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报  价  函</w:t>
      </w:r>
    </w:p>
    <w:p>
      <w:pPr>
        <w:tabs>
          <w:tab w:val="left" w:pos="2500"/>
        </w:tabs>
        <w:autoSpaceDE w:val="0"/>
        <w:autoSpaceDN w:val="0"/>
        <w:adjustRightInd w:val="0"/>
        <w:rPr>
          <w:rFonts w:hint="eastAsia" w:ascii="仿宋" w:hAnsi="仿宋" w:eastAsia="仿宋" w:cs="仿宋"/>
          <w:b/>
          <w:position w:val="-4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position w:val="-4"/>
          <w:sz w:val="28"/>
          <w:szCs w:val="28"/>
        </w:rPr>
        <w:t>致：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  <w:lang w:val="en-US" w:eastAsia="zh-CN"/>
        </w:rPr>
        <w:t>赣州酒店建设运营集团有限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</w:rPr>
        <w:t>公司</w:t>
      </w: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400" w:lineRule="exact"/>
        <w:ind w:firstLine="817" w:firstLineChars="292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经研究，我方同意《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橙芷酒店宋城店房屋安全结构鉴定服务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》的所有内容及条款并就上述内容进行报价，完成贵公司规定的所有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根据分析计算，我方愿以总价人民币（大写）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元（￥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），完成贵公司规定的所有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 w:cs="仿宋"/>
          <w:sz w:val="28"/>
          <w:szCs w:val="28"/>
        </w:rPr>
        <w:t>内容。</w:t>
      </w:r>
    </w:p>
    <w:p>
      <w:pPr>
        <w:autoSpaceDE w:val="0"/>
        <w:autoSpaceDN w:val="0"/>
        <w:adjustRightInd w:val="0"/>
        <w:spacing w:before="10"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(附报价清单)</w:t>
      </w:r>
    </w:p>
    <w:p>
      <w:pPr>
        <w:autoSpaceDE w:val="0"/>
        <w:autoSpaceDN w:val="0"/>
        <w:adjustRightInd w:val="0"/>
        <w:spacing w:before="10"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55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固定总价含税包干，含到现场的实际考察费用、差旅费、税费等一切费用。</w:t>
      </w:r>
    </w:p>
    <w:p>
      <w:pPr>
        <w:numPr>
          <w:ilvl w:val="0"/>
          <w:numId w:val="1"/>
        </w:num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1120" w:firstLineChars="4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总价人民币大写金额与小写金额应当一致，不一致时以大写金额为准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2"/>
        <w:numPr>
          <w:ilvl w:val="0"/>
          <w:numId w:val="0"/>
        </w:numPr>
        <w:jc w:val="both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营业执照</w:t>
      </w: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1、需提供营业执照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</w:t>
      </w: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</w:p>
    <w:p>
      <w:pPr>
        <w:pStyle w:val="2"/>
        <w:rPr>
          <w:rFonts w:hint="default"/>
          <w:lang w:val="en-US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身份证复印件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（适用于无委托代理人的情况）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topLinePunct/>
        <w:spacing w:line="440" w:lineRule="exac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需提供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法定代表人身份证复印件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正反面，加盖公章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授权委托书（适用于有委托代理人的情况）</w:t>
      </w:r>
    </w:p>
    <w:p>
      <w:pPr>
        <w:pStyle w:val="3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（姓名） </w:t>
      </w:r>
      <w:r>
        <w:rPr>
          <w:rFonts w:hint="eastAsia" w:ascii="仿宋" w:hAnsi="仿宋" w:eastAsia="仿宋" w:cs="仿宋"/>
          <w:sz w:val="28"/>
          <w:szCs w:val="28"/>
        </w:rPr>
        <w:t>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（报价人名称） </w:t>
      </w:r>
      <w:r>
        <w:rPr>
          <w:rFonts w:hint="eastAsia" w:ascii="仿宋" w:hAnsi="仿宋" w:eastAsia="仿宋" w:cs="仿宋"/>
          <w:sz w:val="28"/>
          <w:szCs w:val="28"/>
        </w:rPr>
        <w:t>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（姓名）</w:t>
      </w:r>
      <w:r>
        <w:rPr>
          <w:rFonts w:hint="eastAsia" w:ascii="仿宋" w:hAnsi="仿宋" w:eastAsia="仿宋" w:cs="仿宋"/>
          <w:sz w:val="28"/>
          <w:szCs w:val="28"/>
        </w:rPr>
        <w:t>为我方授权代理人。代理人根据授权，以我方名义签署、澄清、确认、递交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（项目名称）</w:t>
      </w:r>
      <w:r>
        <w:rPr>
          <w:rFonts w:hint="eastAsia" w:ascii="仿宋" w:hAnsi="仿宋" w:eastAsia="仿宋" w:cs="仿宋"/>
          <w:sz w:val="28"/>
          <w:szCs w:val="28"/>
        </w:rPr>
        <w:t>报价文件、签订合同和处理有关事宜，其法律后果由我方承担。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委托期限：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委托代理人无转委托权。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报价人（单位公章）：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586" w:firstLineChars="128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授权代理人（签字）：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640" w:firstLineChars="1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附：法定代表人身份证复印件及委托代理人身份证复印件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注：本授权委托书需由报价人加盖单位公章并由其法定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代表人</w:t>
      </w:r>
      <w:r>
        <w:rPr>
          <w:rFonts w:hint="eastAsia" w:ascii="仿宋" w:hAnsi="仿宋" w:eastAsia="仿宋" w:cs="仿宋"/>
          <w:sz w:val="28"/>
          <w:szCs w:val="28"/>
        </w:rPr>
        <w:t>签字。</w:t>
      </w: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信誉承诺表</w:t>
      </w:r>
    </w:p>
    <w:p>
      <w:pPr>
        <w:ind w:firstLine="480"/>
        <w:rPr>
          <w:rFonts w:hint="eastAsia" w:ascii="仿宋" w:hAnsi="仿宋" w:eastAsia="仿宋" w:cs="仿宋"/>
          <w:szCs w:val="24"/>
        </w:rPr>
      </w:pPr>
    </w:p>
    <w:tbl>
      <w:tblPr>
        <w:tblStyle w:val="4"/>
        <w:tblW w:w="82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5425"/>
        <w:gridCol w:w="19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9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4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信誉内容</w:t>
            </w:r>
          </w:p>
        </w:tc>
        <w:tc>
          <w:tcPr>
            <w:tcW w:w="19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报价人情况说明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是否被责令停业，暂扣或吊销执照，或吊销资质证书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是否进入清算程序，或被宣告破产，或其他丧失履约能力的情形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是否在国家企业信用信息公示系统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"http://www.gsxt.gov.cn/"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（http://www.gsxt.gov.cn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）中被列入严重违法失信企业名单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是否在信用中国网站（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"http://www.creditchina.gov.cn/"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http://www.creditchina.gov.cn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）中被列入失信被执行人名单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1.报价人情况说明请填写“是”或“否”。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2.报价人应如实填写本表，如隐瞒真实情况，一旦发现将取消其签约资格。</w:t>
      </w:r>
    </w:p>
    <w:p>
      <w:pPr>
        <w:pStyle w:val="8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pStyle w:val="8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240" w:firstLineChars="800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pStyle w:val="2"/>
        <w:jc w:val="both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  <w:t>业绩证明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8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61"/>
        <w:gridCol w:w="1516"/>
        <w:gridCol w:w="2547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项目规模（元）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内容及合同起止时间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注：相应业绩应附上合同复印件。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98AFD"/>
    <w:multiLevelType w:val="singleLevel"/>
    <w:tmpl w:val="76F98AF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DE1ZTQ0ZmI0MGVkZTIwMmFmZmY3YzExZjAwZTIifQ=="/>
  </w:docVars>
  <w:rsids>
    <w:rsidRoot w:val="00000000"/>
    <w:rsid w:val="06624DC0"/>
    <w:rsid w:val="068F2BD4"/>
    <w:rsid w:val="0CAC2B9A"/>
    <w:rsid w:val="23B73EA6"/>
    <w:rsid w:val="3B9D3325"/>
    <w:rsid w:val="3FE6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semiHidden/>
    <w:unhideWhenUsed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Calibri" w:hAnsi="Calibri" w:eastAsia="宋体" w:cs="Times New Roman"/>
      <w:kern w:val="0"/>
      <w:sz w:val="24"/>
      <w:szCs w:val="20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796</Words>
  <Characters>847</Characters>
  <Lines>0</Lines>
  <Paragraphs>0</Paragraphs>
  <TotalTime>1</TotalTime>
  <ScaleCrop>false</ScaleCrop>
  <LinksUpToDate>false</LinksUpToDate>
  <CharactersWithSpaces>1094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2022-11-22T04:43:00Z</dcterms:created>
  <dc:creator>Lenovo-pc3</dc:creator>
  <cp:lastModifiedBy>酒店建设运营5</cp:lastModifiedBy>
  <dcterms:modified xsi:type="dcterms:W3CDTF">2023-03-15T03:37:58Z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5AC614A2A29D4B1B8A34D1164EBABB65</vt:lpwstr>
  </property>
</Properties>
</file>