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left="1928" w:hanging="2249" w:hangingChars="800"/>
        <w:jc w:val="center"/>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郁孤台历史文化街区“橙芷”体验馆项目</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咖啡餐饮设备供应及安装公开询价采购</w:t>
      </w:r>
      <w:r>
        <w:rPr>
          <w:rFonts w:hint="eastAsia" w:ascii="仿宋" w:hAnsi="仿宋" w:eastAsia="仿宋" w:cs="仿宋"/>
          <w:b/>
          <w:sz w:val="28"/>
          <w:szCs w:val="28"/>
        </w:rPr>
        <w:t>文件</w:t>
      </w: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left="559" w:leftChars="266" w:firstLine="0" w:firstLineChars="0"/>
        <w:textAlignment w:val="auto"/>
        <w:rPr>
          <w:rFonts w:hint="default" w:ascii="仿宋" w:hAnsi="仿宋" w:eastAsia="仿宋" w:cs="仿宋"/>
          <w:sz w:val="24"/>
          <w:szCs w:val="24"/>
          <w:lang w:val="en-US" w:eastAsia="zh-CN"/>
        </w:rPr>
      </w:pPr>
      <w:r>
        <w:rPr>
          <w:rFonts w:hint="eastAsia" w:ascii="仿宋" w:hAnsi="仿宋" w:eastAsia="仿宋" w:cs="仿宋"/>
          <w:b/>
          <w:sz w:val="24"/>
          <w:szCs w:val="24"/>
        </w:rPr>
        <w:t>采购</w:t>
      </w:r>
      <w:r>
        <w:rPr>
          <w:rFonts w:hint="eastAsia" w:ascii="仿宋" w:hAnsi="仿宋" w:eastAsia="仿宋" w:cs="仿宋"/>
          <w:b/>
          <w:sz w:val="24"/>
          <w:szCs w:val="24"/>
          <w:lang w:eastAsia="zh-CN"/>
        </w:rPr>
        <w:t>项目</w:t>
      </w:r>
      <w:r>
        <w:rPr>
          <w:rFonts w:hint="eastAsia" w:ascii="仿宋" w:hAnsi="仿宋" w:eastAsia="仿宋" w:cs="仿宋"/>
          <w:sz w:val="24"/>
          <w:szCs w:val="24"/>
        </w:rPr>
        <w:t>：</w:t>
      </w:r>
      <w:r>
        <w:rPr>
          <w:rFonts w:hint="eastAsia" w:ascii="仿宋" w:hAnsi="仿宋" w:eastAsia="仿宋" w:cs="仿宋"/>
          <w:sz w:val="24"/>
          <w:szCs w:val="24"/>
          <w:lang w:val="en-US" w:eastAsia="zh-CN"/>
        </w:rPr>
        <w:t>郁孤台历史文化街区“橙芷”体验馆项目咖啡餐饮设备供应及安装</w:t>
      </w:r>
    </w:p>
    <w:p>
      <w:pPr>
        <w:pageBreakBefore w:val="0"/>
        <w:kinsoku/>
        <w:wordWrap/>
        <w:overflowPunct/>
        <w:topLinePunct w:val="0"/>
        <w:autoSpaceDE/>
        <w:autoSpaceDN/>
        <w:bidi w:val="0"/>
        <w:spacing w:line="360" w:lineRule="auto"/>
        <w:ind w:left="559" w:leftChars="266" w:firstLine="0" w:firstLineChars="0"/>
        <w:textAlignment w:val="auto"/>
        <w:rPr>
          <w:rFonts w:hint="eastAsia" w:ascii="仿宋" w:hAnsi="仿宋" w:eastAsia="仿宋" w:cs="仿宋"/>
          <w:sz w:val="24"/>
          <w:szCs w:val="24"/>
          <w:lang w:val="en-US" w:eastAsia="zh-CN"/>
        </w:rPr>
      </w:pPr>
      <w:r>
        <w:rPr>
          <w:rFonts w:hint="eastAsia" w:ascii="仿宋" w:hAnsi="仿宋" w:eastAsia="仿宋" w:cs="仿宋"/>
          <w:b/>
          <w:sz w:val="24"/>
          <w:szCs w:val="24"/>
          <w:lang w:val="en-US" w:eastAsia="zh-CN"/>
        </w:rPr>
        <w:t>采 购 人</w:t>
      </w:r>
      <w:r>
        <w:rPr>
          <w:rFonts w:hint="eastAsia" w:ascii="仿宋" w:hAnsi="仿宋" w:eastAsia="仿宋" w:cs="仿宋"/>
          <w:sz w:val="24"/>
          <w:szCs w:val="24"/>
        </w:rPr>
        <w:t>：</w:t>
      </w:r>
      <w:r>
        <w:rPr>
          <w:rFonts w:hint="eastAsia" w:ascii="仿宋" w:hAnsi="仿宋" w:eastAsia="仿宋" w:cs="仿宋"/>
          <w:sz w:val="24"/>
          <w:szCs w:val="24"/>
          <w:lang w:val="en-US" w:eastAsia="zh-CN"/>
        </w:rPr>
        <w:t>赣州宋潮景区管理有限公司</w:t>
      </w:r>
    </w:p>
    <w:p>
      <w:pPr>
        <w:pageBreakBefore w:val="0"/>
        <w:kinsoku/>
        <w:wordWrap/>
        <w:overflowPunct/>
        <w:topLinePunct w:val="0"/>
        <w:autoSpaceDE/>
        <w:autoSpaceDN/>
        <w:bidi w:val="0"/>
        <w:spacing w:line="360" w:lineRule="auto"/>
        <w:ind w:left="559" w:leftChars="266" w:firstLine="0" w:firstLineChars="0"/>
        <w:textAlignment w:val="auto"/>
        <w:rPr>
          <w:rFonts w:hint="eastAsia" w:ascii="仿宋" w:hAnsi="仿宋" w:eastAsia="仿宋" w:cs="仿宋"/>
          <w:sz w:val="24"/>
          <w:szCs w:val="24"/>
          <w:lang w:val="en-US" w:eastAsia="zh-CN"/>
        </w:rPr>
      </w:pPr>
      <w:r>
        <w:rPr>
          <w:rFonts w:hint="eastAsia" w:ascii="仿宋" w:hAnsi="仿宋" w:eastAsia="仿宋" w:cs="仿宋"/>
          <w:b/>
          <w:sz w:val="24"/>
          <w:szCs w:val="24"/>
        </w:rPr>
        <w:t>联 系 人</w:t>
      </w:r>
      <w:r>
        <w:rPr>
          <w:rFonts w:hint="eastAsia" w:ascii="仿宋" w:hAnsi="仿宋" w:eastAsia="仿宋" w:cs="仿宋"/>
          <w:sz w:val="24"/>
          <w:szCs w:val="24"/>
        </w:rPr>
        <w:t>：</w:t>
      </w:r>
      <w:r>
        <w:rPr>
          <w:rFonts w:hint="eastAsia" w:ascii="仿宋" w:hAnsi="仿宋" w:eastAsia="仿宋" w:cs="仿宋"/>
          <w:sz w:val="24"/>
          <w:szCs w:val="24"/>
          <w:lang w:val="en-US" w:eastAsia="zh-CN"/>
        </w:rPr>
        <w:t>刘先生</w:t>
      </w:r>
    </w:p>
    <w:p>
      <w:pPr>
        <w:pageBreakBefore w:val="0"/>
        <w:kinsoku/>
        <w:wordWrap/>
        <w:overflowPunct/>
        <w:topLinePunct w:val="0"/>
        <w:autoSpaceDE/>
        <w:autoSpaceDN/>
        <w:bidi w:val="0"/>
        <w:spacing w:line="360" w:lineRule="auto"/>
        <w:ind w:left="559" w:leftChars="266" w:firstLine="0" w:firstLineChars="0"/>
        <w:textAlignment w:val="auto"/>
        <w:rPr>
          <w:rFonts w:hint="default" w:ascii="仿宋" w:hAnsi="仿宋" w:eastAsia="仿宋" w:cs="仿宋"/>
          <w:sz w:val="24"/>
          <w:szCs w:val="24"/>
          <w:u w:val="single"/>
          <w:lang w:val="en-US" w:eastAsia="zh-CN"/>
        </w:rPr>
      </w:pPr>
      <w:r>
        <w:rPr>
          <w:rFonts w:hint="eastAsia" w:ascii="仿宋" w:hAnsi="仿宋" w:eastAsia="仿宋" w:cs="仿宋"/>
          <w:b/>
          <w:sz w:val="24"/>
          <w:szCs w:val="24"/>
        </w:rPr>
        <w:t>电    话</w:t>
      </w:r>
      <w:r>
        <w:rPr>
          <w:rFonts w:hint="eastAsia" w:ascii="仿宋" w:hAnsi="仿宋" w:eastAsia="仿宋" w:cs="仿宋"/>
          <w:sz w:val="24"/>
          <w:szCs w:val="24"/>
        </w:rPr>
        <w:t>：</w:t>
      </w:r>
      <w:r>
        <w:rPr>
          <w:rFonts w:hint="eastAsia" w:ascii="仿宋" w:hAnsi="仿宋" w:eastAsia="仿宋" w:cs="仿宋"/>
          <w:sz w:val="24"/>
          <w:szCs w:val="24"/>
          <w:lang w:val="en-US" w:eastAsia="zh-CN"/>
        </w:rPr>
        <w:t>13672298670</w:t>
      </w:r>
    </w:p>
    <w:p>
      <w:pPr>
        <w:pageBreakBefore w:val="0"/>
        <w:tabs>
          <w:tab w:val="left" w:pos="3120"/>
        </w:tabs>
        <w:kinsoku/>
        <w:wordWrap/>
        <w:overflowPunct/>
        <w:topLinePunct w:val="0"/>
        <w:autoSpaceDE/>
        <w:autoSpaceDN/>
        <w:bidi w:val="0"/>
        <w:spacing w:line="360" w:lineRule="auto"/>
        <w:ind w:firstLine="480" w:firstLineChars="200"/>
        <w:textAlignment w:val="auto"/>
        <w:rPr>
          <w:rFonts w:hint="eastAsia" w:ascii="仿宋" w:hAnsi="仿宋" w:eastAsia="仿宋" w:cs="仿宋"/>
          <w:sz w:val="24"/>
          <w:szCs w:val="24"/>
          <w:u w:val="single"/>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Style w:val="13"/>
        <w:pageBreakBefore w:val="0"/>
        <w:widowControl w:val="0"/>
        <w:tabs>
          <w:tab w:val="center" w:pos="4153"/>
          <w:tab w:val="left" w:pos="7410"/>
        </w:tabs>
        <w:kinsoku/>
        <w:wordWrap/>
        <w:overflowPunct/>
        <w:topLinePunct w:val="0"/>
        <w:autoSpaceDE/>
        <w:autoSpaceDN/>
        <w:bidi w:val="0"/>
        <w:adjustRightInd w:val="0"/>
        <w:snapToGrid w:val="0"/>
        <w:spacing w:before="0" w:beforeAutospacing="0" w:after="0" w:afterAutospacing="0" w:line="360" w:lineRule="auto"/>
        <w:jc w:val="center"/>
        <w:textAlignment w:val="auto"/>
        <w:rPr>
          <w:rStyle w:val="18"/>
          <w:rFonts w:hint="eastAsia" w:ascii="仿宋" w:hAnsi="仿宋" w:eastAsia="仿宋" w:cs="仿宋"/>
          <w:sz w:val="24"/>
          <w:szCs w:val="24"/>
        </w:rPr>
      </w:pPr>
      <w:r>
        <w:rPr>
          <w:rStyle w:val="18"/>
          <w:rFonts w:hint="eastAsia" w:ascii="仿宋" w:hAnsi="仿宋" w:eastAsia="仿宋" w:cs="仿宋"/>
          <w:sz w:val="24"/>
          <w:szCs w:val="24"/>
        </w:rPr>
        <w:t>202</w:t>
      </w:r>
      <w:r>
        <w:rPr>
          <w:rStyle w:val="18"/>
          <w:rFonts w:hint="eastAsia" w:ascii="仿宋" w:hAnsi="仿宋" w:eastAsia="仿宋" w:cs="仿宋"/>
          <w:sz w:val="24"/>
          <w:szCs w:val="24"/>
          <w:lang w:val="en-US" w:eastAsia="zh-CN"/>
        </w:rPr>
        <w:t>3</w:t>
      </w:r>
      <w:r>
        <w:rPr>
          <w:rStyle w:val="18"/>
          <w:rFonts w:hint="eastAsia" w:ascii="仿宋" w:hAnsi="仿宋" w:eastAsia="仿宋" w:cs="仿宋"/>
          <w:sz w:val="24"/>
          <w:szCs w:val="24"/>
        </w:rPr>
        <w:t>年</w:t>
      </w:r>
      <w:r>
        <w:rPr>
          <w:rStyle w:val="18"/>
          <w:rFonts w:hint="eastAsia" w:ascii="仿宋" w:hAnsi="仿宋" w:eastAsia="仿宋" w:cs="仿宋"/>
          <w:sz w:val="24"/>
          <w:szCs w:val="24"/>
          <w:lang w:val="en-US" w:eastAsia="zh-CN"/>
        </w:rPr>
        <w:t>04</w:t>
      </w:r>
      <w:r>
        <w:rPr>
          <w:rStyle w:val="18"/>
          <w:rFonts w:hint="eastAsia" w:ascii="仿宋" w:hAnsi="仿宋" w:eastAsia="仿宋" w:cs="仿宋"/>
          <w:sz w:val="24"/>
          <w:szCs w:val="24"/>
        </w:rPr>
        <w:t>月</w:t>
      </w: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tabs>
          <w:tab w:val="center" w:pos="4791"/>
        </w:tabs>
        <w:kinsoku/>
        <w:wordWrap/>
        <w:overflowPunct/>
        <w:topLinePunct w:val="0"/>
        <w:autoSpaceDE/>
        <w:autoSpaceDN/>
        <w:bidi w:val="0"/>
        <w:spacing w:line="360" w:lineRule="auto"/>
        <w:jc w:val="both"/>
        <w:textAlignment w:val="auto"/>
        <w:rPr>
          <w:rFonts w:hint="eastAsia" w:ascii="仿宋" w:hAnsi="仿宋" w:eastAsia="仿宋" w:cs="仿宋"/>
          <w:b/>
          <w:bCs/>
          <w:sz w:val="24"/>
          <w:szCs w:val="24"/>
        </w:rPr>
      </w:pPr>
    </w:p>
    <w:p>
      <w:pPr>
        <w:pStyle w:val="2"/>
        <w:rPr>
          <w:rFonts w:hint="eastAsia" w:ascii="仿宋" w:hAnsi="仿宋" w:eastAsia="仿宋" w:cs="仿宋"/>
          <w:b/>
          <w:bCs/>
          <w:sz w:val="24"/>
          <w:szCs w:val="24"/>
        </w:rPr>
      </w:pPr>
    </w:p>
    <w:p>
      <w:pPr>
        <w:rPr>
          <w:rFonts w:hint="eastAsia"/>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目    录</w:t>
      </w: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bCs/>
          <w:sz w:val="24"/>
          <w:szCs w:val="24"/>
        </w:rPr>
      </w:pPr>
    </w:p>
    <w:p>
      <w:pPr>
        <w:pageBreakBefore w:val="0"/>
        <w:numPr>
          <w:ilvl w:val="0"/>
          <w:numId w:val="1"/>
        </w:numPr>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  投标人须知</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  </w:t>
      </w:r>
      <w:r>
        <w:rPr>
          <w:rFonts w:hint="eastAsia" w:ascii="仿宋" w:hAnsi="仿宋" w:eastAsia="仿宋" w:cs="仿宋"/>
          <w:b/>
          <w:bCs/>
          <w:color w:val="auto"/>
          <w:sz w:val="24"/>
          <w:szCs w:val="24"/>
          <w:highlight w:val="none"/>
          <w:lang w:val="en-US" w:eastAsia="zh-CN"/>
        </w:rPr>
        <w:t>项目技术</w:t>
      </w:r>
      <w:r>
        <w:rPr>
          <w:rFonts w:hint="eastAsia" w:ascii="仿宋" w:hAnsi="仿宋" w:eastAsia="仿宋" w:cs="仿宋"/>
          <w:b/>
          <w:bCs/>
          <w:color w:val="auto"/>
          <w:sz w:val="24"/>
          <w:szCs w:val="24"/>
          <w:highlight w:val="none"/>
          <w:lang w:eastAsia="zh-CN"/>
        </w:rPr>
        <w:t>要求</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b/>
          <w:bCs/>
          <w:color w:val="auto"/>
          <w:sz w:val="24"/>
          <w:szCs w:val="24"/>
          <w:highlight w:val="none"/>
          <w:lang w:eastAsia="zh-CN"/>
        </w:rPr>
        <w:t>投标文件格式</w:t>
      </w:r>
    </w:p>
    <w:p>
      <w:pPr>
        <w:pageBreakBefore w:val="0"/>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sz w:val="24"/>
          <w:szCs w:val="24"/>
          <w:highlight w:val="none"/>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b/>
          <w:sz w:val="24"/>
          <w:szCs w:val="24"/>
        </w:rPr>
        <w:sectPr>
          <w:headerReference r:id="rId3" w:type="default"/>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sz w:val="28"/>
          <w:szCs w:val="28"/>
        </w:rPr>
      </w:pPr>
      <w:r>
        <w:rPr>
          <w:rFonts w:hint="eastAsia" w:ascii="仿宋" w:hAnsi="仿宋" w:eastAsia="仿宋" w:cs="仿宋"/>
          <w:b/>
          <w:bCs/>
          <w:sz w:val="28"/>
          <w:szCs w:val="28"/>
        </w:rPr>
        <w:t xml:space="preserve">第一章  </w:t>
      </w:r>
      <w:r>
        <w:rPr>
          <w:rFonts w:hint="eastAsia" w:ascii="仿宋" w:hAnsi="仿宋" w:eastAsia="仿宋" w:cs="仿宋"/>
          <w:b/>
          <w:sz w:val="28"/>
          <w:szCs w:val="28"/>
        </w:rPr>
        <w:t>投标人须知</w:t>
      </w:r>
    </w:p>
    <w:p>
      <w:pPr>
        <w:pStyle w:val="4"/>
        <w:keepNext w:val="0"/>
        <w:keepLines w:val="0"/>
        <w:pageBreakBefore w:val="0"/>
        <w:widowControl w:val="0"/>
        <w:numPr>
          <w:ilvl w:val="0"/>
          <w:numId w:val="2"/>
        </w:numPr>
        <w:kinsoku/>
        <w:wordWrap/>
        <w:overflowPunct/>
        <w:topLinePunct w:val="0"/>
        <w:autoSpaceDE/>
        <w:autoSpaceDN/>
        <w:bidi w:val="0"/>
        <w:adjustRightInd/>
        <w:snapToGrid/>
        <w:spacing w:after="157" w:afterLines="50" w:line="360" w:lineRule="auto"/>
        <w:ind w:firstLine="0" w:firstLine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投标须知前附表</w:t>
      </w:r>
    </w:p>
    <w:tbl>
      <w:tblPr>
        <w:tblStyle w:val="15"/>
        <w:tblW w:w="49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688"/>
        <w:gridCol w:w="863"/>
        <w:gridCol w:w="5618"/>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序号</w:t>
            </w:r>
          </w:p>
        </w:tc>
        <w:tc>
          <w:tcPr>
            <w:tcW w:w="90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内 容</w:t>
            </w:r>
          </w:p>
        </w:tc>
        <w:tc>
          <w:tcPr>
            <w:tcW w:w="3476" w:type="pct"/>
            <w:gridSpan w:val="2"/>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规    定</w:t>
            </w:r>
          </w:p>
        </w:tc>
        <w:tc>
          <w:tcPr>
            <w:tcW w:w="332"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采购</w:t>
            </w:r>
            <w:r>
              <w:rPr>
                <w:rFonts w:hint="eastAsia" w:ascii="仿宋" w:hAnsi="仿宋" w:eastAsia="仿宋" w:cs="仿宋"/>
                <w:sz w:val="24"/>
                <w:szCs w:val="24"/>
              </w:rPr>
              <w:t>人</w:t>
            </w:r>
          </w:p>
        </w:tc>
        <w:tc>
          <w:tcPr>
            <w:tcW w:w="3476" w:type="pct"/>
            <w:gridSpan w:val="2"/>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赣州宋潮景区管理</w:t>
            </w:r>
            <w:r>
              <w:rPr>
                <w:rFonts w:hint="eastAsia" w:ascii="仿宋" w:hAnsi="仿宋" w:eastAsia="仿宋" w:cs="仿宋"/>
                <w:sz w:val="24"/>
                <w:szCs w:val="24"/>
              </w:rPr>
              <w:t>有限公司</w:t>
            </w: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联系人：</w:t>
            </w:r>
            <w:r>
              <w:rPr>
                <w:rFonts w:hint="eastAsia" w:ascii="仿宋" w:hAnsi="仿宋" w:eastAsia="仿宋" w:cs="仿宋"/>
                <w:sz w:val="24"/>
                <w:szCs w:val="24"/>
                <w:lang w:val="en-US" w:eastAsia="zh-CN"/>
              </w:rPr>
              <w:t>刘先生</w:t>
            </w:r>
          </w:p>
          <w:p>
            <w:pPr>
              <w:pageBreakBefore w:val="0"/>
              <w:kinsoku/>
              <w:wordWrap/>
              <w:overflowPunct/>
              <w:topLinePunct w:val="0"/>
              <w:autoSpaceDE/>
              <w:autoSpaceDN/>
              <w:bidi w:val="0"/>
              <w:adjustRightInd w:val="0"/>
              <w:snapToGrid w:val="0"/>
              <w:spacing w:line="360" w:lineRule="auto"/>
              <w:textAlignment w:val="auto"/>
              <w:rPr>
                <w:rFonts w:hint="default" w:ascii="仿宋" w:hAnsi="仿宋" w:eastAsia="仿宋" w:cs="仿宋"/>
                <w:sz w:val="24"/>
                <w:szCs w:val="24"/>
                <w:lang w:val="en-US"/>
              </w:rPr>
            </w:pPr>
            <w:r>
              <w:rPr>
                <w:rFonts w:hint="eastAsia" w:ascii="仿宋" w:hAnsi="仿宋" w:eastAsia="仿宋" w:cs="仿宋"/>
                <w:sz w:val="24"/>
                <w:szCs w:val="24"/>
              </w:rPr>
              <w:t>联系电话：</w:t>
            </w:r>
            <w:r>
              <w:rPr>
                <w:rFonts w:hint="eastAsia" w:ascii="仿宋" w:hAnsi="仿宋" w:eastAsia="仿宋" w:cs="仿宋"/>
                <w:sz w:val="24"/>
                <w:szCs w:val="24"/>
                <w:lang w:val="en-US" w:eastAsia="zh-CN"/>
              </w:rPr>
              <w:t>13672298670</w:t>
            </w:r>
          </w:p>
        </w:tc>
        <w:tc>
          <w:tcPr>
            <w:tcW w:w="332" w:type="pct"/>
            <w:noWrap w:val="0"/>
            <w:vAlign w:val="top"/>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rPr>
              <w:t>项目名称</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郁孤台历史文化街区“橙芷”体验馆项目</w:t>
            </w:r>
          </w:p>
        </w:tc>
        <w:tc>
          <w:tcPr>
            <w:tcW w:w="332" w:type="pct"/>
            <w:noWrap w:val="0"/>
            <w:vAlign w:val="top"/>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项目区域</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val="0"/>
                <w:bCs w:val="0"/>
                <w:sz w:val="24"/>
                <w:szCs w:val="24"/>
                <w:lang w:val="en-US"/>
              </w:rPr>
            </w:pPr>
            <w:r>
              <w:rPr>
                <w:rFonts w:hint="eastAsia" w:ascii="仿宋" w:hAnsi="仿宋" w:eastAsia="仿宋" w:cs="仿宋"/>
                <w:b w:val="0"/>
                <w:bCs w:val="0"/>
                <w:sz w:val="24"/>
                <w:szCs w:val="24"/>
                <w:lang w:val="en-US" w:eastAsia="zh-CN"/>
              </w:rPr>
              <w:t>赣州市郁孤台历史文化街区宋街2-1至宋街2-7</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color w:val="000000"/>
                <w:kern w:val="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yellow"/>
              </w:rPr>
            </w:pPr>
            <w:r>
              <w:rPr>
                <w:rFonts w:hint="eastAsia" w:ascii="仿宋" w:hAnsi="仿宋" w:eastAsia="仿宋" w:cs="仿宋"/>
                <w:sz w:val="24"/>
                <w:szCs w:val="24"/>
                <w:highlight w:val="yellow"/>
                <w:lang w:eastAsia="zh-CN"/>
              </w:rPr>
              <w:t>采购</w:t>
            </w:r>
            <w:r>
              <w:rPr>
                <w:rFonts w:hint="eastAsia" w:ascii="仿宋" w:hAnsi="仿宋" w:eastAsia="仿宋" w:cs="仿宋"/>
                <w:sz w:val="24"/>
                <w:szCs w:val="24"/>
                <w:highlight w:val="yellow"/>
              </w:rPr>
              <w:t>范围</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sz w:val="24"/>
                <w:szCs w:val="24"/>
                <w:highlight w:val="yellow"/>
                <w:lang w:val="en-US" w:eastAsia="zh-CN"/>
              </w:rPr>
            </w:pPr>
            <w:r>
              <w:rPr>
                <w:rFonts w:hint="eastAsia" w:ascii="仿宋" w:hAnsi="仿宋" w:eastAsia="仿宋" w:cs="仿宋"/>
                <w:b w:val="0"/>
                <w:bCs w:val="0"/>
                <w:sz w:val="24"/>
                <w:szCs w:val="24"/>
                <w:highlight w:val="yellow"/>
                <w:lang w:val="en-US" w:eastAsia="zh-CN"/>
              </w:rPr>
              <w:t>咖啡餐饮设备的</w:t>
            </w:r>
            <w:r>
              <w:rPr>
                <w:rFonts w:hint="eastAsia" w:ascii="仿宋" w:hAnsi="仿宋" w:eastAsia="仿宋" w:cs="仿宋"/>
                <w:sz w:val="24"/>
                <w:szCs w:val="24"/>
                <w:highlight w:val="yellow"/>
                <w:lang w:val="en-US" w:eastAsia="zh-CN"/>
              </w:rPr>
              <w:t>供应、安装、调试、售后服务</w:t>
            </w:r>
            <w:r>
              <w:rPr>
                <w:rFonts w:hint="eastAsia" w:ascii="仿宋" w:hAnsi="仿宋" w:eastAsia="仿宋" w:cs="仿宋"/>
                <w:b w:val="0"/>
                <w:bCs w:val="0"/>
                <w:sz w:val="24"/>
                <w:szCs w:val="24"/>
                <w:highlight w:val="yellow"/>
                <w:lang w:val="en-US" w:eastAsia="zh-CN"/>
              </w:rPr>
              <w:t>，具体内容详见采购文件及清单</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color w:val="FF0000"/>
                <w:sz w:val="24"/>
                <w:szCs w:val="24"/>
                <w:highlight w:val="none"/>
                <w:lang w:val="en-US" w:eastAsia="zh-CN"/>
              </w:rPr>
            </w:pPr>
            <w:r>
              <w:rPr>
                <w:rFonts w:hint="eastAsia" w:ascii="仿宋" w:hAnsi="仿宋" w:eastAsia="仿宋" w:cs="仿宋"/>
                <w:b/>
                <w:bCs/>
                <w:color w:val="FF0000"/>
                <w:sz w:val="24"/>
                <w:szCs w:val="24"/>
                <w:highlight w:val="none"/>
                <w:lang w:val="en-US" w:eastAsia="zh-CN"/>
              </w:rPr>
              <w:t>5</w:t>
            </w:r>
          </w:p>
        </w:tc>
        <w:tc>
          <w:tcPr>
            <w:tcW w:w="905" w:type="pct"/>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color w:val="FF0000"/>
                <w:sz w:val="24"/>
                <w:szCs w:val="24"/>
                <w:highlight w:val="none"/>
                <w:lang w:val="en-US" w:eastAsia="zh-CN"/>
              </w:rPr>
            </w:pPr>
            <w:r>
              <w:rPr>
                <w:rFonts w:hint="eastAsia" w:ascii="仿宋" w:hAnsi="仿宋" w:eastAsia="仿宋" w:cs="仿宋"/>
                <w:b/>
                <w:bCs/>
                <w:color w:val="FF0000"/>
                <w:sz w:val="24"/>
                <w:szCs w:val="24"/>
                <w:highlight w:val="none"/>
                <w:lang w:val="en-US" w:eastAsia="zh-CN"/>
              </w:rPr>
              <w:t>计价方式</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color w:val="FF0000"/>
                <w:sz w:val="24"/>
                <w:szCs w:val="24"/>
                <w:highlight w:val="none"/>
                <w:lang w:val="en-US" w:eastAsia="zh-CN"/>
              </w:rPr>
              <w:t>本项目采用固定综合单价包干计价方式，最终结算金额以实际交付验收合格数量*中标清单固定综合单价计算；综合单价包含人工、产品、运输、安装、调试等直至完成项目交付及售后服务所需的全部费用。</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标段划分</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不划分标段</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7</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投标控制价</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含税金额≤19.00万元，含税报价超出控制价视为无效投标</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4"/>
                <w:szCs w:val="24"/>
                <w:highlight w:val="yellow"/>
                <w:lang w:val="en-US" w:eastAsia="zh-CN"/>
              </w:rPr>
            </w:pPr>
            <w:r>
              <w:rPr>
                <w:rFonts w:hint="eastAsia" w:ascii="仿宋" w:hAnsi="仿宋" w:eastAsia="仿宋" w:cs="仿宋"/>
                <w:b/>
                <w:bCs/>
                <w:sz w:val="24"/>
                <w:szCs w:val="24"/>
                <w:highlight w:val="yellow"/>
                <w:lang w:val="en-US" w:eastAsia="zh-CN"/>
              </w:rPr>
              <w:t>8</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yellow"/>
                <w:lang w:val="en-US" w:eastAsia="zh-CN"/>
              </w:rPr>
            </w:pPr>
            <w:r>
              <w:rPr>
                <w:rFonts w:hint="eastAsia" w:ascii="仿宋" w:hAnsi="仿宋" w:eastAsia="仿宋" w:cs="仿宋"/>
                <w:b/>
                <w:bCs/>
                <w:sz w:val="24"/>
                <w:szCs w:val="24"/>
                <w:highlight w:val="yellow"/>
                <w:lang w:val="en-US" w:eastAsia="zh-CN"/>
              </w:rPr>
              <w:t>计划工期</w:t>
            </w:r>
          </w:p>
        </w:tc>
        <w:tc>
          <w:tcPr>
            <w:tcW w:w="6481" w:type="dxa"/>
            <w:gridSpan w:val="2"/>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yellow"/>
                <w:lang w:val="en-US" w:eastAsia="zh-CN"/>
              </w:rPr>
            </w:pPr>
            <w:r>
              <w:rPr>
                <w:rFonts w:hint="eastAsia" w:ascii="仿宋" w:hAnsi="仿宋" w:eastAsia="仿宋" w:cs="仿宋"/>
                <w:sz w:val="24"/>
                <w:szCs w:val="24"/>
                <w:highlight w:val="yellow"/>
                <w:lang w:val="en-US" w:eastAsia="zh-CN"/>
              </w:rPr>
              <w:t>非定制类产品中标后10个日历天内完成交付，定制类产品中标后20个日历天内完成交付，具体以采购人书面通知为准</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投标人资格要求</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参照《中华人民共和国政府采购法》第二十二条规定：</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1.具有独立承担民事责任的能力；</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2.具有良好的商业信誉和健全的财务会计制度；</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3.具有履行合同所必需的设备和专业技术能力；</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4.有依法缴纳税收和社会保障资金的良好记录；</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5.参加政府采购活动前三年内，在经营活动中没有重大违法记录；</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6.法律、行政法规规定的其他条件；</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7.本项目特定资格要求：</w:t>
            </w:r>
            <w:r>
              <w:rPr>
                <w:rFonts w:hint="default" w:ascii="仿宋" w:hAnsi="仿宋" w:eastAsia="仿宋" w:cs="仿宋"/>
                <w:sz w:val="24"/>
                <w:szCs w:val="24"/>
                <w:highlight w:val="none"/>
                <w:lang w:val="en-US" w:eastAsia="zh-CN"/>
              </w:rPr>
              <w:t>为采购项目提供整体设计、规范编制等服务的投标人不得参加</w:t>
            </w:r>
            <w:r>
              <w:rPr>
                <w:rFonts w:hint="eastAsia" w:ascii="仿宋" w:hAnsi="仿宋" w:eastAsia="仿宋" w:cs="仿宋"/>
                <w:sz w:val="24"/>
                <w:szCs w:val="24"/>
                <w:highlight w:val="none"/>
                <w:lang w:val="en-US" w:eastAsia="zh-CN"/>
              </w:rPr>
              <w:t>该</w:t>
            </w:r>
            <w:r>
              <w:rPr>
                <w:rFonts w:hint="default" w:ascii="仿宋" w:hAnsi="仿宋" w:eastAsia="仿宋" w:cs="仿宋"/>
                <w:sz w:val="24"/>
                <w:szCs w:val="24"/>
                <w:highlight w:val="none"/>
                <w:lang w:val="en-US" w:eastAsia="zh-CN"/>
              </w:rPr>
              <w:t>采购项目的采购活动；投标人被“信用中国”网站列入失信被执行人和重大税收违法案件当事人名单的、被“中国政府采购网”网站列入政府采购严重违法失信行为记录名单（处罚期限尚未届满的），不得参与本项目的采购活动</w:t>
            </w:r>
            <w:r>
              <w:rPr>
                <w:rFonts w:hint="eastAsia" w:ascii="仿宋" w:hAnsi="仿宋" w:eastAsia="仿宋" w:cs="仿宋"/>
                <w:sz w:val="24"/>
                <w:szCs w:val="24"/>
                <w:highlight w:val="none"/>
                <w:lang w:val="en-US" w:eastAsia="zh-CN"/>
              </w:rPr>
              <w:t>；</w:t>
            </w:r>
            <w:r>
              <w:rPr>
                <w:rFonts w:hint="default" w:ascii="仿宋" w:hAnsi="仿宋" w:eastAsia="仿宋" w:cs="仿宋"/>
                <w:sz w:val="24"/>
                <w:szCs w:val="24"/>
                <w:highlight w:val="none"/>
                <w:lang w:val="en-US" w:eastAsia="zh-CN"/>
              </w:rPr>
              <w:t>根据《〈政府采购法实施条例〉释义》，银行、保险、石油石化、电力、电信等有行业特殊情况的，取得营业执照的分支机构可以分公司名义参与投标。</w:t>
            </w:r>
          </w:p>
        </w:tc>
        <w:tc>
          <w:tcPr>
            <w:tcW w:w="332" w:type="pct"/>
            <w:noWrap w:val="0"/>
            <w:vAlign w:val="top"/>
          </w:tcPr>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采购文件</w:t>
            </w:r>
            <w:r>
              <w:rPr>
                <w:rFonts w:hint="eastAsia" w:ascii="仿宋" w:hAnsi="仿宋" w:eastAsia="仿宋" w:cs="仿宋"/>
                <w:sz w:val="24"/>
                <w:szCs w:val="24"/>
              </w:rPr>
              <w:t>疑问提出时间</w:t>
            </w:r>
          </w:p>
        </w:tc>
        <w:tc>
          <w:tcPr>
            <w:tcW w:w="3476" w:type="pct"/>
            <w:gridSpan w:val="2"/>
            <w:noWrap w:val="0"/>
            <w:vAlign w:val="center"/>
          </w:tcPr>
          <w:p>
            <w:pPr>
              <w:pageBreakBefore w:val="0"/>
              <w:kinsoku/>
              <w:wordWrap/>
              <w:overflowPunct/>
              <w:topLinePunct w:val="0"/>
              <w:autoSpaceDE/>
              <w:autoSpaceDN/>
              <w:bidi w:val="0"/>
              <w:spacing w:line="360" w:lineRule="auto"/>
              <w:ind w:left="630" w:hanging="723" w:hangingChars="300"/>
              <w:jc w:val="left"/>
              <w:textAlignment w:val="auto"/>
              <w:rPr>
                <w:rFonts w:hint="default" w:ascii="仿宋" w:hAnsi="仿宋" w:eastAsia="仿宋" w:cs="仿宋"/>
                <w:b/>
                <w:bCs/>
                <w:sz w:val="24"/>
                <w:szCs w:val="24"/>
                <w:highlight w:val="yellow"/>
                <w:u w:val="none"/>
                <w:lang w:val="en-US" w:eastAsia="zh-CN"/>
              </w:rPr>
            </w:pPr>
            <w:r>
              <w:rPr>
                <w:rFonts w:hint="eastAsia" w:ascii="仿宋" w:hAnsi="仿宋" w:eastAsia="仿宋" w:cs="仿宋"/>
                <w:b/>
                <w:bCs/>
                <w:sz w:val="24"/>
                <w:szCs w:val="24"/>
                <w:highlight w:val="yellow"/>
                <w:u w:val="none"/>
                <w:lang w:val="en-US" w:eastAsia="zh-CN"/>
              </w:rPr>
              <w:t>现场踏勘截止时间：投标人自行踏勘</w:t>
            </w:r>
          </w:p>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lang w:val="en-US" w:eastAsia="zh-CN"/>
              </w:rPr>
            </w:pPr>
            <w:r>
              <w:rPr>
                <w:rFonts w:hint="eastAsia" w:ascii="仿宋" w:hAnsi="仿宋" w:eastAsia="仿宋" w:cs="仿宋"/>
                <w:b/>
                <w:bCs/>
                <w:sz w:val="24"/>
                <w:szCs w:val="24"/>
                <w:highlight w:val="yellow"/>
                <w:u w:val="none"/>
                <w:lang w:val="en-US" w:eastAsia="zh-CN"/>
              </w:rPr>
              <w:t>踏勘联系人：何先生18178997568/曾先生13767715020</w:t>
            </w:r>
          </w:p>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lang w:val="en-US" w:eastAsia="zh-CN"/>
              </w:rPr>
            </w:pPr>
            <w:r>
              <w:rPr>
                <w:rFonts w:hint="eastAsia" w:ascii="仿宋" w:hAnsi="仿宋" w:eastAsia="仿宋" w:cs="仿宋"/>
                <w:b/>
                <w:bCs/>
                <w:sz w:val="24"/>
                <w:szCs w:val="24"/>
                <w:highlight w:val="yellow"/>
                <w:u w:val="none"/>
                <w:lang w:val="en-US" w:eastAsia="zh-CN"/>
              </w:rPr>
              <w:t>投标疑问提出截止时间：2023年04月25日18：00时</w:t>
            </w:r>
          </w:p>
          <w:p>
            <w:pPr>
              <w:pageBreakBefore w:val="0"/>
              <w:kinsoku/>
              <w:wordWrap/>
              <w:overflowPunct/>
              <w:topLinePunct w:val="0"/>
              <w:autoSpaceDE/>
              <w:autoSpaceDN/>
              <w:bidi w:val="0"/>
              <w:spacing w:line="360" w:lineRule="auto"/>
              <w:ind w:left="630" w:hanging="723" w:hangingChars="300"/>
              <w:jc w:val="left"/>
              <w:textAlignment w:val="auto"/>
              <w:rPr>
                <w:rFonts w:hint="default"/>
                <w:lang w:val="en-US"/>
              </w:rPr>
            </w:pPr>
            <w:r>
              <w:rPr>
                <w:rFonts w:hint="default" w:ascii="仿宋" w:hAnsi="仿宋" w:eastAsia="仿宋" w:cs="仿宋"/>
                <w:b/>
                <w:bCs/>
                <w:sz w:val="24"/>
                <w:szCs w:val="24"/>
                <w:highlight w:val="yellow"/>
                <w:u w:val="none"/>
                <w:lang w:val="en-US" w:eastAsia="zh-CN"/>
              </w:rPr>
              <w:t>投标疑问答疑时间：2023年04月25日21：00时</w:t>
            </w:r>
          </w:p>
        </w:tc>
        <w:tc>
          <w:tcPr>
            <w:tcW w:w="332" w:type="pct"/>
            <w:noWrap w:val="0"/>
            <w:vAlign w:val="top"/>
          </w:tcPr>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投标货币</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rPr>
              <w:t>人民币</w:t>
            </w:r>
            <w:r>
              <w:rPr>
                <w:rFonts w:hint="eastAsia" w:ascii="仿宋" w:hAnsi="仿宋" w:eastAsia="仿宋" w:cs="仿宋"/>
                <w:sz w:val="24"/>
                <w:szCs w:val="24"/>
                <w:lang w:eastAsia="zh-CN"/>
              </w:rPr>
              <w:t>，</w:t>
            </w:r>
            <w:r>
              <w:rPr>
                <w:rFonts w:hint="eastAsia" w:ascii="仿宋" w:hAnsi="仿宋" w:eastAsia="仿宋" w:cs="仿宋"/>
                <w:color w:val="FF0000"/>
                <w:sz w:val="24"/>
                <w:szCs w:val="24"/>
                <w:highlight w:val="none"/>
                <w:lang w:eastAsia="zh-CN"/>
              </w:rPr>
              <w:t>投标报价为一次性不得更改的最终报价</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报价</w:t>
            </w:r>
            <w:r>
              <w:rPr>
                <w:rFonts w:hint="eastAsia" w:ascii="仿宋" w:hAnsi="仿宋" w:eastAsia="仿宋" w:cs="仿宋"/>
                <w:sz w:val="24"/>
                <w:szCs w:val="24"/>
              </w:rPr>
              <w:t>有效期</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u w:val="single"/>
              </w:rPr>
              <w:t>180</w:t>
            </w:r>
            <w:r>
              <w:rPr>
                <w:rFonts w:hint="eastAsia" w:ascii="仿宋" w:hAnsi="仿宋" w:eastAsia="仿宋" w:cs="仿宋"/>
                <w:sz w:val="24"/>
                <w:szCs w:val="24"/>
              </w:rPr>
              <w:t>日历天（从投标截止之日算起）</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3</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提交投标文件的截止时间</w:t>
            </w:r>
          </w:p>
        </w:tc>
        <w:tc>
          <w:tcPr>
            <w:tcW w:w="3476" w:type="pct"/>
            <w:gridSpan w:val="2"/>
            <w:noWrap w:val="0"/>
            <w:vAlign w:val="center"/>
          </w:tcPr>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rPr>
              <w:t>投标截止时间：</w:t>
            </w:r>
            <w:r>
              <w:rPr>
                <w:rFonts w:hint="eastAsia" w:ascii="仿宋" w:hAnsi="仿宋" w:eastAsia="仿宋" w:cs="仿宋"/>
                <w:b/>
                <w:bCs/>
                <w:sz w:val="24"/>
                <w:szCs w:val="24"/>
                <w:highlight w:val="yellow"/>
                <w:u w:val="none"/>
                <w:lang w:val="en-US" w:eastAsia="zh-CN"/>
              </w:rPr>
              <w:t>2023年04月26日15：00时</w:t>
            </w:r>
          </w:p>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lang w:val="en-US" w:eastAsia="zh-CN"/>
              </w:rPr>
              <w:t>开标时间</w:t>
            </w:r>
            <w:r>
              <w:rPr>
                <w:rFonts w:hint="eastAsia" w:ascii="仿宋" w:hAnsi="仿宋" w:eastAsia="仿宋" w:cs="仿宋"/>
                <w:b/>
                <w:bCs/>
                <w:sz w:val="24"/>
                <w:szCs w:val="24"/>
                <w:highlight w:val="yellow"/>
                <w:u w:val="none"/>
              </w:rPr>
              <w:t>：</w:t>
            </w:r>
            <w:r>
              <w:rPr>
                <w:rFonts w:hint="eastAsia" w:ascii="仿宋" w:hAnsi="仿宋" w:eastAsia="仿宋" w:cs="仿宋"/>
                <w:b/>
                <w:bCs/>
                <w:sz w:val="24"/>
                <w:szCs w:val="24"/>
                <w:highlight w:val="yellow"/>
                <w:u w:val="none"/>
                <w:lang w:val="en-US" w:eastAsia="zh-CN"/>
              </w:rPr>
              <w:t>2023年04月26日15：00时</w:t>
            </w:r>
          </w:p>
          <w:p>
            <w:pPr>
              <w:pageBreakBefore w:val="0"/>
              <w:kinsoku/>
              <w:wordWrap/>
              <w:overflowPunct/>
              <w:topLinePunct w:val="0"/>
              <w:autoSpaceDE/>
              <w:autoSpaceDN/>
              <w:bidi w:val="0"/>
              <w:adjustRightInd w:val="0"/>
              <w:snapToGrid w:val="0"/>
              <w:spacing w:line="360" w:lineRule="auto"/>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u w:val="none"/>
              </w:rPr>
              <w:t>回标地点</w:t>
            </w:r>
            <w:r>
              <w:rPr>
                <w:rFonts w:hint="eastAsia" w:ascii="仿宋" w:hAnsi="仿宋" w:eastAsia="仿宋" w:cs="仿宋"/>
                <w:b/>
                <w:bCs/>
                <w:sz w:val="24"/>
                <w:szCs w:val="24"/>
                <w:highlight w:val="none"/>
                <w:u w:val="none"/>
                <w:lang w:eastAsia="zh-CN"/>
              </w:rPr>
              <w:t>：</w:t>
            </w:r>
            <w:r>
              <w:rPr>
                <w:rFonts w:hint="eastAsia" w:ascii="仿宋" w:hAnsi="仿宋" w:eastAsia="仿宋" w:cs="仿宋"/>
                <w:b/>
                <w:bCs/>
                <w:sz w:val="24"/>
                <w:szCs w:val="24"/>
                <w:highlight w:val="none"/>
              </w:rPr>
              <w:t xml:space="preserve"> </w:t>
            </w:r>
            <w:r>
              <w:rPr>
                <w:rFonts w:hint="eastAsia" w:ascii="仿宋" w:hAnsi="仿宋" w:eastAsia="仿宋" w:cs="仿宋"/>
                <w:b/>
                <w:bCs/>
                <w:sz w:val="24"/>
                <w:szCs w:val="24"/>
                <w:highlight w:val="none"/>
                <w:lang w:eastAsia="zh-CN"/>
              </w:rPr>
              <w:t>赣州市章贡区水南镇赣江源大道15号赣州旅游投资集团有限公司7楼开标会议室</w:t>
            </w:r>
          </w:p>
        </w:tc>
        <w:tc>
          <w:tcPr>
            <w:tcW w:w="332" w:type="pct"/>
            <w:noWrap w:val="0"/>
            <w:vAlign w:val="top"/>
          </w:tcPr>
          <w:p>
            <w:pPr>
              <w:pageBreakBefore w:val="0"/>
              <w:kinsoku/>
              <w:wordWrap/>
              <w:overflowPunct/>
              <w:topLinePunct w:val="0"/>
              <w:autoSpaceDE/>
              <w:autoSpaceDN/>
              <w:bidi w:val="0"/>
              <w:spacing w:line="360" w:lineRule="auto"/>
              <w:ind w:left="630" w:hanging="720" w:hangingChars="300"/>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4</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回标方式及时间</w:t>
            </w:r>
          </w:p>
        </w:tc>
        <w:tc>
          <w:tcPr>
            <w:tcW w:w="3476" w:type="pct"/>
            <w:gridSpan w:val="2"/>
            <w:noWrap w:val="0"/>
            <w:vAlign w:val="center"/>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投标人应按规定的时间将标书</w:t>
            </w:r>
            <w:r>
              <w:rPr>
                <w:rFonts w:hint="eastAsia" w:ascii="仿宋" w:hAnsi="仿宋" w:eastAsia="仿宋" w:cs="仿宋"/>
                <w:color w:val="auto"/>
                <w:sz w:val="24"/>
                <w:szCs w:val="24"/>
                <w:highlight w:val="none"/>
                <w:lang w:eastAsia="zh-CN"/>
              </w:rPr>
              <w:t>按规定格式及要求，</w:t>
            </w:r>
            <w:r>
              <w:rPr>
                <w:rFonts w:hint="eastAsia" w:ascii="仿宋" w:hAnsi="仿宋" w:eastAsia="仿宋" w:cs="仿宋"/>
                <w:b/>
                <w:bCs/>
                <w:color w:val="FF0000"/>
                <w:sz w:val="24"/>
                <w:szCs w:val="24"/>
                <w:highlight w:val="none"/>
                <w:lang w:val="en-US" w:eastAsia="zh-CN"/>
              </w:rPr>
              <w:t>一式一份盖章，文件袋密封提交至回标地点</w:t>
            </w:r>
            <w:r>
              <w:rPr>
                <w:rFonts w:hint="eastAsia" w:ascii="仿宋" w:hAnsi="仿宋" w:eastAsia="仿宋" w:cs="仿宋"/>
                <w:color w:val="FF0000"/>
                <w:sz w:val="24"/>
                <w:szCs w:val="24"/>
                <w:highlight w:val="none"/>
                <w:lang w:val="en-US" w:eastAsia="zh-CN"/>
              </w:rPr>
              <w:t>。文件袋应进行密封，封口处加贴封条并加盖投标人单位公章。</w:t>
            </w:r>
          </w:p>
        </w:tc>
        <w:tc>
          <w:tcPr>
            <w:tcW w:w="332" w:type="pct"/>
            <w:noWrap w:val="0"/>
            <w:vAlign w:val="top"/>
          </w:tcPr>
          <w:p>
            <w:pPr>
              <w:pageBreakBefore w:val="0"/>
              <w:kinsoku/>
              <w:wordWrap/>
              <w:overflowPunct/>
              <w:topLinePunct w:val="0"/>
              <w:autoSpaceDE/>
              <w:autoSpaceDN/>
              <w:bidi w:val="0"/>
              <w:spacing w:line="360" w:lineRule="auto"/>
              <w:ind w:left="630" w:hanging="720" w:hangingChars="300"/>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kern w:val="2"/>
                <w:sz w:val="24"/>
                <w:szCs w:val="24"/>
                <w:lang w:val="en-US" w:eastAsia="zh-CN" w:bidi="ar-SA"/>
              </w:rPr>
            </w:pPr>
            <w:r>
              <w:rPr>
                <w:rFonts w:hint="eastAsia" w:ascii="仿宋" w:hAnsi="仿宋" w:eastAsia="仿宋" w:cs="仿宋"/>
                <w:b/>
                <w:bCs/>
                <w:sz w:val="24"/>
                <w:szCs w:val="24"/>
                <w:lang w:val="en-US" w:eastAsia="zh-CN"/>
              </w:rPr>
              <w:t>15</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评标方法</w:t>
            </w:r>
          </w:p>
        </w:tc>
        <w:tc>
          <w:tcPr>
            <w:tcW w:w="3476" w:type="pct"/>
            <w:gridSpan w:val="2"/>
            <w:noWrap w:val="0"/>
            <w:vAlign w:val="center"/>
          </w:tcPr>
          <w:p>
            <w:pPr>
              <w:pStyle w:val="8"/>
              <w:pageBreakBefore w:val="0"/>
              <w:widowControl/>
              <w:kinsoku/>
              <w:wordWrap/>
              <w:overflowPunct/>
              <w:topLinePunct w:val="0"/>
              <w:autoSpaceDE/>
              <w:autoSpaceDN/>
              <w:bidi w:val="0"/>
              <w:spacing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lang w:val="en-US" w:eastAsia="zh-CN"/>
              </w:rPr>
              <w:t>不含税投标总价价低者得；</w:t>
            </w:r>
            <w:r>
              <w:rPr>
                <w:rFonts w:hint="eastAsia" w:ascii="仿宋" w:hAnsi="仿宋" w:eastAsia="仿宋" w:cs="仿宋"/>
                <w:b/>
                <w:bCs/>
                <w:sz w:val="24"/>
                <w:szCs w:val="24"/>
              </w:rPr>
              <w:t>具体评标</w:t>
            </w:r>
            <w:r>
              <w:rPr>
                <w:rFonts w:hint="eastAsia" w:ascii="仿宋" w:hAnsi="仿宋" w:eastAsia="仿宋" w:cs="仿宋"/>
                <w:b/>
                <w:bCs/>
                <w:sz w:val="24"/>
                <w:szCs w:val="24"/>
                <w:lang w:val="en-US" w:eastAsia="zh-CN"/>
              </w:rPr>
              <w:t>办法</w:t>
            </w:r>
            <w:r>
              <w:rPr>
                <w:rFonts w:hint="eastAsia" w:ascii="仿宋" w:hAnsi="仿宋" w:eastAsia="仿宋" w:cs="仿宋"/>
                <w:b/>
                <w:bCs/>
                <w:sz w:val="24"/>
                <w:szCs w:val="24"/>
              </w:rPr>
              <w:t>详见投标须知附件</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确定中标人</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rPr>
              <w:t>一家单位中标</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7</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预付款</w:t>
            </w:r>
          </w:p>
        </w:tc>
        <w:tc>
          <w:tcPr>
            <w:tcW w:w="3476" w:type="pct"/>
            <w:gridSpan w:val="2"/>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无预付款</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8</w:t>
            </w:r>
          </w:p>
        </w:tc>
        <w:tc>
          <w:tcPr>
            <w:tcW w:w="1688" w:type="dxa"/>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yellow"/>
              </w:rPr>
              <w:t>付款方式</w:t>
            </w:r>
          </w:p>
        </w:tc>
        <w:tc>
          <w:tcPr>
            <w:tcW w:w="6481" w:type="dxa"/>
            <w:gridSpan w:val="2"/>
            <w:noWrap w:val="0"/>
            <w:vAlign w:val="center"/>
          </w:tcPr>
          <w:p>
            <w:pPr>
              <w:pageBreakBefore w:val="0"/>
              <w:numPr>
                <w:ilvl w:val="0"/>
                <w:numId w:val="0"/>
              </w:numPr>
              <w:kinsoku/>
              <w:wordWrap/>
              <w:overflowPunct/>
              <w:topLinePunct w:val="0"/>
              <w:autoSpaceDE/>
              <w:autoSpaceDN/>
              <w:bidi w:val="0"/>
              <w:spacing w:line="360" w:lineRule="auto"/>
              <w:ind w:left="0" w:leftChars="0" w:firstLine="0" w:firstLineChars="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yellow"/>
                <w:lang w:val="en-US" w:eastAsia="zh-CN"/>
              </w:rPr>
              <w:t>银行转账支付；无预付款；供应安装及调试工作全部完成并经采购人验收合格后，根据验收合格的数量支付至验收金额的97%；剩余3%为质保金，质保期一年，质保期满后无息退还。中标人在付款前须开具与验收金额等额的增值税专用发票。</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19</w:t>
            </w:r>
          </w:p>
        </w:tc>
        <w:tc>
          <w:tcPr>
            <w:tcW w:w="1688" w:type="dxa"/>
            <w:noWrap w:val="0"/>
            <w:vAlign w:val="center"/>
          </w:tcPr>
          <w:p>
            <w:pPr>
              <w:pageBreakBefore w:val="0"/>
              <w:numPr>
                <w:ilvl w:val="0"/>
                <w:numId w:val="0"/>
              </w:numPr>
              <w:kinsoku/>
              <w:wordWrap/>
              <w:overflowPunct/>
              <w:topLinePunct w:val="0"/>
              <w:autoSpaceDE/>
              <w:autoSpaceDN/>
              <w:bidi w:val="0"/>
              <w:spacing w:line="360" w:lineRule="auto"/>
              <w:ind w:left="0" w:leftChars="0" w:firstLine="0" w:firstLineChars="0"/>
              <w:textAlignment w:val="auto"/>
              <w:rPr>
                <w:rFonts w:hint="default"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税务政策</w:t>
            </w:r>
          </w:p>
        </w:tc>
        <w:tc>
          <w:tcPr>
            <w:tcW w:w="6481" w:type="dxa"/>
            <w:gridSpan w:val="2"/>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价税分离报价：本项目采购采用价税分离报价模式，即综合单价为不含税价格，税费统一计取，并在采购事项量清单中列明不含税价、税率、税金、含税价。</w:t>
            </w:r>
          </w:p>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增值税政策：投标单位应按国家税收政策规定的税率，开具合法增值税专用发票，承包方不得故意选择低税率发票，如果承包方不按税法规定税率开具增值税专用发票，给采购人造成损失，需要等额赔偿，并从合同价款中扣除。</w:t>
            </w:r>
          </w:p>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highlight w:val="yellow"/>
              </w:rPr>
            </w:pPr>
            <w:r>
              <w:rPr>
                <w:rFonts w:hint="eastAsia" w:ascii="仿宋" w:hAnsi="仿宋" w:eastAsia="仿宋" w:cs="仿宋"/>
                <w:color w:val="auto"/>
                <w:sz w:val="24"/>
                <w:szCs w:val="24"/>
                <w:lang w:val="en-US" w:eastAsia="zh-CN"/>
              </w:rPr>
              <w:t>本次采购采用一般计税方法，投标人须开具增值税专用发票。</w:t>
            </w:r>
            <w:r>
              <w:rPr>
                <w:rFonts w:hint="eastAsia" w:ascii="仿宋" w:hAnsi="仿宋" w:eastAsia="仿宋" w:cs="仿宋"/>
                <w:b/>
                <w:bCs/>
                <w:color w:val="auto"/>
                <w:sz w:val="24"/>
                <w:szCs w:val="24"/>
                <w:lang w:val="en-US" w:eastAsia="zh-CN"/>
              </w:rPr>
              <w:t>以不含税投标总价作为评标价。</w:t>
            </w:r>
          </w:p>
        </w:tc>
        <w:tc>
          <w:tcPr>
            <w:tcW w:w="332" w:type="pct"/>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20</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履约保函</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无要求</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85" w:type="pct"/>
            <w:vMerge w:val="restar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21</w:t>
            </w:r>
          </w:p>
        </w:tc>
        <w:tc>
          <w:tcPr>
            <w:tcW w:w="905" w:type="pct"/>
            <w:vMerge w:val="restar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项目签约主体</w:t>
            </w:r>
          </w:p>
        </w:tc>
        <w:tc>
          <w:tcPr>
            <w:tcW w:w="462"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甲方：</w:t>
            </w:r>
          </w:p>
        </w:tc>
        <w:tc>
          <w:tcPr>
            <w:tcW w:w="3013"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赣州宋潮景区管理</w:t>
            </w:r>
            <w:r>
              <w:rPr>
                <w:rFonts w:hint="eastAsia" w:ascii="仿宋" w:hAnsi="仿宋" w:eastAsia="仿宋" w:cs="仿宋"/>
                <w:sz w:val="24"/>
                <w:szCs w:val="24"/>
                <w:lang w:val="en-US" w:eastAsia="zh-CN"/>
              </w:rPr>
              <w:t>有限公司</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Merge w:val="continue"/>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2"/>
                <w:sz w:val="24"/>
                <w:szCs w:val="24"/>
                <w:lang w:val="en-US" w:eastAsia="zh-CN" w:bidi="ar-SA"/>
              </w:rPr>
            </w:pPr>
          </w:p>
        </w:tc>
        <w:tc>
          <w:tcPr>
            <w:tcW w:w="905" w:type="pct"/>
            <w:vMerge w:val="continue"/>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p>
        </w:tc>
        <w:tc>
          <w:tcPr>
            <w:tcW w:w="462"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乙方：</w:t>
            </w:r>
          </w:p>
        </w:tc>
        <w:tc>
          <w:tcPr>
            <w:tcW w:w="3013"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由</w:t>
            </w:r>
            <w:r>
              <w:rPr>
                <w:rFonts w:hint="eastAsia" w:ascii="仿宋" w:hAnsi="仿宋" w:eastAsia="仿宋" w:cs="仿宋"/>
                <w:sz w:val="24"/>
                <w:szCs w:val="24"/>
                <w:lang w:val="en-US" w:eastAsia="zh-CN"/>
              </w:rPr>
              <w:t>中标单位</w:t>
            </w:r>
            <w:r>
              <w:rPr>
                <w:rFonts w:hint="eastAsia" w:ascii="仿宋" w:hAnsi="仿宋" w:eastAsia="仿宋" w:cs="仿宋"/>
                <w:sz w:val="24"/>
                <w:szCs w:val="24"/>
              </w:rPr>
              <w:t>1家单位签署</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22</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备注</w:t>
            </w:r>
          </w:p>
        </w:tc>
        <w:tc>
          <w:tcPr>
            <w:tcW w:w="3476" w:type="pct"/>
            <w:gridSpan w:val="2"/>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对于</w:t>
            </w:r>
            <w:r>
              <w:rPr>
                <w:rFonts w:hint="eastAsia" w:ascii="仿宋" w:hAnsi="仿宋" w:eastAsia="仿宋" w:cs="仿宋"/>
                <w:sz w:val="24"/>
                <w:szCs w:val="24"/>
                <w:lang w:val="en-US" w:eastAsia="zh-CN"/>
              </w:rPr>
              <w:t>采购人</w:t>
            </w:r>
            <w:r>
              <w:rPr>
                <w:rFonts w:hint="eastAsia" w:ascii="仿宋" w:hAnsi="仿宋" w:eastAsia="仿宋" w:cs="仿宋"/>
                <w:sz w:val="24"/>
                <w:szCs w:val="24"/>
              </w:rPr>
              <w:t>发布的</w:t>
            </w:r>
            <w:r>
              <w:rPr>
                <w:rFonts w:hint="eastAsia" w:ascii="仿宋" w:hAnsi="仿宋" w:eastAsia="仿宋" w:cs="仿宋"/>
                <w:sz w:val="24"/>
                <w:szCs w:val="24"/>
                <w:lang w:eastAsia="zh-CN"/>
              </w:rPr>
              <w:t>采购</w:t>
            </w:r>
            <w:r>
              <w:rPr>
                <w:rFonts w:hint="eastAsia" w:ascii="仿宋" w:hAnsi="仿宋" w:eastAsia="仿宋" w:cs="仿宋"/>
                <w:sz w:val="24"/>
                <w:szCs w:val="24"/>
              </w:rPr>
              <w:t>信息或文件，投标人应及时关注并主动获取，</w:t>
            </w:r>
            <w:r>
              <w:rPr>
                <w:rFonts w:hint="eastAsia" w:ascii="仿宋" w:hAnsi="仿宋" w:eastAsia="仿宋" w:cs="仿宋"/>
                <w:sz w:val="24"/>
                <w:szCs w:val="24"/>
                <w:lang w:eastAsia="zh-CN"/>
              </w:rPr>
              <w:t>采购</w:t>
            </w:r>
            <w:r>
              <w:rPr>
                <w:rFonts w:hint="eastAsia" w:ascii="仿宋" w:hAnsi="仿宋" w:eastAsia="仿宋" w:cs="仿宋"/>
                <w:sz w:val="24"/>
                <w:szCs w:val="24"/>
              </w:rPr>
              <w:t>人无需再另行通知，且该等信息或文件自发布之日即视为已有效送达各投标人。</w:t>
            </w:r>
          </w:p>
        </w:tc>
        <w:tc>
          <w:tcPr>
            <w:tcW w:w="332" w:type="pct"/>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p>
        </w:tc>
      </w:tr>
    </w:tbl>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2"/>
        </w:numPr>
        <w:kinsoku/>
        <w:wordWrap/>
        <w:overflowPunct/>
        <w:topLinePunct w:val="0"/>
        <w:autoSpaceDE/>
        <w:autoSpaceDN/>
        <w:bidi w:val="0"/>
        <w:adjustRightInd/>
        <w:snapToGrid/>
        <w:spacing w:before="313" w:beforeLines="100" w:after="157" w:afterLines="50" w:line="360" w:lineRule="auto"/>
        <w:ind w:firstLine="0" w:firstLine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综合说明</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1．项目概况</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参照</w:t>
      </w:r>
      <w:r>
        <w:rPr>
          <w:rFonts w:hint="eastAsia" w:ascii="仿宋" w:hAnsi="仿宋" w:eastAsia="仿宋" w:cs="仿宋"/>
          <w:color w:val="auto"/>
          <w:sz w:val="24"/>
          <w:szCs w:val="24"/>
        </w:rPr>
        <w:t>《中华人民共和国招标投标法》</w:t>
      </w:r>
      <w:r>
        <w:rPr>
          <w:rFonts w:hint="eastAsia" w:ascii="仿宋" w:hAnsi="仿宋" w:eastAsia="仿宋" w:cs="仿宋"/>
          <w:color w:val="auto"/>
          <w:sz w:val="24"/>
          <w:szCs w:val="24"/>
          <w:lang w:eastAsia="zh-CN"/>
        </w:rPr>
        <w:t>、《中华人民共和国招标投标法实施条例》、</w:t>
      </w:r>
      <w:r>
        <w:rPr>
          <w:rFonts w:hint="eastAsia" w:ascii="仿宋" w:hAnsi="仿宋" w:eastAsia="仿宋" w:cs="仿宋"/>
          <w:color w:val="auto"/>
          <w:sz w:val="24"/>
          <w:szCs w:val="24"/>
        </w:rPr>
        <w:t>《中华人民共和国</w:t>
      </w:r>
      <w:r>
        <w:rPr>
          <w:rFonts w:hint="eastAsia" w:ascii="仿宋" w:hAnsi="仿宋" w:eastAsia="仿宋" w:cs="仿宋"/>
          <w:color w:val="auto"/>
          <w:sz w:val="24"/>
          <w:szCs w:val="24"/>
          <w:lang w:val="en-US" w:eastAsia="zh-CN"/>
        </w:rPr>
        <w:t>政府采购</w:t>
      </w:r>
      <w:r>
        <w:rPr>
          <w:rFonts w:hint="eastAsia" w:ascii="仿宋" w:hAnsi="仿宋" w:eastAsia="仿宋" w:cs="仿宋"/>
          <w:color w:val="auto"/>
          <w:sz w:val="24"/>
          <w:szCs w:val="24"/>
        </w:rPr>
        <w:t>法》</w:t>
      </w:r>
      <w:r>
        <w:rPr>
          <w:rFonts w:hint="eastAsia" w:ascii="仿宋" w:hAnsi="仿宋" w:eastAsia="仿宋" w:cs="仿宋"/>
          <w:color w:val="auto"/>
          <w:sz w:val="24"/>
          <w:szCs w:val="24"/>
          <w:lang w:eastAsia="zh-CN"/>
        </w:rPr>
        <w:t>、《中华人民共和国政府采购法实施条例》</w:t>
      </w:r>
      <w:r>
        <w:rPr>
          <w:rFonts w:hint="eastAsia" w:ascii="仿宋" w:hAnsi="仿宋" w:eastAsia="仿宋" w:cs="仿宋"/>
          <w:color w:val="auto"/>
          <w:sz w:val="24"/>
          <w:szCs w:val="24"/>
        </w:rPr>
        <w:t>等有关法律、法规、规章和规范性文件的规定，本</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项目已具备</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条件，现进行</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1.1</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人：见第一章“投标须知”第一节“投标须知前附表”。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1.2</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项目名称：见“投标须知前附表”。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1.3工程地点：见“投标须知前附表”。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bCs/>
          <w:color w:val="auto"/>
          <w:sz w:val="24"/>
          <w:szCs w:val="24"/>
        </w:rPr>
      </w:pPr>
      <w:r>
        <w:rPr>
          <w:rFonts w:hint="eastAsia" w:ascii="仿宋" w:hAnsi="仿宋" w:eastAsia="仿宋" w:cs="仿宋"/>
          <w:color w:val="auto"/>
          <w:sz w:val="24"/>
          <w:szCs w:val="24"/>
        </w:rPr>
        <w:t>1.4</w:t>
      </w:r>
      <w:r>
        <w:rPr>
          <w:rFonts w:hint="eastAsia" w:ascii="仿宋" w:hAnsi="仿宋" w:eastAsia="仿宋" w:cs="仿宋"/>
          <w:color w:val="auto"/>
          <w:sz w:val="24"/>
          <w:szCs w:val="24"/>
          <w:lang w:eastAsia="zh-CN"/>
        </w:rPr>
        <w:t>采购</w:t>
      </w:r>
      <w:r>
        <w:rPr>
          <w:rFonts w:hint="eastAsia" w:ascii="仿宋" w:hAnsi="仿宋" w:eastAsia="仿宋" w:cs="仿宋"/>
          <w:color w:val="auto"/>
          <w:sz w:val="24"/>
          <w:szCs w:val="24"/>
        </w:rPr>
        <w:t>范围：见“投标须知前附表”</w:t>
      </w:r>
      <w:r>
        <w:rPr>
          <w:rFonts w:hint="eastAsia" w:ascii="仿宋" w:hAnsi="仿宋" w:eastAsia="仿宋" w:cs="仿宋"/>
          <w:bCs/>
          <w:color w:val="auto"/>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bCs/>
          <w:sz w:val="24"/>
          <w:szCs w:val="24"/>
        </w:rPr>
        <w:t>1.5标段划分：</w:t>
      </w:r>
      <w:r>
        <w:rPr>
          <w:rFonts w:hint="eastAsia" w:ascii="仿宋" w:hAnsi="仿宋" w:eastAsia="仿宋" w:cs="仿宋"/>
          <w:sz w:val="24"/>
          <w:szCs w:val="24"/>
        </w:rPr>
        <w:t>见“投标须知前附表”</w:t>
      </w:r>
      <w:r>
        <w:rPr>
          <w:rFonts w:hint="eastAsia" w:ascii="仿宋" w:hAnsi="仿宋" w:eastAsia="仿宋" w:cs="仿宋"/>
          <w:bCs/>
          <w:sz w:val="24"/>
          <w:szCs w:val="24"/>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2．投标人资格要求</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2.1投标人应当具备承担本</w:t>
      </w:r>
      <w:r>
        <w:rPr>
          <w:rFonts w:hint="eastAsia" w:ascii="仿宋" w:hAnsi="仿宋" w:eastAsia="仿宋" w:cs="仿宋"/>
          <w:sz w:val="24"/>
          <w:szCs w:val="24"/>
          <w:lang w:eastAsia="zh-CN"/>
        </w:rPr>
        <w:t>采购</w:t>
      </w:r>
      <w:r>
        <w:rPr>
          <w:rFonts w:hint="eastAsia" w:ascii="仿宋" w:hAnsi="仿宋" w:eastAsia="仿宋" w:cs="仿宋"/>
          <w:sz w:val="24"/>
          <w:szCs w:val="24"/>
        </w:rPr>
        <w:t>项目的能力；具备国家有关规定或者</w:t>
      </w:r>
      <w:r>
        <w:rPr>
          <w:rFonts w:hint="eastAsia" w:ascii="仿宋" w:hAnsi="仿宋" w:eastAsia="仿宋" w:cs="仿宋"/>
          <w:sz w:val="24"/>
          <w:szCs w:val="24"/>
          <w:lang w:eastAsia="zh-CN"/>
        </w:rPr>
        <w:t>采购</w:t>
      </w:r>
      <w:r>
        <w:rPr>
          <w:rFonts w:hint="eastAsia" w:ascii="仿宋" w:hAnsi="仿宋" w:eastAsia="仿宋" w:cs="仿宋"/>
          <w:sz w:val="24"/>
          <w:szCs w:val="24"/>
        </w:rPr>
        <w:t>文件规定的资格条件；且通过合法途径取得</w:t>
      </w:r>
      <w:r>
        <w:rPr>
          <w:rFonts w:hint="eastAsia" w:ascii="仿宋" w:hAnsi="仿宋" w:eastAsia="仿宋" w:cs="仿宋"/>
          <w:sz w:val="24"/>
          <w:szCs w:val="24"/>
          <w:lang w:eastAsia="zh-CN"/>
        </w:rPr>
        <w:t>采购文件</w:t>
      </w:r>
      <w:r>
        <w:rPr>
          <w:rFonts w:hint="eastAsia" w:ascii="仿宋" w:hAnsi="仿宋" w:eastAsia="仿宋" w:cs="仿宋"/>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2.2投标人资格要求：见“投标须知前附表”。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3．投标费用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0D0D0D"/>
          <w:sz w:val="24"/>
          <w:szCs w:val="24"/>
        </w:rPr>
      </w:pPr>
      <w:r>
        <w:rPr>
          <w:rFonts w:hint="eastAsia" w:ascii="仿宋" w:hAnsi="仿宋" w:eastAsia="仿宋" w:cs="仿宋"/>
          <w:color w:val="0D0D0D"/>
          <w:sz w:val="24"/>
          <w:szCs w:val="24"/>
        </w:rPr>
        <w:t>3.1投标人应自行承担所有准备及参加投标相关的费用。不论投标的结果如何，</w:t>
      </w:r>
      <w:r>
        <w:rPr>
          <w:rFonts w:hint="eastAsia" w:ascii="仿宋" w:hAnsi="仿宋" w:eastAsia="仿宋" w:cs="仿宋"/>
          <w:color w:val="0D0D0D"/>
          <w:sz w:val="24"/>
          <w:szCs w:val="24"/>
          <w:lang w:eastAsia="zh-CN"/>
        </w:rPr>
        <w:t>采购人</w:t>
      </w:r>
      <w:r>
        <w:rPr>
          <w:rFonts w:hint="eastAsia" w:ascii="仿宋" w:hAnsi="仿宋" w:eastAsia="仿宋" w:cs="仿宋"/>
          <w:color w:val="0D0D0D"/>
          <w:sz w:val="24"/>
          <w:szCs w:val="24"/>
        </w:rPr>
        <w:t>均无承担的义务和责任。</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采购文件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4．采购文件</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4.1本采购文件除以下内容外，采购人在招标采购期间发出的采购文件补充、修改或澄清文件，均是采购文件的组成部分，对采购人、投标人起约束作用。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采购文件共三章，内容如下：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第一章    投标须知</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lang w:val="en-US" w:eastAsia="zh-CN"/>
        </w:rPr>
      </w:pPr>
      <w:r>
        <w:rPr>
          <w:rFonts w:hint="eastAsia" w:ascii="仿宋" w:hAnsi="仿宋" w:eastAsia="仿宋" w:cs="仿宋"/>
          <w:b/>
          <w:bCs/>
          <w:lang w:val="en-US" w:eastAsia="zh-CN"/>
        </w:rPr>
        <w:t>第二章    项目技术要求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第三章    投标文件格式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4.2投标人获取采购文件后，应仔细检查采购文件的内容是否完整。如有残缺，应在获取采购文件后在要求质疑的时间内向采购人提出，以便补齐。否则，由此导致的不利后果由投标人自负。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4.3投标人应认真阅读采购文件的内容，并按照采购文件的要求编制投标文件。投标文件应当对采购文件提出的实质性要求做出响应。</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5．采购文件的补充、修改或澄清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5.1投标人对采购文件提出疑问，应在“投标须知前附表”规定的时间前按规定形式通知采购人。逾期不予受理。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5.2采购人向投标人发出采购文件进行补充、修改或澄清，投标人应及时查看有关该项目采购文件的信息。</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5.3采购文件的补充、修改和澄清文件，都是采购文件的组成部分。当采购文件与采购文件的补充、修改或澄清文件内容不一致时，以最新的文件为准。</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投标文件的编制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6．编写要求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6.1投标人应根据自身企业生产经营情况、综合实力、服务能力如实编写投标文件，任何夸大、虚构、伪造、虚假承诺的行为将被取消其投标、中标资格，甚至将被追究法律责任。</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7．投标文件的语言及计量单位</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7.1投标人提交的投标文件以及投标人与采购人之间就有关投标的所有往来通知、函件必须用中文书写。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7.1.1投标人随投标文件提供的支持文件、印刷文献等若有另一种语言，必须附中文译文。为便于理解投标文件，以中文译文为准。如投标文件未附中文译文，该资料不予认可，由此导致的不利后果由投标人自负。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7.1.2投标文件中的专业术语，须附中文注释。否则，按照本节第7.1.1条规定执行。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7.2除在采购文件中另有规定外，计量单位应使用中华人民共和国法定计量单位。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8．投标文件的构成</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8.1</w:t>
      </w:r>
      <w:r>
        <w:rPr>
          <w:rFonts w:hint="eastAsia" w:ascii="仿宋" w:hAnsi="仿宋" w:eastAsia="仿宋" w:cs="仿宋"/>
          <w:b/>
          <w:bCs/>
          <w:highlight w:val="none"/>
          <w:lang w:val="en-US" w:eastAsia="zh-CN"/>
        </w:rPr>
        <w:t>投标文件由一个部分组成</w:t>
      </w:r>
      <w:r>
        <w:rPr>
          <w:rFonts w:hint="eastAsia" w:ascii="仿宋" w:hAnsi="仿宋" w:eastAsia="仿宋" w:cs="仿宋"/>
          <w:highlight w:val="none"/>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8.2回标文件内容详见投标须知前附表，具体要求详见第二章投标文件要求。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9．投标文件的格式要求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9.1投标人提交的投标文件应按本采购文件第三章“投标文件要求”的顺序和要求编排，投标人不得调整投标文件要求内报价清单格式。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9.2投标人不得修改《投标函》的格式和内容，若投标人未经采购人同意修改，采购人有权拒绝该投标文件。如有需补充内容，可另附文件说明。在满足采购文件实质性要求的基础上，可以提出比采购文件要求更有利于采购人的承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9.3投标文件应无涂改或行间插字，除非这种删改是根据采购人的要求进行的，或者是投标人造成的必须修改的错误。在后一种情况下，修改处应加盖投标人公司印章。</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9.4投标文件须按投标文件格式盖章扫描上传，标书中涉及的所有原件备查。</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10．投标货币</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10.1本项目投标报价采用的币种，见“投标须知前附表”。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11．投标报价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11.1投标报价相关规定见“投标须知前附表”。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11.2本次采购采用固定清单进行投标报价。</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12．投标有效期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12.1投标有效期应符合“投标须知前附表”的规定。在此期间，所有投标均保持有效。</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12.2在原投标有效期结束前，出现特殊情况，采购人在原定投标文件有效期内可以根据需要向投标人提出延长投标文件有效期要求，投标人应立即对此作出书面形式答复。投标人同意延长的，不得提出修改投标文件的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color w:val="0000FF"/>
          <w:sz w:val="24"/>
          <w:szCs w:val="24"/>
          <w:lang w:val="en-US" w:eastAsia="zh-CN"/>
        </w:rPr>
      </w:pPr>
      <w:r>
        <w:rPr>
          <w:rFonts w:hint="eastAsia" w:ascii="仿宋" w:hAnsi="仿宋" w:eastAsia="仿宋" w:cs="仿宋"/>
          <w:color w:val="0000FF"/>
          <w:sz w:val="24"/>
          <w:szCs w:val="24"/>
          <w:lang w:val="en-US" w:eastAsia="zh-CN"/>
        </w:rPr>
        <w:t>13．投标文件的编制</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color w:val="0000FF"/>
          <w:kern w:val="2"/>
          <w:sz w:val="24"/>
          <w:szCs w:val="24"/>
          <w:lang w:val="en-US" w:eastAsia="zh-CN" w:bidi="ar-SA"/>
        </w:rPr>
      </w:pPr>
      <w:r>
        <w:rPr>
          <w:rFonts w:hint="eastAsia" w:ascii="仿宋" w:hAnsi="仿宋" w:eastAsia="仿宋" w:cs="仿宋"/>
          <w:b/>
          <w:bCs/>
          <w:color w:val="0000FF"/>
          <w:kern w:val="2"/>
          <w:sz w:val="24"/>
          <w:szCs w:val="24"/>
          <w:lang w:val="en-US" w:eastAsia="zh-CN" w:bidi="ar-SA"/>
        </w:rPr>
        <w:t>13.1投标文件的组成</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szCs w:val="24"/>
          <w:highlight w:val="none"/>
          <w:lang w:val="en-US" w:eastAsia="zh-CN"/>
        </w:rPr>
      </w:pPr>
      <w:r>
        <w:rPr>
          <w:rFonts w:hint="eastAsia" w:ascii="仿宋" w:hAnsi="仿宋" w:eastAsia="仿宋" w:cs="仿宋"/>
          <w:color w:val="0000FF"/>
          <w:sz w:val="24"/>
          <w:szCs w:val="24"/>
          <w:highlight w:val="none"/>
          <w:lang w:val="en-US" w:eastAsia="zh-CN"/>
        </w:rPr>
        <w:t>1）营业执照及相关资质证件（如有）；</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szCs w:val="24"/>
          <w:highlight w:val="none"/>
          <w:lang w:val="en-US" w:eastAsia="zh-CN"/>
        </w:rPr>
      </w:pPr>
      <w:r>
        <w:rPr>
          <w:rFonts w:hint="eastAsia" w:ascii="仿宋" w:hAnsi="仿宋" w:eastAsia="仿宋" w:cs="仿宋"/>
          <w:color w:val="0000FF"/>
          <w:sz w:val="24"/>
          <w:szCs w:val="24"/>
          <w:highlight w:val="none"/>
          <w:lang w:val="en-US" w:eastAsia="zh-CN"/>
        </w:rPr>
        <w:t>2）授权委托书；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lang w:val="en-US" w:eastAsia="zh-CN"/>
        </w:rPr>
      </w:pPr>
      <w:r>
        <w:rPr>
          <w:rFonts w:hint="eastAsia" w:ascii="仿宋" w:hAnsi="仿宋" w:eastAsia="仿宋" w:cs="仿宋"/>
          <w:color w:val="0000FF"/>
          <w:sz w:val="24"/>
          <w:szCs w:val="24"/>
          <w:highlight w:val="none"/>
          <w:lang w:val="en-US" w:eastAsia="zh-CN"/>
        </w:rPr>
        <w:t>3）承诺书；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szCs w:val="24"/>
          <w:highlight w:val="none"/>
          <w:lang w:val="en-US" w:eastAsia="zh-CN"/>
        </w:rPr>
      </w:pPr>
      <w:r>
        <w:rPr>
          <w:rFonts w:hint="eastAsia" w:ascii="仿宋" w:hAnsi="仿宋" w:eastAsia="仿宋" w:cs="仿宋"/>
          <w:color w:val="0000FF"/>
          <w:sz w:val="24"/>
          <w:szCs w:val="24"/>
          <w:highlight w:val="none"/>
          <w:lang w:val="en-US" w:eastAsia="zh-CN"/>
        </w:rPr>
        <w:t>4）投标函；</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FF"/>
          <w:sz w:val="24"/>
          <w:szCs w:val="24"/>
          <w:highlight w:val="none"/>
          <w:lang w:val="en-US" w:eastAsia="zh-CN"/>
        </w:rPr>
      </w:pPr>
      <w:r>
        <w:rPr>
          <w:rFonts w:hint="eastAsia" w:ascii="仿宋" w:hAnsi="仿宋" w:eastAsia="仿宋" w:cs="仿宋"/>
          <w:color w:val="0000FF"/>
          <w:sz w:val="24"/>
          <w:szCs w:val="24"/>
          <w:highlight w:val="none"/>
          <w:lang w:val="en-US" w:eastAsia="zh-CN"/>
        </w:rPr>
        <w:t>5）报价清单。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13.2投标人应认真阅读采购文件的全部内容（包括采购文件的补充、修改及澄清文件），并严格履行采购文件的各项规定、要求。如果投标人不能履行采购文件的规定和要求，或者随投标文件提供的证明材料不能对采购文件的要求作出实质性响应，可能导致其投标被拒绝。</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13.3投标人应按照采购文件的要求编制投标文件。投标文件中所引用的顺序和编号应与采购文件一致，但可以增加说明或描述性文字。投标人若对采购文件提出异议的条款应在采购答疑阶段提出。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四、投标文件的提交</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14．投标文件的提交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14.1投标截止时间和地点。投标人应根据“投标须知前附表”的规定，在投标截止时间前将投标文件送达指定地点。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FF0000"/>
          <w:highlight w:val="none"/>
          <w:lang w:val="en-US" w:eastAsia="zh-CN"/>
        </w:rPr>
      </w:pPr>
      <w:r>
        <w:rPr>
          <w:rFonts w:hint="eastAsia" w:ascii="仿宋" w:hAnsi="仿宋" w:eastAsia="仿宋" w:cs="仿宋"/>
          <w:b/>
          <w:bCs/>
          <w:color w:val="FF0000"/>
          <w:lang w:val="en-US" w:eastAsia="zh-CN"/>
        </w:rPr>
        <w:t>14.2</w:t>
      </w:r>
      <w:r>
        <w:rPr>
          <w:rFonts w:hint="eastAsia" w:ascii="仿宋" w:hAnsi="仿宋" w:eastAsia="仿宋" w:cs="仿宋"/>
          <w:b/>
          <w:bCs/>
          <w:color w:val="FF0000"/>
          <w:highlight w:val="none"/>
          <w:lang w:val="en-US" w:eastAsia="zh-CN"/>
        </w:rPr>
        <w:t>本次采购要求投标人以纸质封装文件形式递交投标文件，一式一份盖章，文件袋密封提交至回标地点（纸质版投标文件应进行包装、加贴封条、并在封套的封口处加盖投标人单位章）。</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15．投标文件的修改或撤回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15.1</w:t>
      </w:r>
      <w:r>
        <w:rPr>
          <w:rFonts w:hint="eastAsia" w:ascii="仿宋" w:hAnsi="仿宋" w:eastAsia="仿宋" w:cs="仿宋"/>
          <w:lang w:eastAsia="zh-CN"/>
        </w:rPr>
        <w:t>在规定的投标截止期之前，投标人已递交投标文件后，可撤回投标文件，并</w:t>
      </w:r>
      <w:r>
        <w:rPr>
          <w:rFonts w:hint="eastAsia" w:ascii="仿宋" w:hAnsi="仿宋" w:eastAsia="仿宋" w:cs="仿宋"/>
          <w:lang w:val="en-US" w:eastAsia="zh-CN"/>
        </w:rPr>
        <w:t>在规定的投标截止期</w:t>
      </w:r>
      <w:r>
        <w:rPr>
          <w:rFonts w:hint="eastAsia" w:ascii="仿宋" w:hAnsi="仿宋" w:eastAsia="仿宋" w:cs="仿宋"/>
          <w:lang w:eastAsia="zh-CN"/>
        </w:rPr>
        <w:t>将修改后的投标文件重新提交。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15.2投标后至投标文件有效期终止之前，投标人不得要求撤回其投标。在此期间撤回投标的，按弃标处理。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15.3投标文件截止期以后，投标文件不得更改。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15.4评标结束后，不论中标与否，投标人均不得收回投标文件。</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FF0000"/>
          <w:lang w:val="en-US" w:eastAsia="zh-CN"/>
        </w:rPr>
      </w:pPr>
      <w:r>
        <w:rPr>
          <w:rFonts w:hint="eastAsia" w:ascii="仿宋" w:hAnsi="仿宋" w:eastAsia="仿宋" w:cs="仿宋"/>
          <w:color w:val="FF0000"/>
          <w:lang w:val="en-US" w:eastAsia="zh-CN"/>
        </w:rPr>
        <w:t>15.5投标截止后投标人撤销投标文件的，采购人可以不退还投标保证金。</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 弃标处理原则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16.1采购过程中，投标人弃标，将视情形暂停投标人下一期同类型采购投标的机会；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关于弃标的定义：采用公开招标/公开比选方式，从潜在投标人在招标公告/比选公告有效期内报名并提供资格预审资料当日起至合同签署完成且提交履约保函之日止，放弃投标活动或撤回投标文件，或在投标截止期内未提交投标文件的，均视为弃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五、开标与评标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17．开标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17.1由采购人根据时间安排自行组织开标。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18．投标文件的受理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当投标文件有下列情形之一的，采购人将不予受理：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18.1未按要求在投标截止时间以后提交的，或者未送达指定地点的；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18.2投标人提交的纸质标书无法识别投标单位的；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sz w:val="24"/>
          <w:szCs w:val="24"/>
          <w:highlight w:val="none"/>
          <w:lang w:val="en-US" w:eastAsia="zh-CN"/>
        </w:rPr>
        <w:t>18.3</w:t>
      </w:r>
      <w:r>
        <w:rPr>
          <w:rFonts w:hint="eastAsia" w:ascii="仿宋" w:hAnsi="仿宋" w:eastAsia="仿宋" w:cs="仿宋"/>
          <w:sz w:val="24"/>
          <w:szCs w:val="24"/>
          <w:highlight w:val="none"/>
        </w:rPr>
        <w:t>投标文件未按规定盖公司公章和签名</w:t>
      </w:r>
      <w:r>
        <w:rPr>
          <w:rFonts w:hint="eastAsia" w:ascii="仿宋" w:hAnsi="仿宋" w:eastAsia="仿宋" w:cs="仿宋"/>
          <w:sz w:val="24"/>
          <w:szCs w:val="24"/>
          <w:highlight w:val="none"/>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18.4投标人名称或组织结构与资格审核资料不一致且未提供有效证明的；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18.5</w:t>
      </w:r>
      <w:r>
        <w:rPr>
          <w:rFonts w:hint="eastAsia" w:ascii="仿宋" w:hAnsi="仿宋" w:eastAsia="仿宋" w:cs="仿宋"/>
          <w:sz w:val="24"/>
          <w:szCs w:val="24"/>
          <w:highlight w:val="none"/>
        </w:rPr>
        <w:t>投标文件内容不全或字迹模糊难以辨认或未按规定格式填写</w:t>
      </w:r>
      <w:r>
        <w:rPr>
          <w:rFonts w:hint="eastAsia" w:ascii="仿宋" w:hAnsi="仿宋" w:eastAsia="仿宋" w:cs="仿宋"/>
          <w:sz w:val="24"/>
          <w:szCs w:val="24"/>
          <w:highlight w:val="none"/>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sz w:val="24"/>
          <w:szCs w:val="24"/>
          <w:highlight w:val="none"/>
          <w:lang w:val="en-US" w:eastAsia="zh-CN"/>
        </w:rPr>
        <w:t>18.6</w:t>
      </w:r>
      <w:r>
        <w:rPr>
          <w:rFonts w:hint="eastAsia" w:ascii="仿宋" w:hAnsi="仿宋" w:eastAsia="仿宋" w:cs="仿宋"/>
          <w:sz w:val="24"/>
          <w:szCs w:val="24"/>
          <w:highlight w:val="none"/>
        </w:rPr>
        <w:t>未经授权之前，擅自涂改</w:t>
      </w:r>
      <w:r>
        <w:rPr>
          <w:rFonts w:hint="eastAsia" w:ascii="仿宋" w:hAnsi="仿宋" w:eastAsia="仿宋" w:cs="仿宋"/>
          <w:sz w:val="24"/>
          <w:szCs w:val="24"/>
          <w:highlight w:val="none"/>
          <w:lang w:eastAsia="zh-CN"/>
        </w:rPr>
        <w:t>采购文件</w:t>
      </w:r>
      <w:r>
        <w:rPr>
          <w:rFonts w:hint="eastAsia" w:ascii="仿宋" w:hAnsi="仿宋" w:eastAsia="仿宋" w:cs="仿宋"/>
          <w:sz w:val="24"/>
          <w:szCs w:val="24"/>
          <w:highlight w:val="none"/>
        </w:rPr>
        <w:t>的原文</w:t>
      </w:r>
      <w:r>
        <w:rPr>
          <w:rFonts w:hint="eastAsia" w:ascii="仿宋" w:hAnsi="仿宋" w:eastAsia="仿宋" w:cs="仿宋"/>
          <w:highlight w:val="none"/>
          <w:lang w:val="en-US" w:eastAsia="zh-CN"/>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19．投标文件的评审</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19.1由评标委员会/评审小组进行投标文件的详细评审，评标委员会/评审小组发现投标文件有下列情形之一的，将对该投标文件作废标或无效标处理：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19.1.1未按采购文件规定填写、漏填或内容填写错误的；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19.1.2投标人以他人的名义投标或出现串通投标、弄虚作假情形的：</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19.1.3</w:t>
      </w:r>
      <w:r>
        <w:rPr>
          <w:rFonts w:hint="eastAsia" w:ascii="仿宋" w:hAnsi="仿宋" w:eastAsia="仿宋" w:cs="仿宋"/>
          <w:kern w:val="2"/>
          <w:sz w:val="24"/>
          <w:szCs w:val="24"/>
          <w:lang w:eastAsia="zh-CN"/>
        </w:rPr>
        <w:t>法定代表人（或单位负责人）为同一人的两个及两个以上</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19.1.4</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相互之间存在直接控股、管理关系的；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19.1.5评标委员会/评审小组根据采购文件的规定对投标文件的投标价格进行调整，投标人不接受调整方式、调整后价格；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19.1.6投标人拒不按照评标委员会/评审小组要求对投标文件进行澄清、说明、补正的；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19.1.7投标文件存在重大偏离的；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19.1.8投标文件存在《中华人民共和国招标投标法实施条例》、《中华人民共和国政府采购法实施条例》等有关法律、法规、规章和规范性文件中规定的废标或无效标情形的。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19.2评标委员会/评审小组应当对投标人的投标文件进行分析和比较。</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20．投标文件的澄清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20.1投标文件中有含义不明确的内容、明显文字或者计算错误，评标委员会/评审小组认为需要投标人做出必要澄清、说明的，应书面通知该投标人。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20.2若发现存在细微技术偏差，需先澄清技术问题，在技术参数和规范统一一致后再进行商务澄清。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21．投标报价的调整方法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21.1投标人的投标报价如果出现缺项、漏项或是修改了《报价清单》中列明的项目或数量情况的，可能导致废标。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21.2以投标人商务投标函中的投标总价（不含税总价）为准的原则进行调整。</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21.3对于税金计算有误的报价，评标委员会/评审小组以不含税总价为依据，调整含税总价。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21.4按照本节第21.1条、第21.2条、第21. 3条规定的调整方法确定调整后报价，如果投标人拒不接受的，将作废标处理。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22．投标人的确定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采购人根据招标采购方式及采购文件资格审核要求确定合格的投标人，并通过采购文件规定的定标办法确定中标单位。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23．招标采购过程的保密性</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23.1开标以后，直到签订合同协议书为止，凡有关对投标文件的审查、澄清、评价和比较工作的有关资料及中标候选人的推荐情况，均将在保密情况下进行。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23.2在投标文件的评审和比较、投标人推荐以及授予合同的过程中，投标人不得有向采购人和评标委员会/评审小组施加影响的任何行为。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23.3中标人确定后，采购人无需向未中标人就评标过程及其未能中标做出任何解释。评标委员会/评审小组成员或其相关人员不得向未中标人透露评标过程的情况和材料。</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24.评标方法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24.1评标委员会/评审小组应当根据“投标须知前附表”规定的评标方法，对投标文件进行评审和比较。具体评标方法见本章附件。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25．确定中标人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25.1采购期间经定标确定的中标人的方式如下：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25.1.1一家单位中标：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highlight w:val="none"/>
          <w:lang w:val="en-US" w:eastAsia="zh-CN"/>
        </w:rPr>
        <w:t>价低者得：不含税总价最低的单位作为中标人；</w:t>
      </w:r>
      <w:r>
        <w:rPr>
          <w:rFonts w:hint="eastAsia" w:ascii="仿宋" w:hAnsi="仿宋" w:eastAsia="仿宋" w:cs="仿宋"/>
          <w:lang w:val="en-US" w:eastAsia="zh-CN"/>
        </w:rPr>
        <w:t>如不含税总价仍然一致，则采用抽签的方式确定排序。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25.2若出现放弃中标、因不可抗力不能履行合同、不按照采购文件要求提交履约保证金、出现重大负面事件、被查实存在影响中标结果的违法行为等情形，剔除该中标人，评标委员会/评审小组可以按照其余候选单位排名从高到低排序，采购人有权确定新的中标人，或重新招标采购。</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六、中标通知书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26.1经评审确定中标人后；采购人将发出中标通知书和未中标通知书。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七、签约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27．签订采购合同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27.1中标通知书发布30个工作日内，双方依据采购文件及采购过程文件签署采购合同；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27.2采购文件、答疑补疑文件、中标单位的投标文件及其澄清文件，均为采购合同的组成部分。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28．预付款</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预付款情况：详见投标须知前附表。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29.履约保函</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29.1 详见投标须知前附表。履约保函在采购合同期满后退回。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29.2 如果中标人拒不提交本节要求的履约保函的，采购人可解除合同。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29.3 为取得履约保函所需的费用，由中标人自行承担。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30．接受和拒绝任何或所有投标的权利</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 xml:space="preserve">30.1采购人在发出中标通知书前的任何时候有权接受和拒绝任何投标、宣布投标无效或拒绝所有投标，并对由此而引起的对投标人的影响不承担责任，也不解释原因。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30.2采购人有权拒绝在采购人处有不良行为记录（处于拒绝投标期间的）、履约评价不合格或与采购人有法律诉讼的单位参与本次投标。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 签约主体：详见投标须知前附表。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九、其他</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32．其他</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highlight w:val="none"/>
          <w:lang w:val="en-US" w:eastAsia="zh-CN"/>
        </w:rPr>
      </w:pPr>
      <w:r>
        <w:rPr>
          <w:rFonts w:hint="eastAsia" w:ascii="仿宋" w:hAnsi="仿宋" w:eastAsia="仿宋" w:cs="仿宋"/>
          <w:lang w:val="en-US" w:eastAsia="zh-CN"/>
        </w:rPr>
        <w:t>32.1本采购文件的解释权归采购人所有，采购人有权在法律允许范围内调整本次采购活动的细节及保留最终解释权</w:t>
      </w:r>
      <w:r>
        <w:rPr>
          <w:rFonts w:hint="eastAsia" w:ascii="仿宋" w:hAnsi="仿宋" w:eastAsia="仿宋" w:cs="仿宋"/>
          <w:highlight w:val="none"/>
          <w:lang w:val="en-US" w:eastAsia="zh-CN"/>
        </w:rPr>
        <w:t>。采购人有权取消本采购文件内任何项目且另行安排承办，投标人不得提出异议或因投标项目减少要求额外索偿。投标人所产生的一切投标费用由投标人自行承担。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32.2对于我方提供的任何相关资料，投标人均不得泄露给第三方。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32.3 中标人不得有任何超出本采购文件中条款的要求。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32.4 本采购文件所未能涵盖的内容或出现异常情况文件中无相应条款处置和解释，而投标人在答疑中又未提出相应的问题的，以采购人书面补遗为准。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32.5对提供虚假资料的投标人，采购人有权拒绝其在采购人负责的项目中投标，对于已经中标的，取消中标资格。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32.6采购人向投标人提供的资料和数据，是采购人现有的能使投标人利用的资料，采购人对投标人由此而作出的推论、理解和结论概不负责。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32.7如果投标人实质上不符合投标资格，即使已获取采购文件、参加投标并缴纳各种费用，采购人可以随时取消其投标或中标资格，采购人对该投标人的一切损失概不负责。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32.8本采购文件所有的附件与本采购文件具有同等效力。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2" w:firstLineChars="200"/>
        <w:jc w:val="both"/>
        <w:textAlignment w:val="auto"/>
        <w:rPr>
          <w:rFonts w:hint="default" w:ascii="仿宋" w:hAnsi="仿宋" w:eastAsia="仿宋" w:cs="仿宋"/>
          <w:b/>
          <w:bCs/>
          <w:lang w:val="en-US" w:eastAsia="zh-CN"/>
        </w:rPr>
      </w:pPr>
      <w:r>
        <w:rPr>
          <w:rFonts w:hint="eastAsia" w:ascii="仿宋" w:hAnsi="仿宋" w:eastAsia="仿宋" w:cs="仿宋"/>
          <w:b/>
          <w:bCs/>
          <w:lang w:val="en-US" w:eastAsia="zh-CN"/>
        </w:rPr>
        <w:t>投标须知附件：评标办法</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460" w:lineRule="exact"/>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“价低者得”</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1.评标委员会/评审小组根据开标情况，对商务报价最低的投标人进行技术复核，并复核是否存在投标人串通投标的行为。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2.技术复核后若发现存在细微技术偏差或技术要求不响应，可做技术澄清。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lang w:val="en-US" w:eastAsia="zh-CN"/>
        </w:rPr>
        <w:t>3.商务价格以投标人标书中的投标函不含税投标总价为准的原则进行评比</w:t>
      </w:r>
      <w:r>
        <w:rPr>
          <w:rFonts w:hint="eastAsia" w:ascii="仿宋" w:hAnsi="仿宋" w:eastAsia="仿宋" w:cs="仿宋"/>
          <w:color w:val="auto"/>
          <w:sz w:val="24"/>
          <w:szCs w:val="24"/>
          <w:highlight w:val="none"/>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4．若商务标最低价的投标人废标或弃标，可根据开标情况对商务标次低价的投标人做技术商务澄清及定标，定标程序如上述。</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5.采购人在有效标书中按照“价低者得”的评标原则确定中标人。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6.如出现有效商务标最低价报价相同的情况，则以现场抽签摇号方式在最低价单位中确定中标人。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sz w:val="28"/>
          <w:szCs w:val="28"/>
          <w:highlight w:val="none"/>
          <w:lang w:eastAsia="zh-CN"/>
        </w:rPr>
      </w:pPr>
      <w:r>
        <w:rPr>
          <w:rFonts w:hint="eastAsia" w:ascii="仿宋" w:hAnsi="仿宋" w:eastAsia="仿宋" w:cs="仿宋"/>
          <w:b/>
          <w:bCs/>
          <w:sz w:val="28"/>
          <w:szCs w:val="28"/>
          <w:highlight w:val="none"/>
        </w:rPr>
        <w:t>第</w:t>
      </w:r>
      <w:r>
        <w:rPr>
          <w:rFonts w:hint="eastAsia" w:ascii="仿宋" w:hAnsi="仿宋" w:eastAsia="仿宋" w:cs="仿宋"/>
          <w:b/>
          <w:bCs/>
          <w:sz w:val="28"/>
          <w:szCs w:val="28"/>
          <w:highlight w:val="none"/>
          <w:lang w:eastAsia="zh-CN"/>
        </w:rPr>
        <w:t>二</w:t>
      </w:r>
      <w:r>
        <w:rPr>
          <w:rFonts w:hint="eastAsia" w:ascii="仿宋" w:hAnsi="仿宋" w:eastAsia="仿宋" w:cs="仿宋"/>
          <w:b/>
          <w:bCs/>
          <w:sz w:val="28"/>
          <w:szCs w:val="28"/>
          <w:highlight w:val="none"/>
        </w:rPr>
        <w:t xml:space="preserve">章  </w:t>
      </w:r>
      <w:r>
        <w:rPr>
          <w:rFonts w:hint="eastAsia" w:ascii="仿宋" w:hAnsi="仿宋" w:eastAsia="仿宋" w:cs="仿宋"/>
          <w:b/>
          <w:bCs/>
          <w:sz w:val="28"/>
          <w:szCs w:val="28"/>
          <w:highlight w:val="none"/>
          <w:lang w:val="en-US" w:eastAsia="zh-CN"/>
        </w:rPr>
        <w:t>项目技术</w:t>
      </w:r>
      <w:r>
        <w:rPr>
          <w:rFonts w:hint="eastAsia" w:ascii="仿宋" w:hAnsi="仿宋" w:eastAsia="仿宋" w:cs="仿宋"/>
          <w:b/>
          <w:bCs/>
          <w:sz w:val="28"/>
          <w:szCs w:val="28"/>
          <w:highlight w:val="none"/>
          <w:lang w:eastAsia="zh-CN"/>
        </w:rPr>
        <w:t>要求</w:t>
      </w:r>
    </w:p>
    <w:p>
      <w:pPr>
        <w:pStyle w:val="7"/>
        <w:keepNext w:val="0"/>
        <w:keepLines w:val="0"/>
        <w:pageBreakBefore w:val="0"/>
        <w:widowControl w:val="0"/>
        <w:kinsoku/>
        <w:wordWrap/>
        <w:overflowPunct/>
        <w:topLinePunct w:val="0"/>
        <w:autoSpaceDE/>
        <w:autoSpaceDN/>
        <w:bidi w:val="0"/>
        <w:adjustRightInd/>
        <w:snapToGrid/>
        <w:spacing w:after="0" w:line="360" w:lineRule="auto"/>
        <w:ind w:leftChars="0" w:rightChars="0" w:firstLine="480" w:firstLineChars="200"/>
        <w:jc w:val="left"/>
        <w:textAlignment w:val="auto"/>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中标人在下单生产前须经过采购人书面确认最终的产品样式、参数</w:t>
      </w:r>
      <w:bookmarkStart w:id="0" w:name="_GoBack"/>
      <w:bookmarkEnd w:id="0"/>
      <w:r>
        <w:rPr>
          <w:rFonts w:hint="eastAsia" w:ascii="仿宋" w:hAnsi="仿宋" w:eastAsia="仿宋" w:cs="仿宋"/>
          <w:kern w:val="2"/>
          <w:sz w:val="24"/>
          <w:szCs w:val="24"/>
          <w:highlight w:val="none"/>
          <w:lang w:val="en-US" w:eastAsia="zh-CN" w:bidi="ar-SA"/>
        </w:rPr>
        <w:t>及生产要求，否则采购人不承担任何成本费用。最终结算数量以采购人验收合格的数量为准。（详见采购内容清单）</w:t>
      </w:r>
    </w:p>
    <w:tbl>
      <w:tblPr>
        <w:tblStyle w:val="15"/>
        <w:tblW w:w="92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8"/>
        <w:gridCol w:w="3520"/>
        <w:gridCol w:w="3269"/>
        <w:gridCol w:w="884"/>
        <w:gridCol w:w="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服务事项</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服务内容</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招标数量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咖啡机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冷藏冰箱</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冷冻冰箱</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制冰机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煮茶机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冰滴咖啡壶</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商用电池炉</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封口机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珍珠锅</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开水机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果糖机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摇摇机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冰沙机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工作台水池</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展示柜</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果汁机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消毒柜</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电热水器</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工作台冰箱</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炸炉</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煮面机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蒸饭柜</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扒炉</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四门冰箱</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双星洗碗池</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（带垃圾处理器）</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四头电磁炉</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台</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工作台柜单通双层</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工作台双层</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不锈钢层架6层</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3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抽油烟机</w:t>
            </w:r>
          </w:p>
        </w:tc>
        <w:tc>
          <w:tcPr>
            <w:tcW w:w="3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完成采购及设备到场安装</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r>
    </w:tbl>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第三章 投标文件格式</w:t>
      </w:r>
    </w:p>
    <w:p>
      <w:pPr>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ageBreakBefore w:val="0"/>
        <w:kinsoku/>
        <w:wordWrap/>
        <w:overflowPunct/>
        <w:topLinePunct w:val="0"/>
        <w:autoSpaceDE/>
        <w:autoSpaceDN/>
        <w:bidi w:val="0"/>
        <w:spacing w:line="360" w:lineRule="auto"/>
        <w:jc w:val="center"/>
        <w:textAlignment w:val="auto"/>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郁孤台历史文化街区“橙芷”体验馆项目咖啡餐饮设备供应及安装</w:t>
      </w:r>
    </w:p>
    <w:p>
      <w:pPr>
        <w:pStyle w:val="2"/>
        <w:rPr>
          <w:rFonts w:hint="default"/>
          <w:lang w:val="en-US" w:eastAsia="zh-CN"/>
        </w:rPr>
      </w:pPr>
    </w:p>
    <w:p>
      <w:pPr>
        <w:rPr>
          <w:rFonts w:hint="default"/>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投</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标</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文</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件</w:t>
      </w: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2"/>
        <w:rPr>
          <w:rFonts w:hint="eastAsia"/>
        </w:rPr>
      </w:pPr>
    </w:p>
    <w:p>
      <w:pPr>
        <w:pageBreakBefore w:val="0"/>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b/>
          <w:bCs/>
          <w:sz w:val="24"/>
          <w:szCs w:val="24"/>
        </w:rPr>
      </w:pPr>
      <w:r>
        <w:rPr>
          <w:rFonts w:hint="eastAsia" w:ascii="仿宋" w:hAnsi="仿宋" w:eastAsia="仿宋" w:cs="仿宋"/>
          <w:b/>
          <w:sz w:val="24"/>
          <w:szCs w:val="24"/>
          <w:lang w:eastAsia="zh-CN"/>
        </w:rPr>
        <w:t>投标人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sz w:val="24"/>
          <w:szCs w:val="24"/>
        </w:rPr>
      </w:pPr>
      <w:r>
        <w:rPr>
          <w:rFonts w:hint="eastAsia" w:ascii="仿宋" w:hAnsi="仿宋" w:eastAsia="仿宋" w:cs="仿宋"/>
          <w:b/>
          <w:sz w:val="24"/>
          <w:szCs w:val="24"/>
        </w:rPr>
        <w:t>联 系 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sz w:val="24"/>
          <w:szCs w:val="24"/>
        </w:rPr>
      </w:pPr>
      <w:r>
        <w:rPr>
          <w:rFonts w:hint="eastAsia" w:ascii="仿宋" w:hAnsi="仿宋" w:eastAsia="仿宋" w:cs="仿宋"/>
          <w:b/>
          <w:sz w:val="24"/>
          <w:szCs w:val="24"/>
        </w:rPr>
        <w:t>电    话</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b/>
          <w:sz w:val="24"/>
          <w:szCs w:val="24"/>
          <w:lang w:val="en-US" w:eastAsia="zh-CN"/>
        </w:rPr>
      </w:pPr>
      <w:r>
        <w:rPr>
          <w:rFonts w:hint="eastAsia" w:ascii="仿宋" w:hAnsi="仿宋" w:eastAsia="仿宋" w:cs="仿宋"/>
          <w:b/>
          <w:sz w:val="24"/>
          <w:szCs w:val="24"/>
          <w:lang w:eastAsia="zh-CN"/>
        </w:rPr>
        <w:t>日</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lang w:eastAsia="zh-CN"/>
        </w:rPr>
        <w:t>期：</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rPr>
          <w:rFonts w:hint="eastAsia" w:ascii="仿宋" w:hAnsi="仿宋" w:eastAsia="仿宋" w:cs="仿宋"/>
          <w:b/>
          <w:sz w:val="24"/>
          <w:szCs w:val="24"/>
          <w:lang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numPr>
          <w:ilvl w:val="0"/>
          <w:numId w:val="4"/>
        </w:numPr>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营业执照及相关资质证件（如有）</w:t>
      </w: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kern w:val="0"/>
          <w:sz w:val="24"/>
          <w:szCs w:val="24"/>
          <w:lang w:val="en-US" w:eastAsia="zh-CN" w:bidi="ar-SA"/>
        </w:rPr>
        <w:t>（提供法人或其他组织的营业执照等证明文件，或自然人身份证明；提供盖章复印件）</w:t>
      </w: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bCs/>
          <w:color w:val="auto"/>
          <w:sz w:val="24"/>
          <w:szCs w:val="24"/>
          <w:lang w:val="en-US" w:eastAsia="zh-CN"/>
        </w:rPr>
        <w:t>（二）</w:t>
      </w:r>
      <w:r>
        <w:rPr>
          <w:rFonts w:hint="eastAsia" w:ascii="仿宋" w:hAnsi="仿宋" w:eastAsia="仿宋" w:cs="仿宋"/>
          <w:b/>
          <w:sz w:val="24"/>
          <w:szCs w:val="24"/>
        </w:rPr>
        <w:t>授权委托书</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委托单位名称：</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法定代表人姓名：                   职务：</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受委托人：</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720"/>
        <w:gridCol w:w="2867"/>
        <w:gridCol w:w="709"/>
        <w:gridCol w:w="1559"/>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1080"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姓名</w:t>
            </w:r>
          </w:p>
        </w:tc>
        <w:tc>
          <w:tcPr>
            <w:tcW w:w="720"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性别</w:t>
            </w:r>
          </w:p>
        </w:tc>
        <w:tc>
          <w:tcPr>
            <w:tcW w:w="2867"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身份证号</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（附身份证复印件）</w:t>
            </w:r>
          </w:p>
        </w:tc>
        <w:tc>
          <w:tcPr>
            <w:tcW w:w="709"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职务</w:t>
            </w:r>
          </w:p>
        </w:tc>
        <w:tc>
          <w:tcPr>
            <w:tcW w:w="1559"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联系电话</w:t>
            </w:r>
          </w:p>
        </w:tc>
        <w:tc>
          <w:tcPr>
            <w:tcW w:w="1417"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受委托人签字确认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bl>
    <w:p>
      <w:pPr>
        <w:pageBreakBefore w:val="0"/>
        <w:kinsoku/>
        <w:wordWrap/>
        <w:overflowPunct/>
        <w:topLinePunct w:val="0"/>
        <w:autoSpaceDE/>
        <w:autoSpaceDN/>
        <w:bidi w:val="0"/>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现委托以上人员在我单位与</w:t>
      </w:r>
      <w:r>
        <w:rPr>
          <w:rFonts w:hint="eastAsia" w:ascii="仿宋" w:hAnsi="仿宋" w:eastAsia="仿宋" w:cs="仿宋"/>
          <w:kern w:val="0"/>
          <w:sz w:val="24"/>
          <w:szCs w:val="24"/>
          <w:u w:val="single"/>
          <w:lang w:val="en-US" w:eastAsia="zh-CN"/>
        </w:rPr>
        <w:t>赣州宋潮景区管理有限公司</w:t>
      </w:r>
      <w:r>
        <w:rPr>
          <w:rFonts w:hint="eastAsia" w:ascii="仿宋" w:hAnsi="仿宋" w:eastAsia="仿宋" w:cs="仿宋"/>
          <w:kern w:val="0"/>
          <w:sz w:val="24"/>
          <w:szCs w:val="24"/>
        </w:rPr>
        <w:t>关于“</w:t>
      </w:r>
      <w:r>
        <w:rPr>
          <w:rFonts w:hint="eastAsia" w:ascii="仿宋" w:hAnsi="仿宋" w:eastAsia="仿宋" w:cs="仿宋"/>
          <w:sz w:val="24"/>
          <w:szCs w:val="24"/>
          <w:lang w:val="en-US" w:eastAsia="zh-CN"/>
        </w:rPr>
        <w:t>郁孤台历史文化街区“橙芷”体验馆项目咖啡餐饮设备供应及安装</w:t>
      </w:r>
      <w:r>
        <w:rPr>
          <w:rFonts w:hint="eastAsia" w:ascii="仿宋" w:hAnsi="仿宋" w:eastAsia="仿宋" w:cs="仿宋"/>
          <w:kern w:val="0"/>
          <w:sz w:val="24"/>
          <w:szCs w:val="24"/>
        </w:rPr>
        <w:t>”投标</w:t>
      </w:r>
      <w:r>
        <w:rPr>
          <w:rFonts w:hint="eastAsia" w:ascii="仿宋" w:hAnsi="仿宋" w:eastAsia="仿宋" w:cs="仿宋"/>
          <w:kern w:val="0"/>
          <w:sz w:val="24"/>
          <w:szCs w:val="24"/>
          <w:lang w:val="en-US" w:eastAsia="zh-CN"/>
        </w:rPr>
        <w:t>及</w:t>
      </w:r>
      <w:r>
        <w:rPr>
          <w:rFonts w:hint="eastAsia" w:ascii="仿宋" w:hAnsi="仿宋" w:eastAsia="仿宋" w:cs="仿宋"/>
          <w:kern w:val="0"/>
          <w:sz w:val="24"/>
          <w:szCs w:val="24"/>
        </w:rPr>
        <w:t>合同的履行</w:t>
      </w:r>
      <w:r>
        <w:rPr>
          <w:rFonts w:hint="eastAsia" w:ascii="仿宋" w:hAnsi="仿宋" w:eastAsia="仿宋" w:cs="仿宋"/>
          <w:kern w:val="0"/>
          <w:sz w:val="24"/>
          <w:szCs w:val="24"/>
          <w:lang w:val="en-US" w:eastAsia="zh-CN"/>
        </w:rPr>
        <w:t>过程</w:t>
      </w:r>
      <w:r>
        <w:rPr>
          <w:rFonts w:hint="eastAsia" w:ascii="仿宋" w:hAnsi="仿宋" w:eastAsia="仿宋" w:cs="仿宋"/>
          <w:kern w:val="0"/>
          <w:sz w:val="24"/>
          <w:szCs w:val="24"/>
        </w:rPr>
        <w:t>中，作为我公司全权授权的委托代理人，以上任一人员与贵公司进行的任何法律行为我公司均予以认可，并承认其法律效力，包括但不限于以下方面：</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1、代为接受采购事项指令；</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2、代为承认事实、放弃权利、洽商变更；</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3、代为签收、确认各种文件及材料；</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4、代为进行与本合同履行相关的其他事项。</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附：</w:t>
      </w:r>
      <w:r>
        <w:rPr>
          <w:rFonts w:hint="eastAsia" w:ascii="仿宋" w:hAnsi="仿宋" w:eastAsia="仿宋" w:cs="仿宋"/>
          <w:kern w:val="0"/>
          <w:sz w:val="24"/>
          <w:szCs w:val="24"/>
          <w:lang w:eastAsia="zh-CN"/>
        </w:rPr>
        <w:t>委托人及</w:t>
      </w:r>
      <w:r>
        <w:rPr>
          <w:rFonts w:hint="eastAsia" w:ascii="仿宋" w:hAnsi="仿宋" w:eastAsia="仿宋" w:cs="仿宋"/>
          <w:kern w:val="0"/>
          <w:sz w:val="24"/>
          <w:szCs w:val="24"/>
        </w:rPr>
        <w:t>被委托人身份证复印件</w:t>
      </w: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委托单位（盖章）： </w:t>
      </w: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r>
        <w:rPr>
          <w:rFonts w:hint="eastAsia" w:ascii="仿宋" w:hAnsi="仿宋" w:eastAsia="仿宋" w:cs="仿宋"/>
          <w:kern w:val="0"/>
          <w:sz w:val="24"/>
          <w:szCs w:val="24"/>
        </w:rPr>
        <w:t>法人代表签名：</w:t>
      </w:r>
    </w:p>
    <w:p>
      <w:pPr>
        <w:pageBreakBefore w:val="0"/>
        <w:kinsoku/>
        <w:wordWrap/>
        <w:overflowPunct/>
        <w:topLinePunct w:val="0"/>
        <w:autoSpaceDE/>
        <w:autoSpaceDN/>
        <w:bidi w:val="0"/>
        <w:spacing w:line="360" w:lineRule="auto"/>
        <w:ind w:firstLine="4800" w:firstLineChars="2000"/>
        <w:textAlignment w:val="auto"/>
        <w:rPr>
          <w:rFonts w:hint="eastAsia" w:ascii="仿宋" w:hAnsi="仿宋" w:eastAsia="仿宋" w:cs="仿宋"/>
          <w:b/>
          <w:bCs/>
          <w:color w:val="auto"/>
          <w:sz w:val="24"/>
          <w:szCs w:val="24"/>
          <w:lang w:val="en-US" w:eastAsia="zh-CN"/>
        </w:rPr>
      </w:pPr>
      <w:r>
        <w:rPr>
          <w:rFonts w:hint="eastAsia" w:ascii="仿宋" w:hAnsi="仿宋" w:eastAsia="仿宋" w:cs="仿宋"/>
          <w:kern w:val="0"/>
          <w:sz w:val="24"/>
          <w:szCs w:val="24"/>
        </w:rPr>
        <w:t xml:space="preserve">  年    月    日 </w:t>
      </w: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2"/>
          <w:szCs w:val="22"/>
          <w:lang w:val="en-US" w:eastAsia="zh-CN"/>
        </w:rPr>
      </w:pPr>
      <w:r>
        <w:rPr>
          <w:rFonts w:hint="eastAsia" w:ascii="仿宋" w:hAnsi="仿宋" w:eastAsia="仿宋" w:cs="仿宋"/>
          <w:b/>
          <w:bCs/>
          <w:color w:val="auto"/>
          <w:sz w:val="24"/>
          <w:szCs w:val="24"/>
          <w:lang w:val="en-US" w:eastAsia="zh-CN"/>
        </w:rPr>
        <w:t>（三）</w:t>
      </w:r>
      <w:r>
        <w:rPr>
          <w:rFonts w:hint="eastAsia" w:ascii="仿宋" w:hAnsi="仿宋" w:eastAsia="仿宋" w:cs="仿宋"/>
          <w:b/>
          <w:sz w:val="24"/>
          <w:szCs w:val="24"/>
          <w:lang w:val="en-US" w:eastAsia="zh-CN"/>
        </w:rPr>
        <w:t>承诺书</w:t>
      </w:r>
    </w:p>
    <w:p>
      <w:pPr>
        <w:pageBreakBefore w:val="0"/>
        <w:kinsoku/>
        <w:wordWrap/>
        <w:overflowPunct/>
        <w:topLinePunct w:val="0"/>
        <w:autoSpaceDE/>
        <w:autoSpaceDN/>
        <w:bidi w:val="0"/>
        <w:spacing w:line="360" w:lineRule="auto"/>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致：赣州宋潮景区管理有限公司</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我方就本项目投标事宜承诺并声明，我方近三年内没有被国家有关部门予以处罚的记录，在经营活动中无不良行为，依法缴纳税收和社会保障资金，具备完成本项目所需的人员、设备和专业能力。</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我方未列入在信用中国网站（www.creditchina.gov.cn）“失信被执行人”、“重大税收违法案件当事人名单”中，也未列入中国政府采购网（www.ccgp.gov.cn）“政府采购严重违法失信行为记录名单”中。</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我方在采购项目评审环节结束后，随时接受采购人的检查验证，配合提供相关证明材料，证明符合本采购项目及相关法律规定的投标人基本资格条件。</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我司中标，将严格遵守采购文件及合同要求进行履约。采购人按合同对我司所服务内容进行认真验收，如因我司未能履行采购文件和合同所定事项，所造成的一切责任、损失和费用由我司负责，采购人有权取消我司的服务资格，终止合同。</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我方投标文件中所有关于投标人资格的文件、证明和陈述均是真实和准确的，并对以上承诺负全部法律责任。若有违背，我公司承担由此产生的一切后果</w:t>
      </w:r>
      <w:r>
        <w:rPr>
          <w:rFonts w:hint="eastAsia" w:ascii="仿宋" w:hAnsi="仿宋" w:eastAsia="仿宋" w:cs="仿宋"/>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4" w:firstLineChars="202"/>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特此承诺/声明。</w:t>
      </w:r>
    </w:p>
    <w:p>
      <w:pPr>
        <w:pStyle w:val="6"/>
        <w:keepNext w:val="0"/>
        <w:keepLines w:val="0"/>
        <w:pageBreakBefore w:val="0"/>
        <w:widowControl w:val="0"/>
        <w:kinsoku/>
        <w:wordWrap/>
        <w:overflowPunct/>
        <w:topLinePunct w:val="0"/>
        <w:autoSpaceDE/>
        <w:autoSpaceDN/>
        <w:bidi w:val="0"/>
        <w:adjustRightInd/>
        <w:snapToGrid/>
        <w:spacing w:after="0" w:line="360" w:lineRule="auto"/>
        <w:jc w:val="right"/>
        <w:textAlignment w:val="auto"/>
        <w:rPr>
          <w:rFonts w:hint="eastAsia" w:ascii="仿宋" w:hAnsi="仿宋" w:eastAsia="仿宋" w:cs="仿宋"/>
          <w:sz w:val="22"/>
          <w:szCs w:val="22"/>
          <w:lang w:val="en-US" w:eastAsia="zh-CN"/>
        </w:rPr>
      </w:pPr>
    </w:p>
    <w:p>
      <w:pPr>
        <w:pStyle w:val="6"/>
        <w:keepNext w:val="0"/>
        <w:keepLines w:val="0"/>
        <w:pageBreakBefore w:val="0"/>
        <w:widowControl w:val="0"/>
        <w:kinsoku/>
        <w:wordWrap/>
        <w:overflowPunct/>
        <w:topLinePunct w:val="0"/>
        <w:autoSpaceDE/>
        <w:autoSpaceDN/>
        <w:bidi w:val="0"/>
        <w:adjustRightInd/>
        <w:snapToGrid/>
        <w:spacing w:after="0" w:line="360" w:lineRule="auto"/>
        <w:jc w:val="right"/>
        <w:textAlignment w:val="auto"/>
        <w:rPr>
          <w:rFonts w:hint="eastAsia" w:ascii="仿宋" w:hAnsi="仿宋" w:eastAsia="仿宋" w:cs="仿宋"/>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3960" w:firstLineChars="1650"/>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 xml:space="preserve">投标单位（公章）：                     </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r>
        <w:rPr>
          <w:rFonts w:hint="eastAsia" w:ascii="仿宋" w:hAnsi="仿宋" w:eastAsia="仿宋" w:cs="仿宋"/>
          <w:kern w:val="0"/>
          <w:sz w:val="24"/>
          <w:szCs w:val="24"/>
          <w:lang w:val="en-US" w:eastAsia="zh-CN"/>
        </w:rPr>
        <w:t xml:space="preserve">                 法定代表人或获授权代表签字：   </w:t>
      </w:r>
    </w:p>
    <w:p>
      <w:pPr>
        <w:pStyle w:val="6"/>
        <w:wordWrap w:val="0"/>
        <w:jc w:val="right"/>
        <w:rPr>
          <w:rFonts w:hint="eastAsia" w:ascii="仿宋" w:hAnsi="仿宋" w:eastAsia="仿宋" w:cs="仿宋"/>
          <w:sz w:val="22"/>
          <w:szCs w:val="22"/>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r>
        <w:rPr>
          <w:rFonts w:hint="eastAsia" w:ascii="仿宋" w:hAnsi="仿宋" w:eastAsia="仿宋" w:cs="仿宋"/>
          <w:b/>
          <w:snapToGrid w:val="0"/>
          <w:kern w:val="0"/>
          <w:sz w:val="24"/>
          <w:szCs w:val="24"/>
          <w:lang w:val="en-US" w:eastAsia="zh-CN"/>
        </w:rPr>
        <w:t>（四）</w:t>
      </w:r>
      <w:r>
        <w:rPr>
          <w:rFonts w:hint="eastAsia" w:ascii="仿宋" w:hAnsi="仿宋" w:eastAsia="仿宋" w:cs="仿宋"/>
          <w:b/>
          <w:snapToGrid w:val="0"/>
          <w:kern w:val="0"/>
          <w:sz w:val="24"/>
          <w:szCs w:val="24"/>
        </w:rPr>
        <w:t>投标函</w:t>
      </w:r>
    </w:p>
    <w:p>
      <w:pPr>
        <w:pageBreakBefore w:val="0"/>
        <w:kinsoku/>
        <w:wordWrap/>
        <w:overflowPunct/>
        <w:topLinePunct w:val="0"/>
        <w:autoSpaceDE/>
        <w:autoSpaceDN/>
        <w:bidi w:val="0"/>
        <w:spacing w:line="360" w:lineRule="auto"/>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致：</w:t>
      </w:r>
      <w:r>
        <w:rPr>
          <w:rFonts w:hint="eastAsia" w:ascii="仿宋" w:hAnsi="仿宋" w:eastAsia="仿宋" w:cs="仿宋"/>
          <w:snapToGrid w:val="0"/>
          <w:kern w:val="0"/>
          <w:sz w:val="22"/>
          <w:szCs w:val="22"/>
          <w:u w:val="single"/>
          <w:lang w:val="en-US" w:eastAsia="zh-CN"/>
        </w:rPr>
        <w:t>赣州宋潮景区管理有限公司</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fldChar w:fldCharType="begin"/>
      </w:r>
      <w:r>
        <w:rPr>
          <w:rFonts w:hint="eastAsia" w:ascii="仿宋" w:hAnsi="仿宋" w:eastAsia="仿宋" w:cs="仿宋"/>
          <w:snapToGrid w:val="0"/>
          <w:kern w:val="0"/>
          <w:sz w:val="22"/>
          <w:szCs w:val="22"/>
        </w:rPr>
        <w:instrText xml:space="preserve">autonumout </w:instrText>
      </w:r>
      <w:r>
        <w:rPr>
          <w:rFonts w:hint="eastAsia" w:ascii="仿宋" w:hAnsi="仿宋" w:eastAsia="仿宋" w:cs="仿宋"/>
          <w:snapToGrid w:val="0"/>
          <w:kern w:val="0"/>
          <w:sz w:val="22"/>
          <w:szCs w:val="22"/>
        </w:rPr>
        <w:fldChar w:fldCharType="end"/>
      </w:r>
      <w:r>
        <w:rPr>
          <w:rFonts w:hint="eastAsia" w:ascii="仿宋" w:hAnsi="仿宋" w:eastAsia="仿宋" w:cs="仿宋"/>
          <w:snapToGrid w:val="0"/>
          <w:kern w:val="0"/>
          <w:sz w:val="22"/>
          <w:szCs w:val="22"/>
        </w:rPr>
        <w:t>在视察上述采购事项所在地及仔细阅读上述采购事项的</w:t>
      </w:r>
      <w:r>
        <w:rPr>
          <w:rFonts w:hint="eastAsia" w:ascii="仿宋" w:hAnsi="仿宋" w:eastAsia="仿宋" w:cs="仿宋"/>
          <w:snapToGrid w:val="0"/>
          <w:kern w:val="0"/>
          <w:sz w:val="22"/>
          <w:szCs w:val="22"/>
          <w:lang w:eastAsia="zh-CN"/>
        </w:rPr>
        <w:t>投标邀请函</w:t>
      </w:r>
      <w:r>
        <w:rPr>
          <w:rFonts w:hint="eastAsia" w:ascii="仿宋" w:hAnsi="仿宋" w:eastAsia="仿宋" w:cs="仿宋"/>
          <w:snapToGrid w:val="0"/>
          <w:kern w:val="0"/>
          <w:sz w:val="22"/>
          <w:szCs w:val="22"/>
        </w:rPr>
        <w:t>后，我司愿意按前述文件以本</w:t>
      </w:r>
      <w:r>
        <w:rPr>
          <w:rFonts w:hint="eastAsia" w:ascii="仿宋" w:hAnsi="仿宋" w:eastAsia="仿宋" w:cs="仿宋"/>
          <w:snapToGrid w:val="0"/>
          <w:kern w:val="0"/>
          <w:sz w:val="22"/>
          <w:szCs w:val="22"/>
          <w:lang w:eastAsia="zh-CN"/>
        </w:rPr>
        <w:t>函件</w:t>
      </w:r>
      <w:r>
        <w:rPr>
          <w:rFonts w:hint="eastAsia" w:ascii="仿宋" w:hAnsi="仿宋" w:eastAsia="仿宋" w:cs="仿宋"/>
          <w:snapToGrid w:val="0"/>
          <w:kern w:val="0"/>
          <w:sz w:val="22"/>
          <w:szCs w:val="22"/>
        </w:rPr>
        <w:t>第4条所述的</w:t>
      </w:r>
      <w:r>
        <w:rPr>
          <w:rFonts w:hint="eastAsia" w:ascii="仿宋" w:hAnsi="仿宋" w:eastAsia="仿宋" w:cs="仿宋"/>
          <w:snapToGrid w:val="0"/>
          <w:kern w:val="0"/>
          <w:sz w:val="22"/>
          <w:szCs w:val="22"/>
          <w:lang w:eastAsia="zh-CN"/>
        </w:rPr>
        <w:t>投</w:t>
      </w:r>
      <w:r>
        <w:rPr>
          <w:rFonts w:hint="eastAsia" w:ascii="仿宋" w:hAnsi="仿宋" w:eastAsia="仿宋" w:cs="仿宋"/>
          <w:snapToGrid w:val="0"/>
          <w:kern w:val="0"/>
          <w:sz w:val="22"/>
          <w:szCs w:val="22"/>
        </w:rPr>
        <w:t>标价或按合同决算的价格和工期执行及完成上述采购事项。</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2.我司同意本</w:t>
      </w:r>
      <w:r>
        <w:rPr>
          <w:rFonts w:hint="eastAsia" w:ascii="仿宋" w:hAnsi="仿宋" w:eastAsia="仿宋" w:cs="仿宋"/>
          <w:snapToGrid w:val="0"/>
          <w:kern w:val="0"/>
          <w:sz w:val="22"/>
          <w:szCs w:val="22"/>
          <w:lang w:val="en-US" w:eastAsia="zh-CN"/>
        </w:rPr>
        <w:t>函件</w:t>
      </w:r>
      <w:r>
        <w:rPr>
          <w:rFonts w:hint="eastAsia" w:ascii="仿宋" w:hAnsi="仿宋" w:eastAsia="仿宋" w:cs="仿宋"/>
          <w:snapToGrid w:val="0"/>
          <w:kern w:val="0"/>
          <w:sz w:val="22"/>
          <w:szCs w:val="22"/>
        </w:rPr>
        <w:t>第4条的</w:t>
      </w:r>
      <w:r>
        <w:rPr>
          <w:rFonts w:hint="eastAsia" w:ascii="仿宋" w:hAnsi="仿宋" w:eastAsia="仿宋" w:cs="仿宋"/>
          <w:snapToGrid w:val="0"/>
          <w:kern w:val="0"/>
          <w:sz w:val="22"/>
          <w:szCs w:val="22"/>
          <w:lang w:eastAsia="zh-CN"/>
        </w:rPr>
        <w:t>投</w:t>
      </w:r>
      <w:r>
        <w:rPr>
          <w:rFonts w:hint="eastAsia" w:ascii="仿宋" w:hAnsi="仿宋" w:eastAsia="仿宋" w:cs="仿宋"/>
          <w:snapToGrid w:val="0"/>
          <w:kern w:val="0"/>
          <w:sz w:val="22"/>
          <w:szCs w:val="22"/>
        </w:rPr>
        <w:t>标价在经</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接纳为采购事项合同总价后，只会按采购事项合同规定而作出调整计算最后的结算价。任何没有采购事项合同依据的因素皆不会影响已确定的采购事项合同总价。</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3.我司确认已仔细研究</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所列技术要求、采购事项</w:t>
      </w:r>
      <w:r>
        <w:rPr>
          <w:rFonts w:hint="eastAsia" w:ascii="仿宋" w:hAnsi="仿宋" w:eastAsia="仿宋" w:cs="仿宋"/>
          <w:snapToGrid w:val="0"/>
          <w:kern w:val="0"/>
          <w:sz w:val="22"/>
          <w:szCs w:val="22"/>
          <w:lang w:eastAsia="zh-CN"/>
        </w:rPr>
        <w:t>工程类</w:t>
      </w:r>
      <w:r>
        <w:rPr>
          <w:rFonts w:hint="eastAsia" w:ascii="仿宋" w:hAnsi="仿宋" w:eastAsia="仿宋" w:cs="仿宋"/>
          <w:snapToGrid w:val="0"/>
          <w:kern w:val="0"/>
          <w:sz w:val="22"/>
          <w:szCs w:val="22"/>
        </w:rPr>
        <w:t>清单等所有文件及附件，确认对</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中的所有文件及附件内容无异议并同意按</w:t>
      </w:r>
      <w:r>
        <w:rPr>
          <w:rFonts w:hint="eastAsia" w:ascii="仿宋" w:hAnsi="仿宋" w:eastAsia="仿宋" w:cs="仿宋"/>
          <w:snapToGrid w:val="0"/>
          <w:kern w:val="0"/>
          <w:sz w:val="22"/>
          <w:szCs w:val="22"/>
          <w:lang w:eastAsia="zh-CN"/>
        </w:rPr>
        <w:t>招标采购</w:t>
      </w:r>
      <w:r>
        <w:rPr>
          <w:rFonts w:hint="eastAsia" w:ascii="仿宋" w:hAnsi="仿宋" w:eastAsia="仿宋" w:cs="仿宋"/>
          <w:snapToGrid w:val="0"/>
          <w:kern w:val="0"/>
          <w:sz w:val="22"/>
          <w:szCs w:val="22"/>
        </w:rPr>
        <w:t>合同文件及附件与</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签署合同。</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4.本采购事项</w:t>
      </w:r>
      <w:r>
        <w:rPr>
          <w:rFonts w:hint="eastAsia" w:ascii="仿宋" w:hAnsi="仿宋" w:eastAsia="仿宋" w:cs="仿宋"/>
          <w:b/>
          <w:bCs/>
          <w:snapToGrid w:val="0"/>
          <w:color w:val="0000FF"/>
          <w:kern w:val="0"/>
          <w:sz w:val="22"/>
          <w:szCs w:val="22"/>
          <w:lang w:eastAsia="zh-CN"/>
        </w:rPr>
        <w:t>不含税</w:t>
      </w:r>
      <w:r>
        <w:rPr>
          <w:rFonts w:hint="eastAsia" w:ascii="仿宋" w:hAnsi="仿宋" w:eastAsia="仿宋" w:cs="仿宋"/>
          <w:snapToGrid w:val="0"/>
          <w:kern w:val="0"/>
          <w:sz w:val="22"/>
          <w:szCs w:val="22"/>
        </w:rPr>
        <w:t>投标总价为人民币</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（大写）</w:t>
      </w:r>
      <w:r>
        <w:rPr>
          <w:rFonts w:hint="eastAsia" w:ascii="仿宋" w:hAnsi="仿宋" w:eastAsia="仿宋" w:cs="仿宋"/>
          <w:snapToGrid w:val="0"/>
          <w:kern w:val="0"/>
          <w:sz w:val="22"/>
          <w:szCs w:val="22"/>
        </w:rPr>
        <w:t>(RMB</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（小写）</w:t>
      </w:r>
      <w:r>
        <w:rPr>
          <w:rFonts w:hint="eastAsia" w:ascii="仿宋" w:hAnsi="仿宋" w:eastAsia="仿宋" w:cs="仿宋"/>
          <w:snapToGrid w:val="0"/>
          <w:kern w:val="0"/>
          <w:sz w:val="22"/>
          <w:szCs w:val="22"/>
        </w:rPr>
        <w:t>)。</w:t>
      </w:r>
      <w:r>
        <w:rPr>
          <w:rFonts w:hint="eastAsia" w:ascii="仿宋" w:hAnsi="仿宋" w:eastAsia="仿宋" w:cs="仿宋"/>
          <w:b/>
          <w:bCs/>
          <w:snapToGrid w:val="0"/>
          <w:color w:val="0000FF"/>
          <w:kern w:val="0"/>
          <w:sz w:val="22"/>
          <w:szCs w:val="22"/>
          <w:u w:val="none"/>
        </w:rPr>
        <w:t>含税</w:t>
      </w:r>
      <w:r>
        <w:rPr>
          <w:rFonts w:hint="eastAsia" w:ascii="仿宋" w:hAnsi="仿宋" w:eastAsia="仿宋" w:cs="仿宋"/>
          <w:snapToGrid w:val="0"/>
          <w:kern w:val="0"/>
          <w:sz w:val="22"/>
          <w:szCs w:val="22"/>
        </w:rPr>
        <w:t>投标总价为人民币</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（大写）</w:t>
      </w:r>
      <w:r>
        <w:rPr>
          <w:rFonts w:hint="eastAsia" w:ascii="仿宋" w:hAnsi="仿宋" w:eastAsia="仿宋" w:cs="仿宋"/>
          <w:snapToGrid w:val="0"/>
          <w:kern w:val="0"/>
          <w:sz w:val="22"/>
          <w:szCs w:val="22"/>
        </w:rPr>
        <w:t>(RMB</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（小写）</w:t>
      </w:r>
      <w:r>
        <w:rPr>
          <w:rFonts w:hint="eastAsia" w:ascii="仿宋" w:hAnsi="仿宋" w:eastAsia="仿宋" w:cs="仿宋"/>
          <w:snapToGrid w:val="0"/>
          <w:kern w:val="0"/>
          <w:sz w:val="22"/>
          <w:szCs w:val="22"/>
        </w:rPr>
        <w:t>)，</w:t>
      </w:r>
      <w:r>
        <w:rPr>
          <w:rFonts w:hint="eastAsia" w:ascii="仿宋" w:hAnsi="仿宋" w:eastAsia="仿宋" w:cs="仿宋"/>
          <w:b/>
          <w:bCs/>
          <w:snapToGrid w:val="0"/>
          <w:color w:val="0000FF"/>
          <w:kern w:val="0"/>
          <w:sz w:val="22"/>
          <w:szCs w:val="22"/>
        </w:rPr>
        <w:t>增值税税率</w:t>
      </w:r>
      <w:r>
        <w:rPr>
          <w:rFonts w:hint="eastAsia" w:ascii="仿宋" w:hAnsi="仿宋" w:eastAsia="仿宋" w:cs="仿宋"/>
          <w:snapToGrid w:val="0"/>
          <w:kern w:val="0"/>
          <w:sz w:val="22"/>
          <w:szCs w:val="22"/>
        </w:rPr>
        <w:t>为</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r>
        <w:rPr>
          <w:rFonts w:hint="eastAsia" w:ascii="仿宋" w:hAnsi="仿宋" w:eastAsia="仿宋" w:cs="仿宋"/>
          <w:snapToGrid w:val="0"/>
          <w:kern w:val="0"/>
          <w:sz w:val="22"/>
          <w:szCs w:val="22"/>
        </w:rPr>
        <w:t>。</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5.我司确认</w:t>
      </w:r>
      <w:r>
        <w:rPr>
          <w:rFonts w:hint="eastAsia" w:ascii="仿宋" w:hAnsi="仿宋" w:eastAsia="仿宋" w:cs="仿宋"/>
          <w:snapToGrid w:val="0"/>
          <w:kern w:val="0"/>
          <w:sz w:val="22"/>
          <w:szCs w:val="22"/>
          <w:lang w:eastAsia="zh-CN"/>
        </w:rPr>
        <w:t>本次投</w:t>
      </w:r>
      <w:r>
        <w:rPr>
          <w:rFonts w:hint="eastAsia" w:ascii="仿宋" w:hAnsi="仿宋" w:eastAsia="仿宋" w:cs="仿宋"/>
          <w:snapToGrid w:val="0"/>
          <w:kern w:val="0"/>
          <w:sz w:val="22"/>
          <w:szCs w:val="22"/>
        </w:rPr>
        <w:t>标价为完全按照</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的要求及我司的专业</w:t>
      </w:r>
      <w:r>
        <w:rPr>
          <w:rFonts w:hint="eastAsia" w:ascii="仿宋" w:hAnsi="仿宋" w:eastAsia="仿宋" w:cs="仿宋"/>
          <w:snapToGrid w:val="0"/>
          <w:kern w:val="0"/>
          <w:sz w:val="22"/>
          <w:szCs w:val="22"/>
          <w:lang w:val="en-US" w:eastAsia="zh-CN"/>
        </w:rPr>
        <w:t>服务</w:t>
      </w:r>
      <w:r>
        <w:rPr>
          <w:rFonts w:hint="eastAsia" w:ascii="仿宋" w:hAnsi="仿宋" w:eastAsia="仿宋" w:cs="仿宋"/>
          <w:snapToGrid w:val="0"/>
          <w:kern w:val="0"/>
          <w:sz w:val="22"/>
          <w:szCs w:val="22"/>
        </w:rPr>
        <w:t>经验所报的价格，其中已包括我司按照</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的要求执行及完成本采购事项所需的所有费用</w:t>
      </w:r>
      <w:r>
        <w:rPr>
          <w:rFonts w:hint="eastAsia" w:ascii="仿宋" w:hAnsi="仿宋" w:eastAsia="仿宋" w:cs="仿宋"/>
          <w:snapToGrid w:val="0"/>
          <w:kern w:val="0"/>
          <w:sz w:val="22"/>
          <w:szCs w:val="22"/>
          <w:lang w:eastAsia="zh-CN"/>
        </w:rPr>
        <w:t>，</w:t>
      </w:r>
      <w:r>
        <w:rPr>
          <w:rFonts w:hint="eastAsia" w:ascii="仿宋" w:hAnsi="仿宋" w:eastAsia="仿宋" w:cs="仿宋"/>
          <w:snapToGrid w:val="0"/>
          <w:kern w:val="0"/>
          <w:sz w:val="22"/>
          <w:szCs w:val="22"/>
        </w:rPr>
        <w:t>包括企业经营之合理</w:t>
      </w:r>
      <w:r>
        <w:rPr>
          <w:rFonts w:hint="eastAsia" w:ascii="仿宋" w:hAnsi="仿宋" w:eastAsia="仿宋" w:cs="仿宋"/>
          <w:snapToGrid w:val="0"/>
          <w:kern w:val="0"/>
          <w:sz w:val="22"/>
          <w:szCs w:val="22"/>
          <w:lang w:val="en-US" w:eastAsia="zh-CN"/>
        </w:rPr>
        <w:t>服务</w:t>
      </w:r>
      <w:r>
        <w:rPr>
          <w:rFonts w:hint="eastAsia" w:ascii="仿宋" w:hAnsi="仿宋" w:eastAsia="仿宋" w:cs="仿宋"/>
          <w:snapToGrid w:val="0"/>
          <w:kern w:val="0"/>
          <w:sz w:val="22"/>
          <w:szCs w:val="22"/>
        </w:rPr>
        <w:t>利润及所有税项在内。</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6.直至另行签署正式合同为止，本投标一经</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在有效期内接纳，便构成有效合同，对各方均有约束力。</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7.我司理解</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不一定要接纳最低的投标或收到的任何投标，亦不会解释选择或否决任何投标的原因。</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8.我司确认本投标已充分考虑了</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发出的关于</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的所有修改通知。</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9.我司确认即使在投标时注明有附加条款或建议等，仅视作为仅供</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参考用，</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可选择性的接收或否决。</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10.我司确认我司已完全按</w:t>
      </w:r>
      <w:r>
        <w:rPr>
          <w:rFonts w:hint="eastAsia" w:ascii="仿宋" w:hAnsi="仿宋" w:eastAsia="仿宋" w:cs="仿宋"/>
          <w:snapToGrid w:val="0"/>
          <w:kern w:val="0"/>
          <w:sz w:val="22"/>
          <w:szCs w:val="22"/>
          <w:lang w:eastAsia="zh-CN"/>
        </w:rPr>
        <w:t>投标邀请函</w:t>
      </w:r>
      <w:r>
        <w:rPr>
          <w:rFonts w:hint="eastAsia" w:ascii="仿宋" w:hAnsi="仿宋" w:eastAsia="仿宋" w:cs="仿宋"/>
          <w:snapToGrid w:val="0"/>
          <w:kern w:val="0"/>
          <w:sz w:val="22"/>
          <w:szCs w:val="22"/>
        </w:rPr>
        <w:t>的要求填妥并提交一切所需的资料。</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11.我司承诺本次投标报价不低于成本价，价格风险我司自行承担。</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（以下无正文）</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投标单位名称</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法定代表人或获授权代表签署</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地址</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电话</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r>
        <w:rPr>
          <w:rFonts w:hint="eastAsia" w:ascii="仿宋" w:hAnsi="仿宋" w:eastAsia="仿宋" w:cs="仿宋"/>
          <w:snapToGrid w:val="0"/>
          <w:kern w:val="0"/>
          <w:sz w:val="22"/>
          <w:szCs w:val="22"/>
          <w:u w:val="single"/>
          <w:lang w:val="en-US" w:eastAsia="zh-CN"/>
        </w:rPr>
        <w:t xml:space="preserve">    </w:t>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盖章</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napToGrid w:val="0"/>
          <w:kern w:val="0"/>
          <w:sz w:val="24"/>
          <w:szCs w:val="24"/>
          <w:lang w:eastAsia="zh-CN"/>
        </w:rPr>
        <w:t>（</w:t>
      </w:r>
      <w:r>
        <w:rPr>
          <w:rFonts w:hint="eastAsia" w:ascii="仿宋" w:hAnsi="仿宋" w:eastAsia="仿宋" w:cs="仿宋"/>
          <w:b/>
          <w:snapToGrid w:val="0"/>
          <w:kern w:val="0"/>
          <w:sz w:val="24"/>
          <w:szCs w:val="24"/>
          <w:lang w:val="en-US" w:eastAsia="zh-CN"/>
        </w:rPr>
        <w:t>五）</w:t>
      </w:r>
      <w:r>
        <w:rPr>
          <w:rFonts w:hint="eastAsia" w:ascii="仿宋" w:hAnsi="仿宋" w:eastAsia="仿宋" w:cs="仿宋"/>
          <w:b/>
          <w:sz w:val="24"/>
          <w:szCs w:val="24"/>
          <w:lang w:eastAsia="zh-CN"/>
        </w:rPr>
        <w:t>报价清单</w:t>
      </w:r>
    </w:p>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（详见附件报价清单）</w:t>
      </w:r>
    </w:p>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p>
    <w:sectPr>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653FC"/>
    <w:multiLevelType w:val="singleLevel"/>
    <w:tmpl w:val="BF1653FC"/>
    <w:lvl w:ilvl="0" w:tentative="0">
      <w:start w:val="1"/>
      <w:numFmt w:val="chineseCounting"/>
      <w:suff w:val="space"/>
      <w:lvlText w:val="第%1章"/>
      <w:lvlJc w:val="left"/>
      <w:rPr>
        <w:rFonts w:hint="eastAsia"/>
      </w:rPr>
    </w:lvl>
  </w:abstractNum>
  <w:abstractNum w:abstractNumId="1">
    <w:nsid w:val="C8135EAB"/>
    <w:multiLevelType w:val="singleLevel"/>
    <w:tmpl w:val="C8135EAB"/>
    <w:lvl w:ilvl="0" w:tentative="0">
      <w:start w:val="1"/>
      <w:numFmt w:val="chineseCounting"/>
      <w:suff w:val="nothing"/>
      <w:lvlText w:val="%1、"/>
      <w:lvlJc w:val="left"/>
      <w:rPr>
        <w:rFonts w:hint="eastAsia"/>
      </w:rPr>
    </w:lvl>
  </w:abstractNum>
  <w:abstractNum w:abstractNumId="2">
    <w:nsid w:val="1F3E0F86"/>
    <w:multiLevelType w:val="singleLevel"/>
    <w:tmpl w:val="1F3E0F86"/>
    <w:lvl w:ilvl="0" w:tentative="0">
      <w:start w:val="1"/>
      <w:numFmt w:val="chineseCounting"/>
      <w:suff w:val="space"/>
      <w:lvlText w:val="第%1节"/>
      <w:lvlJc w:val="left"/>
      <w:rPr>
        <w:rFonts w:hint="eastAsia"/>
      </w:rPr>
    </w:lvl>
  </w:abstractNum>
  <w:abstractNum w:abstractNumId="3">
    <w:nsid w:val="4269BAE5"/>
    <w:multiLevelType w:val="singleLevel"/>
    <w:tmpl w:val="4269BAE5"/>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wMjZmZWNjNTRhNjczMDBlNDc4YjQ2MmRhZTZiM2YifQ=="/>
  </w:docVars>
  <w:rsids>
    <w:rsidRoot w:val="003A6264"/>
    <w:rsid w:val="000007EB"/>
    <w:rsid w:val="000120CF"/>
    <w:rsid w:val="0002117A"/>
    <w:rsid w:val="0002269C"/>
    <w:rsid w:val="000330DE"/>
    <w:rsid w:val="0003694E"/>
    <w:rsid w:val="0004094E"/>
    <w:rsid w:val="000428F5"/>
    <w:rsid w:val="000443D3"/>
    <w:rsid w:val="00047E78"/>
    <w:rsid w:val="00053999"/>
    <w:rsid w:val="000551C9"/>
    <w:rsid w:val="00055D33"/>
    <w:rsid w:val="000605F9"/>
    <w:rsid w:val="00070DE2"/>
    <w:rsid w:val="00071E84"/>
    <w:rsid w:val="000B0E76"/>
    <w:rsid w:val="000C19CC"/>
    <w:rsid w:val="000D7014"/>
    <w:rsid w:val="000E0A98"/>
    <w:rsid w:val="000E3FC3"/>
    <w:rsid w:val="0010081B"/>
    <w:rsid w:val="00102D74"/>
    <w:rsid w:val="0010738D"/>
    <w:rsid w:val="001108A4"/>
    <w:rsid w:val="001120C1"/>
    <w:rsid w:val="00112EC3"/>
    <w:rsid w:val="00114853"/>
    <w:rsid w:val="00190FB8"/>
    <w:rsid w:val="001C2DB2"/>
    <w:rsid w:val="001C6643"/>
    <w:rsid w:val="001D0626"/>
    <w:rsid w:val="00201BA1"/>
    <w:rsid w:val="00251BFB"/>
    <w:rsid w:val="00252625"/>
    <w:rsid w:val="00253730"/>
    <w:rsid w:val="002607B7"/>
    <w:rsid w:val="00260F70"/>
    <w:rsid w:val="00263B5B"/>
    <w:rsid w:val="00276C50"/>
    <w:rsid w:val="00286EB5"/>
    <w:rsid w:val="002A355E"/>
    <w:rsid w:val="002A45ED"/>
    <w:rsid w:val="002A4CD2"/>
    <w:rsid w:val="002B28A7"/>
    <w:rsid w:val="002B55F2"/>
    <w:rsid w:val="002C6431"/>
    <w:rsid w:val="002D01C2"/>
    <w:rsid w:val="002D1C8D"/>
    <w:rsid w:val="003023FF"/>
    <w:rsid w:val="00304D50"/>
    <w:rsid w:val="00321431"/>
    <w:rsid w:val="0032200F"/>
    <w:rsid w:val="00327603"/>
    <w:rsid w:val="00332B62"/>
    <w:rsid w:val="003364C4"/>
    <w:rsid w:val="00342A3F"/>
    <w:rsid w:val="00345B64"/>
    <w:rsid w:val="0035134A"/>
    <w:rsid w:val="00351550"/>
    <w:rsid w:val="00351F3F"/>
    <w:rsid w:val="00366A6D"/>
    <w:rsid w:val="00390A0C"/>
    <w:rsid w:val="003A2029"/>
    <w:rsid w:val="003A57A6"/>
    <w:rsid w:val="003A6264"/>
    <w:rsid w:val="003A6B66"/>
    <w:rsid w:val="003B67BA"/>
    <w:rsid w:val="003C6791"/>
    <w:rsid w:val="003D275F"/>
    <w:rsid w:val="003D4878"/>
    <w:rsid w:val="003D4EE2"/>
    <w:rsid w:val="003E488C"/>
    <w:rsid w:val="00412C17"/>
    <w:rsid w:val="004359DA"/>
    <w:rsid w:val="00443E30"/>
    <w:rsid w:val="00467436"/>
    <w:rsid w:val="0047349D"/>
    <w:rsid w:val="004C06D2"/>
    <w:rsid w:val="004D08F0"/>
    <w:rsid w:val="004D0AC8"/>
    <w:rsid w:val="004D1339"/>
    <w:rsid w:val="004F627B"/>
    <w:rsid w:val="00501EE6"/>
    <w:rsid w:val="00512FDB"/>
    <w:rsid w:val="0052504D"/>
    <w:rsid w:val="00537AA2"/>
    <w:rsid w:val="00546E06"/>
    <w:rsid w:val="00551583"/>
    <w:rsid w:val="0055191F"/>
    <w:rsid w:val="00555711"/>
    <w:rsid w:val="00566359"/>
    <w:rsid w:val="00574511"/>
    <w:rsid w:val="00584BFC"/>
    <w:rsid w:val="005921FD"/>
    <w:rsid w:val="00592D48"/>
    <w:rsid w:val="005C2644"/>
    <w:rsid w:val="005D394E"/>
    <w:rsid w:val="005D4770"/>
    <w:rsid w:val="005E0E98"/>
    <w:rsid w:val="005F418B"/>
    <w:rsid w:val="0060453A"/>
    <w:rsid w:val="0061284E"/>
    <w:rsid w:val="0062494C"/>
    <w:rsid w:val="006643F9"/>
    <w:rsid w:val="00681336"/>
    <w:rsid w:val="006A0EF5"/>
    <w:rsid w:val="006A7C0B"/>
    <w:rsid w:val="006B21CB"/>
    <w:rsid w:val="006C1B3A"/>
    <w:rsid w:val="006C3D5F"/>
    <w:rsid w:val="006F72AA"/>
    <w:rsid w:val="00702588"/>
    <w:rsid w:val="007116C7"/>
    <w:rsid w:val="007142FD"/>
    <w:rsid w:val="0073040A"/>
    <w:rsid w:val="00753C0D"/>
    <w:rsid w:val="00754EEB"/>
    <w:rsid w:val="007555BD"/>
    <w:rsid w:val="00755771"/>
    <w:rsid w:val="00766042"/>
    <w:rsid w:val="007804BA"/>
    <w:rsid w:val="00782CDE"/>
    <w:rsid w:val="007850DC"/>
    <w:rsid w:val="007A06D7"/>
    <w:rsid w:val="007A462D"/>
    <w:rsid w:val="007A4E74"/>
    <w:rsid w:val="007A70EB"/>
    <w:rsid w:val="007B7941"/>
    <w:rsid w:val="007C06C6"/>
    <w:rsid w:val="007C0F2D"/>
    <w:rsid w:val="007C7C35"/>
    <w:rsid w:val="007D433B"/>
    <w:rsid w:val="007E27E3"/>
    <w:rsid w:val="007E4ED5"/>
    <w:rsid w:val="007F3CFF"/>
    <w:rsid w:val="00810424"/>
    <w:rsid w:val="008262ED"/>
    <w:rsid w:val="00834DDD"/>
    <w:rsid w:val="008368C8"/>
    <w:rsid w:val="008466FA"/>
    <w:rsid w:val="00852C03"/>
    <w:rsid w:val="00885A44"/>
    <w:rsid w:val="008878D1"/>
    <w:rsid w:val="00890678"/>
    <w:rsid w:val="00893FE7"/>
    <w:rsid w:val="0089422C"/>
    <w:rsid w:val="008A500F"/>
    <w:rsid w:val="008B3FA5"/>
    <w:rsid w:val="008B76FF"/>
    <w:rsid w:val="008C5E2C"/>
    <w:rsid w:val="008D6B8A"/>
    <w:rsid w:val="008E7772"/>
    <w:rsid w:val="008F1D53"/>
    <w:rsid w:val="009013AC"/>
    <w:rsid w:val="009035DC"/>
    <w:rsid w:val="00906AED"/>
    <w:rsid w:val="00926613"/>
    <w:rsid w:val="00926B36"/>
    <w:rsid w:val="009368DB"/>
    <w:rsid w:val="0094505F"/>
    <w:rsid w:val="00975754"/>
    <w:rsid w:val="00975C08"/>
    <w:rsid w:val="00983008"/>
    <w:rsid w:val="00997D30"/>
    <w:rsid w:val="009A29C7"/>
    <w:rsid w:val="009B74D4"/>
    <w:rsid w:val="009C15CF"/>
    <w:rsid w:val="009C4E15"/>
    <w:rsid w:val="009C5E76"/>
    <w:rsid w:val="009D6E63"/>
    <w:rsid w:val="009D77D6"/>
    <w:rsid w:val="00A01E44"/>
    <w:rsid w:val="00A23F20"/>
    <w:rsid w:val="00A244BC"/>
    <w:rsid w:val="00A31337"/>
    <w:rsid w:val="00A316C2"/>
    <w:rsid w:val="00A34FBB"/>
    <w:rsid w:val="00A45207"/>
    <w:rsid w:val="00A45593"/>
    <w:rsid w:val="00A52335"/>
    <w:rsid w:val="00A76C8F"/>
    <w:rsid w:val="00A77026"/>
    <w:rsid w:val="00A80F7D"/>
    <w:rsid w:val="00A91899"/>
    <w:rsid w:val="00A97941"/>
    <w:rsid w:val="00AA5939"/>
    <w:rsid w:val="00AA62FD"/>
    <w:rsid w:val="00AB15D7"/>
    <w:rsid w:val="00AB4486"/>
    <w:rsid w:val="00AC2E97"/>
    <w:rsid w:val="00AD5ECF"/>
    <w:rsid w:val="00AE38B0"/>
    <w:rsid w:val="00AF3690"/>
    <w:rsid w:val="00B000B2"/>
    <w:rsid w:val="00B0101E"/>
    <w:rsid w:val="00B03544"/>
    <w:rsid w:val="00B044D4"/>
    <w:rsid w:val="00B07A97"/>
    <w:rsid w:val="00B16CD7"/>
    <w:rsid w:val="00B25E02"/>
    <w:rsid w:val="00B37200"/>
    <w:rsid w:val="00B5443F"/>
    <w:rsid w:val="00B61657"/>
    <w:rsid w:val="00B66ADD"/>
    <w:rsid w:val="00B74EFD"/>
    <w:rsid w:val="00B76817"/>
    <w:rsid w:val="00B903E6"/>
    <w:rsid w:val="00BB5303"/>
    <w:rsid w:val="00BB5603"/>
    <w:rsid w:val="00BC1D69"/>
    <w:rsid w:val="00BD13B5"/>
    <w:rsid w:val="00BE6592"/>
    <w:rsid w:val="00C001CF"/>
    <w:rsid w:val="00C15B49"/>
    <w:rsid w:val="00C21621"/>
    <w:rsid w:val="00C23D7D"/>
    <w:rsid w:val="00C35920"/>
    <w:rsid w:val="00C414E6"/>
    <w:rsid w:val="00C46CC2"/>
    <w:rsid w:val="00C52AB8"/>
    <w:rsid w:val="00C57334"/>
    <w:rsid w:val="00C64D8E"/>
    <w:rsid w:val="00C664F6"/>
    <w:rsid w:val="00C67F68"/>
    <w:rsid w:val="00C71AD6"/>
    <w:rsid w:val="00C766E8"/>
    <w:rsid w:val="00C854C2"/>
    <w:rsid w:val="00C96935"/>
    <w:rsid w:val="00C97BB7"/>
    <w:rsid w:val="00CA07F8"/>
    <w:rsid w:val="00CA35D5"/>
    <w:rsid w:val="00CB1EB4"/>
    <w:rsid w:val="00CB2170"/>
    <w:rsid w:val="00CC18C6"/>
    <w:rsid w:val="00CC7F98"/>
    <w:rsid w:val="00D107CD"/>
    <w:rsid w:val="00D1621A"/>
    <w:rsid w:val="00D301C9"/>
    <w:rsid w:val="00D41B89"/>
    <w:rsid w:val="00D43B74"/>
    <w:rsid w:val="00D52137"/>
    <w:rsid w:val="00D55325"/>
    <w:rsid w:val="00D81257"/>
    <w:rsid w:val="00D82890"/>
    <w:rsid w:val="00DA19E6"/>
    <w:rsid w:val="00DB1DEB"/>
    <w:rsid w:val="00DB7F2E"/>
    <w:rsid w:val="00DC6C39"/>
    <w:rsid w:val="00DE01BD"/>
    <w:rsid w:val="00DE3995"/>
    <w:rsid w:val="00DF5B43"/>
    <w:rsid w:val="00E14C4A"/>
    <w:rsid w:val="00E237F8"/>
    <w:rsid w:val="00E246EC"/>
    <w:rsid w:val="00E25A03"/>
    <w:rsid w:val="00E43F5A"/>
    <w:rsid w:val="00E47E4F"/>
    <w:rsid w:val="00E52F76"/>
    <w:rsid w:val="00E55335"/>
    <w:rsid w:val="00E64DCD"/>
    <w:rsid w:val="00E73382"/>
    <w:rsid w:val="00E86266"/>
    <w:rsid w:val="00E874FB"/>
    <w:rsid w:val="00E93B99"/>
    <w:rsid w:val="00E9495B"/>
    <w:rsid w:val="00EA0671"/>
    <w:rsid w:val="00EA2A55"/>
    <w:rsid w:val="00EB002D"/>
    <w:rsid w:val="00EB36D8"/>
    <w:rsid w:val="00EC11D2"/>
    <w:rsid w:val="00EC508D"/>
    <w:rsid w:val="00ED2E1A"/>
    <w:rsid w:val="00ED6D17"/>
    <w:rsid w:val="00EF370D"/>
    <w:rsid w:val="00EF5BA2"/>
    <w:rsid w:val="00F0180C"/>
    <w:rsid w:val="00F04522"/>
    <w:rsid w:val="00F1191B"/>
    <w:rsid w:val="00F14987"/>
    <w:rsid w:val="00F2288D"/>
    <w:rsid w:val="00F260A6"/>
    <w:rsid w:val="00F26CD6"/>
    <w:rsid w:val="00F43BE2"/>
    <w:rsid w:val="00F464FE"/>
    <w:rsid w:val="00F808A2"/>
    <w:rsid w:val="00F93036"/>
    <w:rsid w:val="00FA635A"/>
    <w:rsid w:val="00FC3E66"/>
    <w:rsid w:val="00FE7919"/>
    <w:rsid w:val="00FF5817"/>
    <w:rsid w:val="011B6997"/>
    <w:rsid w:val="011E49BD"/>
    <w:rsid w:val="01207B0A"/>
    <w:rsid w:val="012B4701"/>
    <w:rsid w:val="013730A5"/>
    <w:rsid w:val="01395070"/>
    <w:rsid w:val="013B2B96"/>
    <w:rsid w:val="01426F7E"/>
    <w:rsid w:val="016320EC"/>
    <w:rsid w:val="01634B5F"/>
    <w:rsid w:val="01706EDD"/>
    <w:rsid w:val="01730582"/>
    <w:rsid w:val="017452BB"/>
    <w:rsid w:val="01763BCE"/>
    <w:rsid w:val="017E0CD4"/>
    <w:rsid w:val="017E4155"/>
    <w:rsid w:val="018B3D2C"/>
    <w:rsid w:val="018F4C90"/>
    <w:rsid w:val="019B3634"/>
    <w:rsid w:val="019F1377"/>
    <w:rsid w:val="01A00D46"/>
    <w:rsid w:val="01B2494B"/>
    <w:rsid w:val="01B67601"/>
    <w:rsid w:val="01BB3CD7"/>
    <w:rsid w:val="01BB5A85"/>
    <w:rsid w:val="01BF5575"/>
    <w:rsid w:val="01C83A87"/>
    <w:rsid w:val="01D134FA"/>
    <w:rsid w:val="01E430ED"/>
    <w:rsid w:val="01E8784C"/>
    <w:rsid w:val="01FB0577"/>
    <w:rsid w:val="02072A78"/>
    <w:rsid w:val="02111B48"/>
    <w:rsid w:val="02246ADF"/>
    <w:rsid w:val="0227136C"/>
    <w:rsid w:val="02421D02"/>
    <w:rsid w:val="02435F21"/>
    <w:rsid w:val="025410B2"/>
    <w:rsid w:val="025739FF"/>
    <w:rsid w:val="0260305D"/>
    <w:rsid w:val="027553C9"/>
    <w:rsid w:val="027F2F56"/>
    <w:rsid w:val="028569CD"/>
    <w:rsid w:val="028D7421"/>
    <w:rsid w:val="02964B86"/>
    <w:rsid w:val="02994018"/>
    <w:rsid w:val="02A227A1"/>
    <w:rsid w:val="02A429BD"/>
    <w:rsid w:val="02A66735"/>
    <w:rsid w:val="02AD361F"/>
    <w:rsid w:val="02AE6B7A"/>
    <w:rsid w:val="02B6521B"/>
    <w:rsid w:val="02BA21E0"/>
    <w:rsid w:val="02D037B2"/>
    <w:rsid w:val="02D7069C"/>
    <w:rsid w:val="02DE5ECF"/>
    <w:rsid w:val="02E05818"/>
    <w:rsid w:val="02E80AFB"/>
    <w:rsid w:val="02EB239A"/>
    <w:rsid w:val="02F456F2"/>
    <w:rsid w:val="02FF5E45"/>
    <w:rsid w:val="030D7ED2"/>
    <w:rsid w:val="031F3A88"/>
    <w:rsid w:val="03237D85"/>
    <w:rsid w:val="03253AFD"/>
    <w:rsid w:val="032D650E"/>
    <w:rsid w:val="03302BF2"/>
    <w:rsid w:val="03394EB3"/>
    <w:rsid w:val="033C2BF5"/>
    <w:rsid w:val="0340088D"/>
    <w:rsid w:val="03435D32"/>
    <w:rsid w:val="0344293D"/>
    <w:rsid w:val="03443858"/>
    <w:rsid w:val="03457CFC"/>
    <w:rsid w:val="036363D4"/>
    <w:rsid w:val="037759DB"/>
    <w:rsid w:val="037C7496"/>
    <w:rsid w:val="03822CFE"/>
    <w:rsid w:val="03936CB9"/>
    <w:rsid w:val="03942A31"/>
    <w:rsid w:val="03962305"/>
    <w:rsid w:val="03984646"/>
    <w:rsid w:val="03990047"/>
    <w:rsid w:val="039B791C"/>
    <w:rsid w:val="03B24C65"/>
    <w:rsid w:val="03C01FEA"/>
    <w:rsid w:val="03C36E72"/>
    <w:rsid w:val="03CC3F79"/>
    <w:rsid w:val="03F43A9C"/>
    <w:rsid w:val="04016B9B"/>
    <w:rsid w:val="040A4C2F"/>
    <w:rsid w:val="04217544"/>
    <w:rsid w:val="04245B63"/>
    <w:rsid w:val="0425296F"/>
    <w:rsid w:val="042A782C"/>
    <w:rsid w:val="042C0EBC"/>
    <w:rsid w:val="0433224A"/>
    <w:rsid w:val="043A7135"/>
    <w:rsid w:val="043F0BEF"/>
    <w:rsid w:val="04425FE9"/>
    <w:rsid w:val="04455AD9"/>
    <w:rsid w:val="044C5686"/>
    <w:rsid w:val="04505F02"/>
    <w:rsid w:val="045126D0"/>
    <w:rsid w:val="04653F60"/>
    <w:rsid w:val="047343F5"/>
    <w:rsid w:val="04763EE5"/>
    <w:rsid w:val="04770389"/>
    <w:rsid w:val="047F0FEB"/>
    <w:rsid w:val="048C4AA5"/>
    <w:rsid w:val="04904FA7"/>
    <w:rsid w:val="04955B3E"/>
    <w:rsid w:val="049A7BD3"/>
    <w:rsid w:val="049B69AA"/>
    <w:rsid w:val="04AF4B6F"/>
    <w:rsid w:val="04C3537C"/>
    <w:rsid w:val="04D31337"/>
    <w:rsid w:val="04E14A0F"/>
    <w:rsid w:val="04F217BD"/>
    <w:rsid w:val="04F80D9E"/>
    <w:rsid w:val="050E236F"/>
    <w:rsid w:val="05147822"/>
    <w:rsid w:val="0518300F"/>
    <w:rsid w:val="051C683A"/>
    <w:rsid w:val="0523406D"/>
    <w:rsid w:val="05290F57"/>
    <w:rsid w:val="05300538"/>
    <w:rsid w:val="053A3164"/>
    <w:rsid w:val="05485881"/>
    <w:rsid w:val="054A784B"/>
    <w:rsid w:val="054B7485"/>
    <w:rsid w:val="054F4E62"/>
    <w:rsid w:val="05597A8E"/>
    <w:rsid w:val="055A7363"/>
    <w:rsid w:val="056621AB"/>
    <w:rsid w:val="056A3A4A"/>
    <w:rsid w:val="056B59A4"/>
    <w:rsid w:val="056D178C"/>
    <w:rsid w:val="05816FE5"/>
    <w:rsid w:val="05882122"/>
    <w:rsid w:val="059E36F3"/>
    <w:rsid w:val="05AD3936"/>
    <w:rsid w:val="05AF696F"/>
    <w:rsid w:val="05AF76AE"/>
    <w:rsid w:val="05BE3D95"/>
    <w:rsid w:val="05D45367"/>
    <w:rsid w:val="05D9297D"/>
    <w:rsid w:val="05E530D0"/>
    <w:rsid w:val="05E57574"/>
    <w:rsid w:val="05EC0902"/>
    <w:rsid w:val="05F11A75"/>
    <w:rsid w:val="05FC3975"/>
    <w:rsid w:val="06125011"/>
    <w:rsid w:val="06135E8F"/>
    <w:rsid w:val="06175254"/>
    <w:rsid w:val="061B11E8"/>
    <w:rsid w:val="062736E9"/>
    <w:rsid w:val="06287461"/>
    <w:rsid w:val="0639341C"/>
    <w:rsid w:val="063B7194"/>
    <w:rsid w:val="063F4ED6"/>
    <w:rsid w:val="064222D0"/>
    <w:rsid w:val="064C13A1"/>
    <w:rsid w:val="064C491E"/>
    <w:rsid w:val="064E5119"/>
    <w:rsid w:val="06532730"/>
    <w:rsid w:val="0659794D"/>
    <w:rsid w:val="06640499"/>
    <w:rsid w:val="06691F53"/>
    <w:rsid w:val="067508F8"/>
    <w:rsid w:val="0676641E"/>
    <w:rsid w:val="067D60B2"/>
    <w:rsid w:val="068723D9"/>
    <w:rsid w:val="069F7723"/>
    <w:rsid w:val="06A74829"/>
    <w:rsid w:val="06AB60C8"/>
    <w:rsid w:val="06BA455D"/>
    <w:rsid w:val="06C9512B"/>
    <w:rsid w:val="06D27D65"/>
    <w:rsid w:val="06D7510F"/>
    <w:rsid w:val="06DA4BFF"/>
    <w:rsid w:val="06F23CF7"/>
    <w:rsid w:val="06F3181D"/>
    <w:rsid w:val="06F86E33"/>
    <w:rsid w:val="06FF2213"/>
    <w:rsid w:val="06FF235D"/>
    <w:rsid w:val="07035F04"/>
    <w:rsid w:val="070659F4"/>
    <w:rsid w:val="070677A2"/>
    <w:rsid w:val="072F4F4B"/>
    <w:rsid w:val="07397B77"/>
    <w:rsid w:val="073C0370"/>
    <w:rsid w:val="073C7668"/>
    <w:rsid w:val="073F2CB4"/>
    <w:rsid w:val="074107DA"/>
    <w:rsid w:val="07465DF0"/>
    <w:rsid w:val="0748600C"/>
    <w:rsid w:val="074B78AB"/>
    <w:rsid w:val="076A5F83"/>
    <w:rsid w:val="076B5857"/>
    <w:rsid w:val="07797F74"/>
    <w:rsid w:val="077C7A64"/>
    <w:rsid w:val="0788465B"/>
    <w:rsid w:val="079338BA"/>
    <w:rsid w:val="07A50D69"/>
    <w:rsid w:val="07AA2823"/>
    <w:rsid w:val="07AA464C"/>
    <w:rsid w:val="07AB1CFC"/>
    <w:rsid w:val="07B54D24"/>
    <w:rsid w:val="07C14E2F"/>
    <w:rsid w:val="07C66F31"/>
    <w:rsid w:val="07CC4EFA"/>
    <w:rsid w:val="07CF228A"/>
    <w:rsid w:val="07D01B5E"/>
    <w:rsid w:val="07D23B28"/>
    <w:rsid w:val="07E37AE3"/>
    <w:rsid w:val="07ED0962"/>
    <w:rsid w:val="07F40388"/>
    <w:rsid w:val="080D2DB2"/>
    <w:rsid w:val="080F2686"/>
    <w:rsid w:val="08135F0E"/>
    <w:rsid w:val="08161C67"/>
    <w:rsid w:val="08163548"/>
    <w:rsid w:val="082D0D5E"/>
    <w:rsid w:val="08316AA1"/>
    <w:rsid w:val="0854278F"/>
    <w:rsid w:val="086C1887"/>
    <w:rsid w:val="087F5A5E"/>
    <w:rsid w:val="088313F9"/>
    <w:rsid w:val="08A61507"/>
    <w:rsid w:val="08C83852"/>
    <w:rsid w:val="08CE0793"/>
    <w:rsid w:val="08CF1E16"/>
    <w:rsid w:val="08FD2E27"/>
    <w:rsid w:val="09002BCF"/>
    <w:rsid w:val="092C4B5A"/>
    <w:rsid w:val="09304FAA"/>
    <w:rsid w:val="093E4C85"/>
    <w:rsid w:val="095011A8"/>
    <w:rsid w:val="096D58B6"/>
    <w:rsid w:val="09746495"/>
    <w:rsid w:val="097A7FD3"/>
    <w:rsid w:val="0988146D"/>
    <w:rsid w:val="09A432A2"/>
    <w:rsid w:val="09CD45A7"/>
    <w:rsid w:val="09FC30DE"/>
    <w:rsid w:val="0A081A83"/>
    <w:rsid w:val="0A1026E6"/>
    <w:rsid w:val="0A191EA2"/>
    <w:rsid w:val="0A2A19F9"/>
    <w:rsid w:val="0A51342A"/>
    <w:rsid w:val="0A5371A2"/>
    <w:rsid w:val="0A570314"/>
    <w:rsid w:val="0A5D3B7D"/>
    <w:rsid w:val="0A7315F2"/>
    <w:rsid w:val="0A7809B7"/>
    <w:rsid w:val="0A786C09"/>
    <w:rsid w:val="0A7D421F"/>
    <w:rsid w:val="0A96708F"/>
    <w:rsid w:val="0A9D666F"/>
    <w:rsid w:val="0A9E7CF1"/>
    <w:rsid w:val="0AA51F88"/>
    <w:rsid w:val="0AB94B2B"/>
    <w:rsid w:val="0AC736EC"/>
    <w:rsid w:val="0AC7549A"/>
    <w:rsid w:val="0AD025A1"/>
    <w:rsid w:val="0AE40A87"/>
    <w:rsid w:val="0B2D79F3"/>
    <w:rsid w:val="0B444D3D"/>
    <w:rsid w:val="0B477281"/>
    <w:rsid w:val="0B4E34C6"/>
    <w:rsid w:val="0B594A6B"/>
    <w:rsid w:val="0B674587"/>
    <w:rsid w:val="0B753148"/>
    <w:rsid w:val="0B8217EE"/>
    <w:rsid w:val="0B845139"/>
    <w:rsid w:val="0B8D2240"/>
    <w:rsid w:val="0B901D30"/>
    <w:rsid w:val="0B995089"/>
    <w:rsid w:val="0B996E37"/>
    <w:rsid w:val="0B9F3D21"/>
    <w:rsid w:val="0BA852CC"/>
    <w:rsid w:val="0BAD643E"/>
    <w:rsid w:val="0BB579E9"/>
    <w:rsid w:val="0BC1013B"/>
    <w:rsid w:val="0BC32105"/>
    <w:rsid w:val="0BE63B9D"/>
    <w:rsid w:val="0C0D512F"/>
    <w:rsid w:val="0C1B5A9E"/>
    <w:rsid w:val="0C2D757F"/>
    <w:rsid w:val="0C3D0111"/>
    <w:rsid w:val="0C4C0B2D"/>
    <w:rsid w:val="0C540FAF"/>
    <w:rsid w:val="0C564D28"/>
    <w:rsid w:val="0C605BA6"/>
    <w:rsid w:val="0C654F6B"/>
    <w:rsid w:val="0C760F26"/>
    <w:rsid w:val="0C833643"/>
    <w:rsid w:val="0C8A49D1"/>
    <w:rsid w:val="0C985340"/>
    <w:rsid w:val="0C9E047D"/>
    <w:rsid w:val="0CA75583"/>
    <w:rsid w:val="0CAA6E21"/>
    <w:rsid w:val="0CAC5CCF"/>
    <w:rsid w:val="0CBC40CB"/>
    <w:rsid w:val="0CBD4DA7"/>
    <w:rsid w:val="0CBE5500"/>
    <w:rsid w:val="0CC779D3"/>
    <w:rsid w:val="0CD345CA"/>
    <w:rsid w:val="0CE40585"/>
    <w:rsid w:val="0D006A41"/>
    <w:rsid w:val="0D162709"/>
    <w:rsid w:val="0D1D3292"/>
    <w:rsid w:val="0D224C0A"/>
    <w:rsid w:val="0D2564A8"/>
    <w:rsid w:val="0D314E4D"/>
    <w:rsid w:val="0D3D5EE8"/>
    <w:rsid w:val="0D4508F8"/>
    <w:rsid w:val="0D4903E8"/>
    <w:rsid w:val="0D5079C9"/>
    <w:rsid w:val="0D51729D"/>
    <w:rsid w:val="0D570D57"/>
    <w:rsid w:val="0D576FA9"/>
    <w:rsid w:val="0D643474"/>
    <w:rsid w:val="0D682B26"/>
    <w:rsid w:val="0D6E7E4F"/>
    <w:rsid w:val="0D703BC7"/>
    <w:rsid w:val="0D755681"/>
    <w:rsid w:val="0D7731A8"/>
    <w:rsid w:val="0D896A37"/>
    <w:rsid w:val="0DAB4BFF"/>
    <w:rsid w:val="0DB4293F"/>
    <w:rsid w:val="0DBA12E6"/>
    <w:rsid w:val="0DC43F13"/>
    <w:rsid w:val="0DD34156"/>
    <w:rsid w:val="0DD979BE"/>
    <w:rsid w:val="0DEA1BCB"/>
    <w:rsid w:val="0DF30354"/>
    <w:rsid w:val="0DF90060"/>
    <w:rsid w:val="0E0407B3"/>
    <w:rsid w:val="0E0D3D4A"/>
    <w:rsid w:val="0E15651D"/>
    <w:rsid w:val="0E1704E7"/>
    <w:rsid w:val="0E2D7C4F"/>
    <w:rsid w:val="0E320E7D"/>
    <w:rsid w:val="0E39220B"/>
    <w:rsid w:val="0E3C18D5"/>
    <w:rsid w:val="0E4B1F3E"/>
    <w:rsid w:val="0E4B63E2"/>
    <w:rsid w:val="0E5B4877"/>
    <w:rsid w:val="0E643BC1"/>
    <w:rsid w:val="0E6D0107"/>
    <w:rsid w:val="0E87566C"/>
    <w:rsid w:val="0E8813E4"/>
    <w:rsid w:val="0E9D4E90"/>
    <w:rsid w:val="0EA63619"/>
    <w:rsid w:val="0EB67B98"/>
    <w:rsid w:val="0EB7278C"/>
    <w:rsid w:val="0EBE6BB4"/>
    <w:rsid w:val="0EC45B0A"/>
    <w:rsid w:val="0EC57F43"/>
    <w:rsid w:val="0EC71F0D"/>
    <w:rsid w:val="0ECE5049"/>
    <w:rsid w:val="0ED10695"/>
    <w:rsid w:val="0EE4016E"/>
    <w:rsid w:val="0EEF6D6E"/>
    <w:rsid w:val="0EF44384"/>
    <w:rsid w:val="0EF600FC"/>
    <w:rsid w:val="0EFD76DC"/>
    <w:rsid w:val="0EFE5203"/>
    <w:rsid w:val="0F000F7B"/>
    <w:rsid w:val="0F022F45"/>
    <w:rsid w:val="0F07055B"/>
    <w:rsid w:val="0F130A0E"/>
    <w:rsid w:val="0F1467D4"/>
    <w:rsid w:val="0F1B6BFB"/>
    <w:rsid w:val="0F2F360E"/>
    <w:rsid w:val="0F3155D8"/>
    <w:rsid w:val="0F44355D"/>
    <w:rsid w:val="0F6A2898"/>
    <w:rsid w:val="0F7A0D2D"/>
    <w:rsid w:val="0F827BE2"/>
    <w:rsid w:val="0F8C0A60"/>
    <w:rsid w:val="0F927CB0"/>
    <w:rsid w:val="0F9556AF"/>
    <w:rsid w:val="0F9D2C6D"/>
    <w:rsid w:val="0F9D4A1B"/>
    <w:rsid w:val="0FAB0EE6"/>
    <w:rsid w:val="0FAE4E7B"/>
    <w:rsid w:val="0FAE7563"/>
    <w:rsid w:val="0FB87AA7"/>
    <w:rsid w:val="0FB976B7"/>
    <w:rsid w:val="0FCE72CB"/>
    <w:rsid w:val="0FD61CDB"/>
    <w:rsid w:val="0FDC5544"/>
    <w:rsid w:val="0FDD270D"/>
    <w:rsid w:val="0FE16FFE"/>
    <w:rsid w:val="0FEF0C38"/>
    <w:rsid w:val="0FF2281B"/>
    <w:rsid w:val="0FF24D67"/>
    <w:rsid w:val="0FF3288D"/>
    <w:rsid w:val="0FFC7994"/>
    <w:rsid w:val="0FFD54BA"/>
    <w:rsid w:val="100920B1"/>
    <w:rsid w:val="102B64CB"/>
    <w:rsid w:val="103507FE"/>
    <w:rsid w:val="10392996"/>
    <w:rsid w:val="10463305"/>
    <w:rsid w:val="104A4BA3"/>
    <w:rsid w:val="104A6951"/>
    <w:rsid w:val="10505F32"/>
    <w:rsid w:val="105E4BB0"/>
    <w:rsid w:val="1066305F"/>
    <w:rsid w:val="10700A4D"/>
    <w:rsid w:val="10727C56"/>
    <w:rsid w:val="10783709"/>
    <w:rsid w:val="1088747A"/>
    <w:rsid w:val="108C39E7"/>
    <w:rsid w:val="108D2CE2"/>
    <w:rsid w:val="108D4A90"/>
    <w:rsid w:val="10945E1E"/>
    <w:rsid w:val="109776BD"/>
    <w:rsid w:val="10A2678D"/>
    <w:rsid w:val="10A67900"/>
    <w:rsid w:val="10BB05D5"/>
    <w:rsid w:val="10D80401"/>
    <w:rsid w:val="10DD77C5"/>
    <w:rsid w:val="10F845FF"/>
    <w:rsid w:val="10FB5E9E"/>
    <w:rsid w:val="11001706"/>
    <w:rsid w:val="11066E4F"/>
    <w:rsid w:val="11074842"/>
    <w:rsid w:val="110765F0"/>
    <w:rsid w:val="110A4333"/>
    <w:rsid w:val="110E3FBE"/>
    <w:rsid w:val="111A4F15"/>
    <w:rsid w:val="112076B2"/>
    <w:rsid w:val="1125116C"/>
    <w:rsid w:val="11270A41"/>
    <w:rsid w:val="114A5411"/>
    <w:rsid w:val="11537A88"/>
    <w:rsid w:val="11551A52"/>
    <w:rsid w:val="115B06EA"/>
    <w:rsid w:val="116F23E8"/>
    <w:rsid w:val="118A0BEC"/>
    <w:rsid w:val="11901C85"/>
    <w:rsid w:val="11A912FD"/>
    <w:rsid w:val="11C95F9C"/>
    <w:rsid w:val="11D81D3B"/>
    <w:rsid w:val="11DD55A3"/>
    <w:rsid w:val="11E76422"/>
    <w:rsid w:val="11F8418B"/>
    <w:rsid w:val="11FC3A97"/>
    <w:rsid w:val="12040D82"/>
    <w:rsid w:val="12080872"/>
    <w:rsid w:val="121F3E0E"/>
    <w:rsid w:val="122B4561"/>
    <w:rsid w:val="122E0BB8"/>
    <w:rsid w:val="12331667"/>
    <w:rsid w:val="124D2729"/>
    <w:rsid w:val="12541D09"/>
    <w:rsid w:val="12582E7C"/>
    <w:rsid w:val="125F420A"/>
    <w:rsid w:val="12655CC4"/>
    <w:rsid w:val="127001C5"/>
    <w:rsid w:val="12746DA3"/>
    <w:rsid w:val="127C4DBC"/>
    <w:rsid w:val="12883761"/>
    <w:rsid w:val="128B4FFF"/>
    <w:rsid w:val="128D5696"/>
    <w:rsid w:val="12915DF7"/>
    <w:rsid w:val="12A762DD"/>
    <w:rsid w:val="12AC38F3"/>
    <w:rsid w:val="12C02EFB"/>
    <w:rsid w:val="12C0739F"/>
    <w:rsid w:val="12C32D62"/>
    <w:rsid w:val="12CE10D2"/>
    <w:rsid w:val="12DE5048"/>
    <w:rsid w:val="12F36CEB"/>
    <w:rsid w:val="12F708E7"/>
    <w:rsid w:val="13076D7C"/>
    <w:rsid w:val="131760A8"/>
    <w:rsid w:val="1319085D"/>
    <w:rsid w:val="131B2827"/>
    <w:rsid w:val="132F4730"/>
    <w:rsid w:val="133D279D"/>
    <w:rsid w:val="133E69C6"/>
    <w:rsid w:val="13453235"/>
    <w:rsid w:val="134578A4"/>
    <w:rsid w:val="134D4828"/>
    <w:rsid w:val="134E49AB"/>
    <w:rsid w:val="13513258"/>
    <w:rsid w:val="13517165"/>
    <w:rsid w:val="13541895"/>
    <w:rsid w:val="13632E3B"/>
    <w:rsid w:val="13712447"/>
    <w:rsid w:val="13741F37"/>
    <w:rsid w:val="138A175B"/>
    <w:rsid w:val="138A52B7"/>
    <w:rsid w:val="13985C26"/>
    <w:rsid w:val="13A22600"/>
    <w:rsid w:val="13A40DD7"/>
    <w:rsid w:val="13A50FC5"/>
    <w:rsid w:val="13A7230D"/>
    <w:rsid w:val="13A740BB"/>
    <w:rsid w:val="13BF31B2"/>
    <w:rsid w:val="13C9247B"/>
    <w:rsid w:val="13E40E6B"/>
    <w:rsid w:val="13E42C19"/>
    <w:rsid w:val="13F15336"/>
    <w:rsid w:val="13F6294C"/>
    <w:rsid w:val="140C5DFC"/>
    <w:rsid w:val="141C0605"/>
    <w:rsid w:val="141D25CF"/>
    <w:rsid w:val="14263231"/>
    <w:rsid w:val="14294AD0"/>
    <w:rsid w:val="14307B9A"/>
    <w:rsid w:val="14307D5E"/>
    <w:rsid w:val="14321BD6"/>
    <w:rsid w:val="14333BA0"/>
    <w:rsid w:val="143516C6"/>
    <w:rsid w:val="14480FB9"/>
    <w:rsid w:val="14524026"/>
    <w:rsid w:val="14534DA3"/>
    <w:rsid w:val="145C4EA5"/>
    <w:rsid w:val="1461070D"/>
    <w:rsid w:val="14791015"/>
    <w:rsid w:val="14795A57"/>
    <w:rsid w:val="14803B11"/>
    <w:rsid w:val="148F527B"/>
    <w:rsid w:val="149E6B27"/>
    <w:rsid w:val="14B82002"/>
    <w:rsid w:val="14BA5E5C"/>
    <w:rsid w:val="14BA7E1E"/>
    <w:rsid w:val="14BE346A"/>
    <w:rsid w:val="14C0251A"/>
    <w:rsid w:val="14C111C1"/>
    <w:rsid w:val="14C34F24"/>
    <w:rsid w:val="14C60571"/>
    <w:rsid w:val="14CA62B3"/>
    <w:rsid w:val="14CD5DA3"/>
    <w:rsid w:val="14D709D0"/>
    <w:rsid w:val="14EB7FD7"/>
    <w:rsid w:val="14ED7D61"/>
    <w:rsid w:val="14EF1875"/>
    <w:rsid w:val="14EF7AC7"/>
    <w:rsid w:val="15001CD4"/>
    <w:rsid w:val="15091AF6"/>
    <w:rsid w:val="150C1BA5"/>
    <w:rsid w:val="152A0AFF"/>
    <w:rsid w:val="152C1B48"/>
    <w:rsid w:val="15314D20"/>
    <w:rsid w:val="153E0A4F"/>
    <w:rsid w:val="154843B8"/>
    <w:rsid w:val="154B7B62"/>
    <w:rsid w:val="154F0566"/>
    <w:rsid w:val="155B515D"/>
    <w:rsid w:val="156638B9"/>
    <w:rsid w:val="156D7E8C"/>
    <w:rsid w:val="15806971"/>
    <w:rsid w:val="158252A2"/>
    <w:rsid w:val="15891CCA"/>
    <w:rsid w:val="158A63F2"/>
    <w:rsid w:val="158C47B2"/>
    <w:rsid w:val="15901926"/>
    <w:rsid w:val="159643E7"/>
    <w:rsid w:val="15A703A2"/>
    <w:rsid w:val="15A924C5"/>
    <w:rsid w:val="15B94EFC"/>
    <w:rsid w:val="15C947BC"/>
    <w:rsid w:val="15CF16A7"/>
    <w:rsid w:val="15E62DBB"/>
    <w:rsid w:val="15ED5D64"/>
    <w:rsid w:val="15EF3AF7"/>
    <w:rsid w:val="15F80BFE"/>
    <w:rsid w:val="15FD4466"/>
    <w:rsid w:val="16021A7C"/>
    <w:rsid w:val="160E6673"/>
    <w:rsid w:val="161517B0"/>
    <w:rsid w:val="1615355E"/>
    <w:rsid w:val="161672D6"/>
    <w:rsid w:val="16257519"/>
    <w:rsid w:val="16361726"/>
    <w:rsid w:val="165A18B8"/>
    <w:rsid w:val="166B5873"/>
    <w:rsid w:val="166D1E8E"/>
    <w:rsid w:val="16704C38"/>
    <w:rsid w:val="16726C02"/>
    <w:rsid w:val="168129A1"/>
    <w:rsid w:val="1683496B"/>
    <w:rsid w:val="16897AA8"/>
    <w:rsid w:val="168B7CC4"/>
    <w:rsid w:val="168E1562"/>
    <w:rsid w:val="169A1CB5"/>
    <w:rsid w:val="169C3C7F"/>
    <w:rsid w:val="16A11295"/>
    <w:rsid w:val="16C62AAA"/>
    <w:rsid w:val="16CD5BE6"/>
    <w:rsid w:val="16E83AB6"/>
    <w:rsid w:val="16F5513D"/>
    <w:rsid w:val="16FB6BF7"/>
    <w:rsid w:val="17005FBC"/>
    <w:rsid w:val="17050116"/>
    <w:rsid w:val="172A4DE7"/>
    <w:rsid w:val="172D0D7B"/>
    <w:rsid w:val="17306175"/>
    <w:rsid w:val="1733712E"/>
    <w:rsid w:val="17377504"/>
    <w:rsid w:val="1743234C"/>
    <w:rsid w:val="17465999"/>
    <w:rsid w:val="17511A25"/>
    <w:rsid w:val="17546308"/>
    <w:rsid w:val="175B7696"/>
    <w:rsid w:val="175E7186"/>
    <w:rsid w:val="176477E0"/>
    <w:rsid w:val="17654071"/>
    <w:rsid w:val="17773DA4"/>
    <w:rsid w:val="17854713"/>
    <w:rsid w:val="178F2B6A"/>
    <w:rsid w:val="179D7CAF"/>
    <w:rsid w:val="179E3AB1"/>
    <w:rsid w:val="17A83E93"/>
    <w:rsid w:val="17AD5A18"/>
    <w:rsid w:val="17AE3C6A"/>
    <w:rsid w:val="17AF1790"/>
    <w:rsid w:val="17C57205"/>
    <w:rsid w:val="17CA0EC3"/>
    <w:rsid w:val="17CA65CA"/>
    <w:rsid w:val="17CC40F0"/>
    <w:rsid w:val="17DB2585"/>
    <w:rsid w:val="17EA0A1A"/>
    <w:rsid w:val="17FE0021"/>
    <w:rsid w:val="18025D64"/>
    <w:rsid w:val="1805229F"/>
    <w:rsid w:val="18090EA0"/>
    <w:rsid w:val="180B10BC"/>
    <w:rsid w:val="1821268E"/>
    <w:rsid w:val="18221F62"/>
    <w:rsid w:val="18355624"/>
    <w:rsid w:val="1844012A"/>
    <w:rsid w:val="18684BEB"/>
    <w:rsid w:val="18694035"/>
    <w:rsid w:val="186C142F"/>
    <w:rsid w:val="18787DD4"/>
    <w:rsid w:val="18814B4E"/>
    <w:rsid w:val="189B6ECB"/>
    <w:rsid w:val="189E3CDE"/>
    <w:rsid w:val="189F7A56"/>
    <w:rsid w:val="18B708FC"/>
    <w:rsid w:val="18BA03EC"/>
    <w:rsid w:val="18BA57B0"/>
    <w:rsid w:val="18C13529"/>
    <w:rsid w:val="18C179CD"/>
    <w:rsid w:val="18D45952"/>
    <w:rsid w:val="18D92F68"/>
    <w:rsid w:val="18E83BE4"/>
    <w:rsid w:val="18F7519C"/>
    <w:rsid w:val="190A203B"/>
    <w:rsid w:val="190F0738"/>
    <w:rsid w:val="191044B0"/>
    <w:rsid w:val="192A37C4"/>
    <w:rsid w:val="19384B77"/>
    <w:rsid w:val="193D6DD3"/>
    <w:rsid w:val="194D1260"/>
    <w:rsid w:val="1953344D"/>
    <w:rsid w:val="195449F2"/>
    <w:rsid w:val="195B397D"/>
    <w:rsid w:val="19615647"/>
    <w:rsid w:val="19650358"/>
    <w:rsid w:val="19662322"/>
    <w:rsid w:val="19726F19"/>
    <w:rsid w:val="197E74EA"/>
    <w:rsid w:val="19805192"/>
    <w:rsid w:val="19856C4C"/>
    <w:rsid w:val="19921369"/>
    <w:rsid w:val="19AE61A3"/>
    <w:rsid w:val="19AF2DCC"/>
    <w:rsid w:val="19C57049"/>
    <w:rsid w:val="19D15BF4"/>
    <w:rsid w:val="19D90D46"/>
    <w:rsid w:val="19F93196"/>
    <w:rsid w:val="1A051B3B"/>
    <w:rsid w:val="1A077661"/>
    <w:rsid w:val="1A1C3315"/>
    <w:rsid w:val="1A206975"/>
    <w:rsid w:val="1A21737F"/>
    <w:rsid w:val="1A22449B"/>
    <w:rsid w:val="1A2C531A"/>
    <w:rsid w:val="1A2F0A01"/>
    <w:rsid w:val="1A366198"/>
    <w:rsid w:val="1A385A6D"/>
    <w:rsid w:val="1A3A7A37"/>
    <w:rsid w:val="1A522E26"/>
    <w:rsid w:val="1A5D1977"/>
    <w:rsid w:val="1A7016AA"/>
    <w:rsid w:val="1A7647E7"/>
    <w:rsid w:val="1A7B3BAB"/>
    <w:rsid w:val="1A8C6779"/>
    <w:rsid w:val="1AA076FF"/>
    <w:rsid w:val="1AAA0CF5"/>
    <w:rsid w:val="1AB5530F"/>
    <w:rsid w:val="1ACD08AB"/>
    <w:rsid w:val="1ACD7B7D"/>
    <w:rsid w:val="1ADC6D40"/>
    <w:rsid w:val="1ADF238C"/>
    <w:rsid w:val="1AE259D8"/>
    <w:rsid w:val="1AE6196C"/>
    <w:rsid w:val="1AE9320B"/>
    <w:rsid w:val="1AF677A2"/>
    <w:rsid w:val="1AFC2F3E"/>
    <w:rsid w:val="1B0E67CD"/>
    <w:rsid w:val="1B19589E"/>
    <w:rsid w:val="1B2129A5"/>
    <w:rsid w:val="1B3426D8"/>
    <w:rsid w:val="1B397CEE"/>
    <w:rsid w:val="1B3F107D"/>
    <w:rsid w:val="1B4D5548"/>
    <w:rsid w:val="1B5B5EB7"/>
    <w:rsid w:val="1B6A60FA"/>
    <w:rsid w:val="1B6E76F4"/>
    <w:rsid w:val="1B723200"/>
    <w:rsid w:val="1B83540D"/>
    <w:rsid w:val="1B944F25"/>
    <w:rsid w:val="1B9E3FF5"/>
    <w:rsid w:val="1BAD4238"/>
    <w:rsid w:val="1BB11F7A"/>
    <w:rsid w:val="1BCC553F"/>
    <w:rsid w:val="1BEF6598"/>
    <w:rsid w:val="1BF44417"/>
    <w:rsid w:val="1BF81957"/>
    <w:rsid w:val="1C054074"/>
    <w:rsid w:val="1C0E778F"/>
    <w:rsid w:val="1C143D35"/>
    <w:rsid w:val="1C19367C"/>
    <w:rsid w:val="1C2D1D0B"/>
    <w:rsid w:val="1C35495A"/>
    <w:rsid w:val="1C364614"/>
    <w:rsid w:val="1C381D54"/>
    <w:rsid w:val="1C4032FE"/>
    <w:rsid w:val="1C47643B"/>
    <w:rsid w:val="1C4C57FF"/>
    <w:rsid w:val="1C556DAA"/>
    <w:rsid w:val="1C577A1E"/>
    <w:rsid w:val="1C623275"/>
    <w:rsid w:val="1C662D65"/>
    <w:rsid w:val="1C787B9A"/>
    <w:rsid w:val="1C8E406A"/>
    <w:rsid w:val="1C991892"/>
    <w:rsid w:val="1CA9376E"/>
    <w:rsid w:val="1CAE0268"/>
    <w:rsid w:val="1CC00F94"/>
    <w:rsid w:val="1CCC06EE"/>
    <w:rsid w:val="1CDD6D9F"/>
    <w:rsid w:val="1CEB14BC"/>
    <w:rsid w:val="1CEB3486"/>
    <w:rsid w:val="1CEE5B24"/>
    <w:rsid w:val="1CFA34AD"/>
    <w:rsid w:val="1D0E7893"/>
    <w:rsid w:val="1D100F23"/>
    <w:rsid w:val="1D1207F7"/>
    <w:rsid w:val="1D1327C1"/>
    <w:rsid w:val="1D13631D"/>
    <w:rsid w:val="1D210A3A"/>
    <w:rsid w:val="1D2F75FB"/>
    <w:rsid w:val="1D412E8A"/>
    <w:rsid w:val="1D4F09D7"/>
    <w:rsid w:val="1D547061"/>
    <w:rsid w:val="1D596426"/>
    <w:rsid w:val="1D5C7CC4"/>
    <w:rsid w:val="1D660B43"/>
    <w:rsid w:val="1D74500E"/>
    <w:rsid w:val="1D774AFE"/>
    <w:rsid w:val="1D7E40DE"/>
    <w:rsid w:val="1D892481"/>
    <w:rsid w:val="1DA8115B"/>
    <w:rsid w:val="1DB01DBE"/>
    <w:rsid w:val="1DB63878"/>
    <w:rsid w:val="1DC835AB"/>
    <w:rsid w:val="1DD737EE"/>
    <w:rsid w:val="1DD7559C"/>
    <w:rsid w:val="1DD91315"/>
    <w:rsid w:val="1DE57262"/>
    <w:rsid w:val="1DF3687A"/>
    <w:rsid w:val="1E075E82"/>
    <w:rsid w:val="1E1B192D"/>
    <w:rsid w:val="1E256308"/>
    <w:rsid w:val="1E34479D"/>
    <w:rsid w:val="1E401394"/>
    <w:rsid w:val="1E4075E6"/>
    <w:rsid w:val="1E49223A"/>
    <w:rsid w:val="1E4F7829"/>
    <w:rsid w:val="1E6C3F37"/>
    <w:rsid w:val="1E6D7CAF"/>
    <w:rsid w:val="1E783B76"/>
    <w:rsid w:val="1E826190"/>
    <w:rsid w:val="1E827A99"/>
    <w:rsid w:val="1E851BB1"/>
    <w:rsid w:val="1E9A6CF6"/>
    <w:rsid w:val="1EAF02C7"/>
    <w:rsid w:val="1EB21A1E"/>
    <w:rsid w:val="1EC27FFB"/>
    <w:rsid w:val="1ED55F80"/>
    <w:rsid w:val="1EE64087"/>
    <w:rsid w:val="1EEA1E81"/>
    <w:rsid w:val="1F06438B"/>
    <w:rsid w:val="1F0871D4"/>
    <w:rsid w:val="1F093E7B"/>
    <w:rsid w:val="1F0E4FEE"/>
    <w:rsid w:val="1F14384C"/>
    <w:rsid w:val="1F19312F"/>
    <w:rsid w:val="1F1A7E37"/>
    <w:rsid w:val="1F32504F"/>
    <w:rsid w:val="1F4B7FF0"/>
    <w:rsid w:val="1F4D12C8"/>
    <w:rsid w:val="1F66307C"/>
    <w:rsid w:val="1F690AE6"/>
    <w:rsid w:val="1F6E3CDF"/>
    <w:rsid w:val="1F75506D"/>
    <w:rsid w:val="1F8A4FBC"/>
    <w:rsid w:val="1F8B4890"/>
    <w:rsid w:val="1F95570F"/>
    <w:rsid w:val="1F96434B"/>
    <w:rsid w:val="1F98620B"/>
    <w:rsid w:val="1F996D35"/>
    <w:rsid w:val="1F9A16D4"/>
    <w:rsid w:val="1FAD2A59"/>
    <w:rsid w:val="1FAE057F"/>
    <w:rsid w:val="1FCF1804"/>
    <w:rsid w:val="1FD30CAD"/>
    <w:rsid w:val="1FD955FC"/>
    <w:rsid w:val="1FE21EC2"/>
    <w:rsid w:val="1FE83A91"/>
    <w:rsid w:val="1FE87F35"/>
    <w:rsid w:val="1FF13E14"/>
    <w:rsid w:val="20027121"/>
    <w:rsid w:val="200603BB"/>
    <w:rsid w:val="20085EE1"/>
    <w:rsid w:val="200D1749"/>
    <w:rsid w:val="20126D60"/>
    <w:rsid w:val="201D273C"/>
    <w:rsid w:val="202D1DEC"/>
    <w:rsid w:val="2031368A"/>
    <w:rsid w:val="204D5FEA"/>
    <w:rsid w:val="204F1D62"/>
    <w:rsid w:val="205729C5"/>
    <w:rsid w:val="2059673D"/>
    <w:rsid w:val="205B0707"/>
    <w:rsid w:val="205B427C"/>
    <w:rsid w:val="205E3D53"/>
    <w:rsid w:val="207215AC"/>
    <w:rsid w:val="20784E15"/>
    <w:rsid w:val="207D067D"/>
    <w:rsid w:val="20880DD0"/>
    <w:rsid w:val="208F6602"/>
    <w:rsid w:val="20967991"/>
    <w:rsid w:val="20987265"/>
    <w:rsid w:val="20A0611A"/>
    <w:rsid w:val="20A2041A"/>
    <w:rsid w:val="20BE66A1"/>
    <w:rsid w:val="20C07B2F"/>
    <w:rsid w:val="20CE09F4"/>
    <w:rsid w:val="20E97AC1"/>
    <w:rsid w:val="20EF0E4F"/>
    <w:rsid w:val="20F621DE"/>
    <w:rsid w:val="20FC3C98"/>
    <w:rsid w:val="210F504D"/>
    <w:rsid w:val="211D3C0E"/>
    <w:rsid w:val="21472A39"/>
    <w:rsid w:val="21486EDD"/>
    <w:rsid w:val="215238B8"/>
    <w:rsid w:val="216169B0"/>
    <w:rsid w:val="21625939"/>
    <w:rsid w:val="21690C01"/>
    <w:rsid w:val="21787096"/>
    <w:rsid w:val="217D645B"/>
    <w:rsid w:val="218002A9"/>
    <w:rsid w:val="21893052"/>
    <w:rsid w:val="218B3DFB"/>
    <w:rsid w:val="21933ED0"/>
    <w:rsid w:val="21957C48"/>
    <w:rsid w:val="2197575C"/>
    <w:rsid w:val="219A700D"/>
    <w:rsid w:val="219C4B33"/>
    <w:rsid w:val="21A06152"/>
    <w:rsid w:val="21A25EC1"/>
    <w:rsid w:val="21A460DD"/>
    <w:rsid w:val="21B005DE"/>
    <w:rsid w:val="21C1030D"/>
    <w:rsid w:val="21CD5F9A"/>
    <w:rsid w:val="21D30FE1"/>
    <w:rsid w:val="21ED35E0"/>
    <w:rsid w:val="21ED538F"/>
    <w:rsid w:val="21F94D1F"/>
    <w:rsid w:val="21FC2DBE"/>
    <w:rsid w:val="220555B1"/>
    <w:rsid w:val="2210500C"/>
    <w:rsid w:val="221A1EFC"/>
    <w:rsid w:val="221E0882"/>
    <w:rsid w:val="22394A78"/>
    <w:rsid w:val="223E5BEA"/>
    <w:rsid w:val="226F2247"/>
    <w:rsid w:val="22723AE6"/>
    <w:rsid w:val="228F6446"/>
    <w:rsid w:val="229D5007"/>
    <w:rsid w:val="22B12860"/>
    <w:rsid w:val="22BB723B"/>
    <w:rsid w:val="22BF4B0B"/>
    <w:rsid w:val="22C81958"/>
    <w:rsid w:val="22F015DA"/>
    <w:rsid w:val="23084D85"/>
    <w:rsid w:val="230961F8"/>
    <w:rsid w:val="230E7CB2"/>
    <w:rsid w:val="231132FF"/>
    <w:rsid w:val="231177A3"/>
    <w:rsid w:val="23191414"/>
    <w:rsid w:val="231A14F0"/>
    <w:rsid w:val="23270D74"/>
    <w:rsid w:val="232F19D7"/>
    <w:rsid w:val="23307C29"/>
    <w:rsid w:val="233555C9"/>
    <w:rsid w:val="233F7E6C"/>
    <w:rsid w:val="23502079"/>
    <w:rsid w:val="235C0A1E"/>
    <w:rsid w:val="236553F8"/>
    <w:rsid w:val="238B1AF9"/>
    <w:rsid w:val="238D507B"/>
    <w:rsid w:val="23906919"/>
    <w:rsid w:val="239B0E1A"/>
    <w:rsid w:val="239D6E76"/>
    <w:rsid w:val="239F090A"/>
    <w:rsid w:val="23A44173"/>
    <w:rsid w:val="23AB3753"/>
    <w:rsid w:val="23AE4FF1"/>
    <w:rsid w:val="23B04443"/>
    <w:rsid w:val="23B347CD"/>
    <w:rsid w:val="23DE2F8B"/>
    <w:rsid w:val="23E33521"/>
    <w:rsid w:val="23E80503"/>
    <w:rsid w:val="2403533D"/>
    <w:rsid w:val="24092228"/>
    <w:rsid w:val="2418246B"/>
    <w:rsid w:val="241E2E4D"/>
    <w:rsid w:val="24241890"/>
    <w:rsid w:val="24267527"/>
    <w:rsid w:val="242A28CA"/>
    <w:rsid w:val="242B4894"/>
    <w:rsid w:val="243674C1"/>
    <w:rsid w:val="243C084F"/>
    <w:rsid w:val="244A6AC8"/>
    <w:rsid w:val="24646D22"/>
    <w:rsid w:val="24743B45"/>
    <w:rsid w:val="24771887"/>
    <w:rsid w:val="247C0C4C"/>
    <w:rsid w:val="248F097F"/>
    <w:rsid w:val="24977834"/>
    <w:rsid w:val="24A05920"/>
    <w:rsid w:val="24B91EA0"/>
    <w:rsid w:val="24BE11C9"/>
    <w:rsid w:val="24CD1223"/>
    <w:rsid w:val="24D10F97"/>
    <w:rsid w:val="24DE5462"/>
    <w:rsid w:val="24E101A2"/>
    <w:rsid w:val="24E34B84"/>
    <w:rsid w:val="24E54A43"/>
    <w:rsid w:val="24E76A0D"/>
    <w:rsid w:val="24E93074"/>
    <w:rsid w:val="24EA02AB"/>
    <w:rsid w:val="24F02DBE"/>
    <w:rsid w:val="2500187D"/>
    <w:rsid w:val="25061E11"/>
    <w:rsid w:val="251C7A5B"/>
    <w:rsid w:val="253B0B07"/>
    <w:rsid w:val="25457290"/>
    <w:rsid w:val="25494FD2"/>
    <w:rsid w:val="255B2F57"/>
    <w:rsid w:val="255D282B"/>
    <w:rsid w:val="256D6D6E"/>
    <w:rsid w:val="257007B0"/>
    <w:rsid w:val="25734955"/>
    <w:rsid w:val="2580476C"/>
    <w:rsid w:val="2584600A"/>
    <w:rsid w:val="25893620"/>
    <w:rsid w:val="259A3A7F"/>
    <w:rsid w:val="259C77F7"/>
    <w:rsid w:val="25A20B86"/>
    <w:rsid w:val="25A91F14"/>
    <w:rsid w:val="25B33D6D"/>
    <w:rsid w:val="25C26B32"/>
    <w:rsid w:val="25DA20CE"/>
    <w:rsid w:val="25E116AE"/>
    <w:rsid w:val="25E20F82"/>
    <w:rsid w:val="25E76599"/>
    <w:rsid w:val="25F212E3"/>
    <w:rsid w:val="26153106"/>
    <w:rsid w:val="26166D51"/>
    <w:rsid w:val="26190E48"/>
    <w:rsid w:val="262E40B9"/>
    <w:rsid w:val="265A320F"/>
    <w:rsid w:val="265C6B8F"/>
    <w:rsid w:val="26802C75"/>
    <w:rsid w:val="26867B60"/>
    <w:rsid w:val="268D0EEE"/>
    <w:rsid w:val="26914E82"/>
    <w:rsid w:val="26945EE6"/>
    <w:rsid w:val="26A30712"/>
    <w:rsid w:val="26A76454"/>
    <w:rsid w:val="26A821CC"/>
    <w:rsid w:val="26AB75C6"/>
    <w:rsid w:val="26B02E2F"/>
    <w:rsid w:val="26B7240F"/>
    <w:rsid w:val="26B741BD"/>
    <w:rsid w:val="26BC17D3"/>
    <w:rsid w:val="26C863CA"/>
    <w:rsid w:val="26CC7C68"/>
    <w:rsid w:val="26CE0423"/>
    <w:rsid w:val="26D00219"/>
    <w:rsid w:val="26D1527F"/>
    <w:rsid w:val="26DE6FD7"/>
    <w:rsid w:val="26E72CF4"/>
    <w:rsid w:val="26EA00EF"/>
    <w:rsid w:val="26EC030B"/>
    <w:rsid w:val="27035654"/>
    <w:rsid w:val="270513CC"/>
    <w:rsid w:val="27182EAE"/>
    <w:rsid w:val="271B299E"/>
    <w:rsid w:val="27283097"/>
    <w:rsid w:val="272C4803"/>
    <w:rsid w:val="272C4BAB"/>
    <w:rsid w:val="273D46C2"/>
    <w:rsid w:val="27473793"/>
    <w:rsid w:val="274C0DA9"/>
    <w:rsid w:val="275B2D9A"/>
    <w:rsid w:val="27606603"/>
    <w:rsid w:val="27677991"/>
    <w:rsid w:val="27912C60"/>
    <w:rsid w:val="27932534"/>
    <w:rsid w:val="279369D8"/>
    <w:rsid w:val="279F35CF"/>
    <w:rsid w:val="27A35904"/>
    <w:rsid w:val="27A504B9"/>
    <w:rsid w:val="27AB1F74"/>
    <w:rsid w:val="27AB4F9D"/>
    <w:rsid w:val="27AE3812"/>
    <w:rsid w:val="27C31390"/>
    <w:rsid w:val="27E86D24"/>
    <w:rsid w:val="27F05BD9"/>
    <w:rsid w:val="280653FC"/>
    <w:rsid w:val="280802A6"/>
    <w:rsid w:val="28081174"/>
    <w:rsid w:val="28094EEC"/>
    <w:rsid w:val="280B656E"/>
    <w:rsid w:val="280D0539"/>
    <w:rsid w:val="28100029"/>
    <w:rsid w:val="28175EDD"/>
    <w:rsid w:val="28201267"/>
    <w:rsid w:val="28214BB3"/>
    <w:rsid w:val="28215D92"/>
    <w:rsid w:val="28305FD5"/>
    <w:rsid w:val="28506677"/>
    <w:rsid w:val="28652973"/>
    <w:rsid w:val="28702875"/>
    <w:rsid w:val="287820B1"/>
    <w:rsid w:val="287B193C"/>
    <w:rsid w:val="28814A83"/>
    <w:rsid w:val="28905912"/>
    <w:rsid w:val="289F095F"/>
    <w:rsid w:val="28B37BA6"/>
    <w:rsid w:val="28B5297E"/>
    <w:rsid w:val="28CA467C"/>
    <w:rsid w:val="28CD2F54"/>
    <w:rsid w:val="28CD76CA"/>
    <w:rsid w:val="28D64DCE"/>
    <w:rsid w:val="28D70B46"/>
    <w:rsid w:val="28D74A8E"/>
    <w:rsid w:val="28E55011"/>
    <w:rsid w:val="28E72E42"/>
    <w:rsid w:val="28E84B02"/>
    <w:rsid w:val="28FB3648"/>
    <w:rsid w:val="290A6CF1"/>
    <w:rsid w:val="2916109D"/>
    <w:rsid w:val="291B0543"/>
    <w:rsid w:val="291E0523"/>
    <w:rsid w:val="292D0766"/>
    <w:rsid w:val="294A30C6"/>
    <w:rsid w:val="29543F45"/>
    <w:rsid w:val="295959FF"/>
    <w:rsid w:val="295977AD"/>
    <w:rsid w:val="295F1838"/>
    <w:rsid w:val="296323DA"/>
    <w:rsid w:val="298011DE"/>
    <w:rsid w:val="298505A2"/>
    <w:rsid w:val="29867729"/>
    <w:rsid w:val="29954C89"/>
    <w:rsid w:val="29A01E88"/>
    <w:rsid w:val="29A0362E"/>
    <w:rsid w:val="29A46C7B"/>
    <w:rsid w:val="29AD7F37"/>
    <w:rsid w:val="29B50E88"/>
    <w:rsid w:val="29B822DE"/>
    <w:rsid w:val="29B82726"/>
    <w:rsid w:val="29BB5D72"/>
    <w:rsid w:val="29BD1AEA"/>
    <w:rsid w:val="29CC61D1"/>
    <w:rsid w:val="29D07A70"/>
    <w:rsid w:val="29E452C9"/>
    <w:rsid w:val="29EC582D"/>
    <w:rsid w:val="29F574D6"/>
    <w:rsid w:val="2A027E45"/>
    <w:rsid w:val="2A0E67EA"/>
    <w:rsid w:val="2A1A56E3"/>
    <w:rsid w:val="2A1A6F3D"/>
    <w:rsid w:val="2A21651D"/>
    <w:rsid w:val="2A376D36"/>
    <w:rsid w:val="2A391AB9"/>
    <w:rsid w:val="2A3F69A3"/>
    <w:rsid w:val="2A4144C9"/>
    <w:rsid w:val="2A427FDC"/>
    <w:rsid w:val="2A574846"/>
    <w:rsid w:val="2A625BA6"/>
    <w:rsid w:val="2A64465C"/>
    <w:rsid w:val="2A781EB5"/>
    <w:rsid w:val="2A7D5722"/>
    <w:rsid w:val="2A832968"/>
    <w:rsid w:val="2A84085A"/>
    <w:rsid w:val="2A97058D"/>
    <w:rsid w:val="2AA44A58"/>
    <w:rsid w:val="2AA640B2"/>
    <w:rsid w:val="2AA9206F"/>
    <w:rsid w:val="2ABE5DD8"/>
    <w:rsid w:val="2AC05D36"/>
    <w:rsid w:val="2AC1385C"/>
    <w:rsid w:val="2AC33130"/>
    <w:rsid w:val="2AC41E55"/>
    <w:rsid w:val="2ACD3FAF"/>
    <w:rsid w:val="2ACF5F79"/>
    <w:rsid w:val="2ADF3CE2"/>
    <w:rsid w:val="2AE5701F"/>
    <w:rsid w:val="2AEC6B2B"/>
    <w:rsid w:val="2AFE23BA"/>
    <w:rsid w:val="2B004385"/>
    <w:rsid w:val="2B011EAB"/>
    <w:rsid w:val="2B057A12"/>
    <w:rsid w:val="2B0E5D74"/>
    <w:rsid w:val="2B165347"/>
    <w:rsid w:val="2B1B11BE"/>
    <w:rsid w:val="2B204A27"/>
    <w:rsid w:val="2B2D2CA0"/>
    <w:rsid w:val="2B3202B6"/>
    <w:rsid w:val="2B373B1E"/>
    <w:rsid w:val="2B3D33C9"/>
    <w:rsid w:val="2B434271"/>
    <w:rsid w:val="2B4A5600"/>
    <w:rsid w:val="2B520958"/>
    <w:rsid w:val="2B545AC3"/>
    <w:rsid w:val="2B6366C1"/>
    <w:rsid w:val="2B6E4F01"/>
    <w:rsid w:val="2B6F150A"/>
    <w:rsid w:val="2B77216D"/>
    <w:rsid w:val="2B7D44B3"/>
    <w:rsid w:val="2B801021"/>
    <w:rsid w:val="2B920D55"/>
    <w:rsid w:val="2BA705F6"/>
    <w:rsid w:val="2BB533C1"/>
    <w:rsid w:val="2BC2163A"/>
    <w:rsid w:val="2BCD6B6C"/>
    <w:rsid w:val="2BD1187D"/>
    <w:rsid w:val="2BD31A99"/>
    <w:rsid w:val="2BD650E5"/>
    <w:rsid w:val="2BE02C40"/>
    <w:rsid w:val="2BF81500"/>
    <w:rsid w:val="2C2A71DF"/>
    <w:rsid w:val="2C3342E6"/>
    <w:rsid w:val="2C385584"/>
    <w:rsid w:val="2C4154C9"/>
    <w:rsid w:val="2C526E62"/>
    <w:rsid w:val="2C5C10E7"/>
    <w:rsid w:val="2C624BCB"/>
    <w:rsid w:val="2C6721E1"/>
    <w:rsid w:val="2C7212B2"/>
    <w:rsid w:val="2C736DD8"/>
    <w:rsid w:val="2C7C5C8D"/>
    <w:rsid w:val="2C802A45"/>
    <w:rsid w:val="2C844B41"/>
    <w:rsid w:val="2C891351"/>
    <w:rsid w:val="2C8D7E9A"/>
    <w:rsid w:val="2C954891"/>
    <w:rsid w:val="2C9B4E32"/>
    <w:rsid w:val="2C9F5E1F"/>
    <w:rsid w:val="2CA639D8"/>
    <w:rsid w:val="2CB25B52"/>
    <w:rsid w:val="2CC0092B"/>
    <w:rsid w:val="2CC55886"/>
    <w:rsid w:val="2CD5539D"/>
    <w:rsid w:val="2CEA52EC"/>
    <w:rsid w:val="2CF03F85"/>
    <w:rsid w:val="2CFE2B46"/>
    <w:rsid w:val="2CFE66A2"/>
    <w:rsid w:val="2D0B5263"/>
    <w:rsid w:val="2D144117"/>
    <w:rsid w:val="2D157E8F"/>
    <w:rsid w:val="2D236108"/>
    <w:rsid w:val="2D2A393B"/>
    <w:rsid w:val="2D2C18FC"/>
    <w:rsid w:val="2D2E3032"/>
    <w:rsid w:val="2D314CC9"/>
    <w:rsid w:val="2D3227EF"/>
    <w:rsid w:val="2D35408E"/>
    <w:rsid w:val="2D3B5B48"/>
    <w:rsid w:val="2D4367AA"/>
    <w:rsid w:val="2D495BB0"/>
    <w:rsid w:val="2D4A5D8B"/>
    <w:rsid w:val="2D5C0C70"/>
    <w:rsid w:val="2D5E64D0"/>
    <w:rsid w:val="2D6055AE"/>
    <w:rsid w:val="2D662499"/>
    <w:rsid w:val="2D69288B"/>
    <w:rsid w:val="2D6F625D"/>
    <w:rsid w:val="2D7256F4"/>
    <w:rsid w:val="2D746EF7"/>
    <w:rsid w:val="2D8868B3"/>
    <w:rsid w:val="2DA853C9"/>
    <w:rsid w:val="2DB06053"/>
    <w:rsid w:val="2DD83397"/>
    <w:rsid w:val="2DD9710F"/>
    <w:rsid w:val="2DDB2E87"/>
    <w:rsid w:val="2DDF2977"/>
    <w:rsid w:val="2DE81100"/>
    <w:rsid w:val="2DE97352"/>
    <w:rsid w:val="2DEC299E"/>
    <w:rsid w:val="2DF6381D"/>
    <w:rsid w:val="2DF81343"/>
    <w:rsid w:val="2DF83A39"/>
    <w:rsid w:val="2E057F04"/>
    <w:rsid w:val="2E077CBE"/>
    <w:rsid w:val="2E0979F4"/>
    <w:rsid w:val="2E232138"/>
    <w:rsid w:val="2E235D2B"/>
    <w:rsid w:val="2E24482E"/>
    <w:rsid w:val="2E2705BB"/>
    <w:rsid w:val="2E2760CC"/>
    <w:rsid w:val="2E3D31FA"/>
    <w:rsid w:val="2E514EF7"/>
    <w:rsid w:val="2E5C3FC8"/>
    <w:rsid w:val="2E5F5866"/>
    <w:rsid w:val="2E627104"/>
    <w:rsid w:val="2E9077CD"/>
    <w:rsid w:val="2E9848D4"/>
    <w:rsid w:val="2E9C2616"/>
    <w:rsid w:val="2EBA484A"/>
    <w:rsid w:val="2EC92CDF"/>
    <w:rsid w:val="2EE97AC2"/>
    <w:rsid w:val="2EEB0EA8"/>
    <w:rsid w:val="2EEE2746"/>
    <w:rsid w:val="2EF04710"/>
    <w:rsid w:val="2EF05516"/>
    <w:rsid w:val="2EF064BE"/>
    <w:rsid w:val="2EFC6592"/>
    <w:rsid w:val="2F0361F1"/>
    <w:rsid w:val="2F176141"/>
    <w:rsid w:val="2F2443BA"/>
    <w:rsid w:val="2F2D326E"/>
    <w:rsid w:val="2F747DD2"/>
    <w:rsid w:val="2F8135BA"/>
    <w:rsid w:val="2F862062"/>
    <w:rsid w:val="2FA15A0A"/>
    <w:rsid w:val="2FC02334"/>
    <w:rsid w:val="2FCA4F61"/>
    <w:rsid w:val="2FD4744B"/>
    <w:rsid w:val="2FE204FD"/>
    <w:rsid w:val="2FE75B13"/>
    <w:rsid w:val="2FE85327"/>
    <w:rsid w:val="30014ABC"/>
    <w:rsid w:val="30071D11"/>
    <w:rsid w:val="30093CDB"/>
    <w:rsid w:val="30224D9D"/>
    <w:rsid w:val="302C1778"/>
    <w:rsid w:val="303F76FD"/>
    <w:rsid w:val="30442F65"/>
    <w:rsid w:val="304765B2"/>
    <w:rsid w:val="304A60A2"/>
    <w:rsid w:val="304C1E1A"/>
    <w:rsid w:val="30534F57"/>
    <w:rsid w:val="307A24E3"/>
    <w:rsid w:val="3086532C"/>
    <w:rsid w:val="30874C00"/>
    <w:rsid w:val="30907F59"/>
    <w:rsid w:val="30913CD1"/>
    <w:rsid w:val="30A25EDE"/>
    <w:rsid w:val="30A752A2"/>
    <w:rsid w:val="30BB2AFC"/>
    <w:rsid w:val="30C61BCC"/>
    <w:rsid w:val="30CE282F"/>
    <w:rsid w:val="30D047F9"/>
    <w:rsid w:val="30D140CD"/>
    <w:rsid w:val="30D95414"/>
    <w:rsid w:val="30DC4F4C"/>
    <w:rsid w:val="30EB1633"/>
    <w:rsid w:val="30ED53AB"/>
    <w:rsid w:val="31124E12"/>
    <w:rsid w:val="311F31F4"/>
    <w:rsid w:val="31251541"/>
    <w:rsid w:val="312B5529"/>
    <w:rsid w:val="312D1C4B"/>
    <w:rsid w:val="312D57A8"/>
    <w:rsid w:val="31327760"/>
    <w:rsid w:val="313740FB"/>
    <w:rsid w:val="313B4368"/>
    <w:rsid w:val="313E79B5"/>
    <w:rsid w:val="316118F5"/>
    <w:rsid w:val="317177E5"/>
    <w:rsid w:val="31740743"/>
    <w:rsid w:val="31762EB8"/>
    <w:rsid w:val="317A4765"/>
    <w:rsid w:val="31857392"/>
    <w:rsid w:val="318616B8"/>
    <w:rsid w:val="318671D6"/>
    <w:rsid w:val="319F5F79"/>
    <w:rsid w:val="31A55C86"/>
    <w:rsid w:val="31B269F5"/>
    <w:rsid w:val="31BB2DB3"/>
    <w:rsid w:val="31C143D8"/>
    <w:rsid w:val="31C27A7D"/>
    <w:rsid w:val="31D65E3F"/>
    <w:rsid w:val="31E0281A"/>
    <w:rsid w:val="31E3230A"/>
    <w:rsid w:val="31EB17AB"/>
    <w:rsid w:val="31EC7411"/>
    <w:rsid w:val="31ED4F37"/>
    <w:rsid w:val="31F6203D"/>
    <w:rsid w:val="31F77B64"/>
    <w:rsid w:val="31FD161E"/>
    <w:rsid w:val="320209E2"/>
    <w:rsid w:val="32036508"/>
    <w:rsid w:val="320C360F"/>
    <w:rsid w:val="320F75A3"/>
    <w:rsid w:val="321431B5"/>
    <w:rsid w:val="321910C2"/>
    <w:rsid w:val="321B7CF6"/>
    <w:rsid w:val="32250B75"/>
    <w:rsid w:val="32263B56"/>
    <w:rsid w:val="32317519"/>
    <w:rsid w:val="323348DC"/>
    <w:rsid w:val="323D7C6C"/>
    <w:rsid w:val="324C4353"/>
    <w:rsid w:val="32542B96"/>
    <w:rsid w:val="32650F71"/>
    <w:rsid w:val="326C67A3"/>
    <w:rsid w:val="326E6078"/>
    <w:rsid w:val="32700042"/>
    <w:rsid w:val="32733F1C"/>
    <w:rsid w:val="329B0E37"/>
    <w:rsid w:val="329D4BAF"/>
    <w:rsid w:val="32A970B0"/>
    <w:rsid w:val="32AE46C6"/>
    <w:rsid w:val="32B141B6"/>
    <w:rsid w:val="32B37F2E"/>
    <w:rsid w:val="32CE4D68"/>
    <w:rsid w:val="32DE4CE3"/>
    <w:rsid w:val="32DE5CCE"/>
    <w:rsid w:val="32E33309"/>
    <w:rsid w:val="32EF2F8D"/>
    <w:rsid w:val="330639F2"/>
    <w:rsid w:val="3316226B"/>
    <w:rsid w:val="33177A3B"/>
    <w:rsid w:val="33184235"/>
    <w:rsid w:val="331D7A9E"/>
    <w:rsid w:val="332457B9"/>
    <w:rsid w:val="332B5D17"/>
    <w:rsid w:val="33356B95"/>
    <w:rsid w:val="33394E24"/>
    <w:rsid w:val="33492641"/>
    <w:rsid w:val="335214F5"/>
    <w:rsid w:val="33545CD9"/>
    <w:rsid w:val="33557238"/>
    <w:rsid w:val="33631954"/>
    <w:rsid w:val="336851BD"/>
    <w:rsid w:val="33686F6B"/>
    <w:rsid w:val="337551E4"/>
    <w:rsid w:val="33792F26"/>
    <w:rsid w:val="338479CA"/>
    <w:rsid w:val="33865643"/>
    <w:rsid w:val="33900270"/>
    <w:rsid w:val="33A06705"/>
    <w:rsid w:val="33A51F6D"/>
    <w:rsid w:val="33B73A4E"/>
    <w:rsid w:val="33B8407C"/>
    <w:rsid w:val="33B84AA5"/>
    <w:rsid w:val="33C00B55"/>
    <w:rsid w:val="33CB2BCE"/>
    <w:rsid w:val="33D90F42"/>
    <w:rsid w:val="33DE547F"/>
    <w:rsid w:val="33DE722D"/>
    <w:rsid w:val="33E04D53"/>
    <w:rsid w:val="33E16D1D"/>
    <w:rsid w:val="34060532"/>
    <w:rsid w:val="340A0022"/>
    <w:rsid w:val="342509B8"/>
    <w:rsid w:val="342D3D10"/>
    <w:rsid w:val="342E1F62"/>
    <w:rsid w:val="342E5014"/>
    <w:rsid w:val="343B467F"/>
    <w:rsid w:val="343E5F1E"/>
    <w:rsid w:val="34403A44"/>
    <w:rsid w:val="34433534"/>
    <w:rsid w:val="344A2B14"/>
    <w:rsid w:val="344D7F0F"/>
    <w:rsid w:val="34525525"/>
    <w:rsid w:val="34594B05"/>
    <w:rsid w:val="347317F1"/>
    <w:rsid w:val="347A51A8"/>
    <w:rsid w:val="348F22D5"/>
    <w:rsid w:val="34931DC5"/>
    <w:rsid w:val="34943D90"/>
    <w:rsid w:val="349B511E"/>
    <w:rsid w:val="34A246FE"/>
    <w:rsid w:val="34B1049E"/>
    <w:rsid w:val="34B61F58"/>
    <w:rsid w:val="34C401D1"/>
    <w:rsid w:val="34C734E4"/>
    <w:rsid w:val="34CF3B32"/>
    <w:rsid w:val="34E168B5"/>
    <w:rsid w:val="34E32DF3"/>
    <w:rsid w:val="34F211E2"/>
    <w:rsid w:val="34F767F8"/>
    <w:rsid w:val="3512285A"/>
    <w:rsid w:val="3522139B"/>
    <w:rsid w:val="3536249C"/>
    <w:rsid w:val="356B2D42"/>
    <w:rsid w:val="357339A5"/>
    <w:rsid w:val="3575596F"/>
    <w:rsid w:val="3579545F"/>
    <w:rsid w:val="357F059C"/>
    <w:rsid w:val="357F67EE"/>
    <w:rsid w:val="358C31E4"/>
    <w:rsid w:val="359202CF"/>
    <w:rsid w:val="359E4EC6"/>
    <w:rsid w:val="359E6C74"/>
    <w:rsid w:val="35A85D44"/>
    <w:rsid w:val="35B04BF9"/>
    <w:rsid w:val="35CB1A33"/>
    <w:rsid w:val="35CD24EF"/>
    <w:rsid w:val="35D07049"/>
    <w:rsid w:val="35D21F80"/>
    <w:rsid w:val="35D808BB"/>
    <w:rsid w:val="35DC59EE"/>
    <w:rsid w:val="35DE3514"/>
    <w:rsid w:val="35E52AF5"/>
    <w:rsid w:val="35EA0C71"/>
    <w:rsid w:val="35EB79DF"/>
    <w:rsid w:val="35F44AE6"/>
    <w:rsid w:val="35FA7C22"/>
    <w:rsid w:val="35FB40C6"/>
    <w:rsid w:val="35FC1BEC"/>
    <w:rsid w:val="36105698"/>
    <w:rsid w:val="361707D4"/>
    <w:rsid w:val="36186C7D"/>
    <w:rsid w:val="361E6007"/>
    <w:rsid w:val="36392E40"/>
    <w:rsid w:val="363D3219"/>
    <w:rsid w:val="3643781B"/>
    <w:rsid w:val="3647376A"/>
    <w:rsid w:val="364F4412"/>
    <w:rsid w:val="364F61C0"/>
    <w:rsid w:val="36527A5E"/>
    <w:rsid w:val="365732C7"/>
    <w:rsid w:val="36581519"/>
    <w:rsid w:val="36665A3F"/>
    <w:rsid w:val="3680281D"/>
    <w:rsid w:val="36873BAC"/>
    <w:rsid w:val="368802BA"/>
    <w:rsid w:val="36897924"/>
    <w:rsid w:val="368C6E7F"/>
    <w:rsid w:val="368F41DF"/>
    <w:rsid w:val="369260AD"/>
    <w:rsid w:val="36962041"/>
    <w:rsid w:val="369D33CF"/>
    <w:rsid w:val="369E4A52"/>
    <w:rsid w:val="36A52284"/>
    <w:rsid w:val="36B37851"/>
    <w:rsid w:val="36BF0C3B"/>
    <w:rsid w:val="36CA6422"/>
    <w:rsid w:val="36CE17DB"/>
    <w:rsid w:val="36ED7C18"/>
    <w:rsid w:val="36F34D9D"/>
    <w:rsid w:val="36FD3E6E"/>
    <w:rsid w:val="3701395E"/>
    <w:rsid w:val="37092813"/>
    <w:rsid w:val="37184804"/>
    <w:rsid w:val="37256F21"/>
    <w:rsid w:val="374B6987"/>
    <w:rsid w:val="374E6478"/>
    <w:rsid w:val="376C4B50"/>
    <w:rsid w:val="376E6B1A"/>
    <w:rsid w:val="37734130"/>
    <w:rsid w:val="377E4FAF"/>
    <w:rsid w:val="378105FB"/>
    <w:rsid w:val="3797278D"/>
    <w:rsid w:val="379E73FF"/>
    <w:rsid w:val="37AD7642"/>
    <w:rsid w:val="37B24C58"/>
    <w:rsid w:val="37B403D1"/>
    <w:rsid w:val="37B82D10"/>
    <w:rsid w:val="37C624B2"/>
    <w:rsid w:val="37C8447C"/>
    <w:rsid w:val="37E03FCC"/>
    <w:rsid w:val="37E666B0"/>
    <w:rsid w:val="37EB016A"/>
    <w:rsid w:val="38044D88"/>
    <w:rsid w:val="3805122C"/>
    <w:rsid w:val="38172D0E"/>
    <w:rsid w:val="38174ABC"/>
    <w:rsid w:val="38213B8C"/>
    <w:rsid w:val="382471D8"/>
    <w:rsid w:val="382611A3"/>
    <w:rsid w:val="3828316D"/>
    <w:rsid w:val="382B0567"/>
    <w:rsid w:val="382D2531"/>
    <w:rsid w:val="38312021"/>
    <w:rsid w:val="38342CCA"/>
    <w:rsid w:val="383E473E"/>
    <w:rsid w:val="3841273A"/>
    <w:rsid w:val="384C6E5B"/>
    <w:rsid w:val="385D2DD8"/>
    <w:rsid w:val="387168C2"/>
    <w:rsid w:val="38832151"/>
    <w:rsid w:val="38871C41"/>
    <w:rsid w:val="388D1222"/>
    <w:rsid w:val="38975BFC"/>
    <w:rsid w:val="389B4F29"/>
    <w:rsid w:val="38A65D61"/>
    <w:rsid w:val="38B14F10"/>
    <w:rsid w:val="38B247E4"/>
    <w:rsid w:val="38C70290"/>
    <w:rsid w:val="38D45B95"/>
    <w:rsid w:val="38D46E50"/>
    <w:rsid w:val="38ED6B9C"/>
    <w:rsid w:val="38F1355F"/>
    <w:rsid w:val="38F4304F"/>
    <w:rsid w:val="38F60B75"/>
    <w:rsid w:val="38FB618B"/>
    <w:rsid w:val="38FD63A7"/>
    <w:rsid w:val="39005096"/>
    <w:rsid w:val="39074B30"/>
    <w:rsid w:val="39094D4C"/>
    <w:rsid w:val="39186D3D"/>
    <w:rsid w:val="39215A33"/>
    <w:rsid w:val="39243934"/>
    <w:rsid w:val="392C0A3B"/>
    <w:rsid w:val="39477622"/>
    <w:rsid w:val="394C2E8B"/>
    <w:rsid w:val="395064D7"/>
    <w:rsid w:val="39507C18"/>
    <w:rsid w:val="395A55A8"/>
    <w:rsid w:val="395C7D9D"/>
    <w:rsid w:val="39647FA7"/>
    <w:rsid w:val="396C5791"/>
    <w:rsid w:val="39707137"/>
    <w:rsid w:val="397622BB"/>
    <w:rsid w:val="397877DC"/>
    <w:rsid w:val="397E7F98"/>
    <w:rsid w:val="398163A9"/>
    <w:rsid w:val="3986639D"/>
    <w:rsid w:val="398D0F01"/>
    <w:rsid w:val="399A0298"/>
    <w:rsid w:val="39A71E6F"/>
    <w:rsid w:val="39AA6B1B"/>
    <w:rsid w:val="39B12CEE"/>
    <w:rsid w:val="39C26CA9"/>
    <w:rsid w:val="39CD5D7A"/>
    <w:rsid w:val="39D215E2"/>
    <w:rsid w:val="39E64F7E"/>
    <w:rsid w:val="39F01A68"/>
    <w:rsid w:val="39FB4B55"/>
    <w:rsid w:val="39FF2A65"/>
    <w:rsid w:val="3A045513"/>
    <w:rsid w:val="3A0E1EEE"/>
    <w:rsid w:val="3A10210A"/>
    <w:rsid w:val="3A1219DE"/>
    <w:rsid w:val="3A3000B7"/>
    <w:rsid w:val="3A331955"/>
    <w:rsid w:val="3A377697"/>
    <w:rsid w:val="3A3C2EFF"/>
    <w:rsid w:val="3A406826"/>
    <w:rsid w:val="3A407121"/>
    <w:rsid w:val="3A5B5D7C"/>
    <w:rsid w:val="3A5F274A"/>
    <w:rsid w:val="3A633EFE"/>
    <w:rsid w:val="3A6B7341"/>
    <w:rsid w:val="3A7B57D6"/>
    <w:rsid w:val="3A7F6217"/>
    <w:rsid w:val="3A8F74D3"/>
    <w:rsid w:val="3A946897"/>
    <w:rsid w:val="3AA0523C"/>
    <w:rsid w:val="3AA27206"/>
    <w:rsid w:val="3AA30B8F"/>
    <w:rsid w:val="3AAB40AD"/>
    <w:rsid w:val="3AAD5BAB"/>
    <w:rsid w:val="3AAD7959"/>
    <w:rsid w:val="3AB17449"/>
    <w:rsid w:val="3AB605BC"/>
    <w:rsid w:val="3AC70A1B"/>
    <w:rsid w:val="3AC963BE"/>
    <w:rsid w:val="3AD1447A"/>
    <w:rsid w:val="3AD650D4"/>
    <w:rsid w:val="3ADB6274"/>
    <w:rsid w:val="3AE019AE"/>
    <w:rsid w:val="3AE113B1"/>
    <w:rsid w:val="3AE74C19"/>
    <w:rsid w:val="3AFA0DF0"/>
    <w:rsid w:val="3B051E7E"/>
    <w:rsid w:val="3B07350D"/>
    <w:rsid w:val="3B080B51"/>
    <w:rsid w:val="3B0A6B5A"/>
    <w:rsid w:val="3B0B4F27"/>
    <w:rsid w:val="3B11613A"/>
    <w:rsid w:val="3B146F31"/>
    <w:rsid w:val="3B196D9D"/>
    <w:rsid w:val="3B2E0A9A"/>
    <w:rsid w:val="3B312338"/>
    <w:rsid w:val="3B351E28"/>
    <w:rsid w:val="3B375F3D"/>
    <w:rsid w:val="3B5129DA"/>
    <w:rsid w:val="3B516536"/>
    <w:rsid w:val="3B565BC2"/>
    <w:rsid w:val="3B64626A"/>
    <w:rsid w:val="3B660234"/>
    <w:rsid w:val="3B673FAC"/>
    <w:rsid w:val="3B734881"/>
    <w:rsid w:val="3B7364AD"/>
    <w:rsid w:val="3B7A0AE9"/>
    <w:rsid w:val="3B934DA1"/>
    <w:rsid w:val="3B98038B"/>
    <w:rsid w:val="3BA448B8"/>
    <w:rsid w:val="3BBF7944"/>
    <w:rsid w:val="3BD31641"/>
    <w:rsid w:val="3BD865E0"/>
    <w:rsid w:val="3BE15B0C"/>
    <w:rsid w:val="3BE70C49"/>
    <w:rsid w:val="3BE949C1"/>
    <w:rsid w:val="3BF13876"/>
    <w:rsid w:val="3C044F38"/>
    <w:rsid w:val="3C0718B7"/>
    <w:rsid w:val="3C145EE2"/>
    <w:rsid w:val="3C187054"/>
    <w:rsid w:val="3C2679C3"/>
    <w:rsid w:val="3C276CD4"/>
    <w:rsid w:val="3C2D0D52"/>
    <w:rsid w:val="3C2F4ACA"/>
    <w:rsid w:val="3C395948"/>
    <w:rsid w:val="3C616C4D"/>
    <w:rsid w:val="3C6329C5"/>
    <w:rsid w:val="3C683B38"/>
    <w:rsid w:val="3C721CB7"/>
    <w:rsid w:val="3C7249B6"/>
    <w:rsid w:val="3C8C1B16"/>
    <w:rsid w:val="3C9963E7"/>
    <w:rsid w:val="3C9C1A33"/>
    <w:rsid w:val="3CA4040D"/>
    <w:rsid w:val="3CAA4FE2"/>
    <w:rsid w:val="3CAD1E92"/>
    <w:rsid w:val="3CCF6D1B"/>
    <w:rsid w:val="3CD15B81"/>
    <w:rsid w:val="3CD92C87"/>
    <w:rsid w:val="3CDE029E"/>
    <w:rsid w:val="3CE533DA"/>
    <w:rsid w:val="3CF655E7"/>
    <w:rsid w:val="3CFD6DF2"/>
    <w:rsid w:val="3D031AB2"/>
    <w:rsid w:val="3D121CF5"/>
    <w:rsid w:val="3D1B6DFC"/>
    <w:rsid w:val="3D231DE6"/>
    <w:rsid w:val="3D2739F3"/>
    <w:rsid w:val="3D2C725B"/>
    <w:rsid w:val="3D3103CE"/>
    <w:rsid w:val="3D424389"/>
    <w:rsid w:val="3D4C16AB"/>
    <w:rsid w:val="3D5256BC"/>
    <w:rsid w:val="3D566086"/>
    <w:rsid w:val="3D597924"/>
    <w:rsid w:val="3D606F05"/>
    <w:rsid w:val="3D6764E5"/>
    <w:rsid w:val="3D6808A5"/>
    <w:rsid w:val="3D6C3AFB"/>
    <w:rsid w:val="3D87623F"/>
    <w:rsid w:val="3D954E00"/>
    <w:rsid w:val="3DA05553"/>
    <w:rsid w:val="3DB50FFF"/>
    <w:rsid w:val="3DBF3C2B"/>
    <w:rsid w:val="3DC7718A"/>
    <w:rsid w:val="3DCE3E6E"/>
    <w:rsid w:val="3DD75419"/>
    <w:rsid w:val="3DDA2813"/>
    <w:rsid w:val="3DE2754D"/>
    <w:rsid w:val="3DE82996"/>
    <w:rsid w:val="3DEB0EC4"/>
    <w:rsid w:val="3DF31B27"/>
    <w:rsid w:val="3E016D04"/>
    <w:rsid w:val="3E116A1F"/>
    <w:rsid w:val="3E1C72D0"/>
    <w:rsid w:val="3E241DF6"/>
    <w:rsid w:val="3E24689A"/>
    <w:rsid w:val="3E304B29"/>
    <w:rsid w:val="3E391C30"/>
    <w:rsid w:val="3E3A59A8"/>
    <w:rsid w:val="3E497999"/>
    <w:rsid w:val="3E5B42A6"/>
    <w:rsid w:val="3E6622F9"/>
    <w:rsid w:val="3E6D3687"/>
    <w:rsid w:val="3E75253C"/>
    <w:rsid w:val="3E86299B"/>
    <w:rsid w:val="3E894239"/>
    <w:rsid w:val="3E927592"/>
    <w:rsid w:val="3EA352FB"/>
    <w:rsid w:val="3EA90437"/>
    <w:rsid w:val="3EAE4245"/>
    <w:rsid w:val="3EB92D70"/>
    <w:rsid w:val="3EBF1A09"/>
    <w:rsid w:val="3EC86B10"/>
    <w:rsid w:val="3ECA0ADA"/>
    <w:rsid w:val="3ED43706"/>
    <w:rsid w:val="3EEF0540"/>
    <w:rsid w:val="3EF67997"/>
    <w:rsid w:val="3EFB5137"/>
    <w:rsid w:val="3F121160"/>
    <w:rsid w:val="3F2006FA"/>
    <w:rsid w:val="3F214472"/>
    <w:rsid w:val="3F380A80"/>
    <w:rsid w:val="3F403F7C"/>
    <w:rsid w:val="3F43263A"/>
    <w:rsid w:val="3F4B1538"/>
    <w:rsid w:val="3F4C7741"/>
    <w:rsid w:val="3F6A5E19"/>
    <w:rsid w:val="3F6C7DE3"/>
    <w:rsid w:val="3F6F148A"/>
    <w:rsid w:val="3F745209"/>
    <w:rsid w:val="3F7B1DD4"/>
    <w:rsid w:val="3F7D6964"/>
    <w:rsid w:val="3F7D78FA"/>
    <w:rsid w:val="3F8D026E"/>
    <w:rsid w:val="3F982986"/>
    <w:rsid w:val="3F9D30E0"/>
    <w:rsid w:val="3FA76750"/>
    <w:rsid w:val="3FAE03FB"/>
    <w:rsid w:val="3FAE3F57"/>
    <w:rsid w:val="3FB35A12"/>
    <w:rsid w:val="3FBF43B6"/>
    <w:rsid w:val="3FC92B3F"/>
    <w:rsid w:val="3FC9475C"/>
    <w:rsid w:val="3FD00372"/>
    <w:rsid w:val="3FD414E4"/>
    <w:rsid w:val="3FDB0AC5"/>
    <w:rsid w:val="3FE23C01"/>
    <w:rsid w:val="3FE37B0A"/>
    <w:rsid w:val="3FE61943"/>
    <w:rsid w:val="3FEC4A80"/>
    <w:rsid w:val="3FF468CF"/>
    <w:rsid w:val="3FFF2A05"/>
    <w:rsid w:val="400675C3"/>
    <w:rsid w:val="40093884"/>
    <w:rsid w:val="400B75FC"/>
    <w:rsid w:val="4013200C"/>
    <w:rsid w:val="401364B0"/>
    <w:rsid w:val="40152228"/>
    <w:rsid w:val="40175FA1"/>
    <w:rsid w:val="402715B4"/>
    <w:rsid w:val="40295CD4"/>
    <w:rsid w:val="40324B88"/>
    <w:rsid w:val="40421221"/>
    <w:rsid w:val="40436D96"/>
    <w:rsid w:val="40442B0E"/>
    <w:rsid w:val="40610FCA"/>
    <w:rsid w:val="4061721C"/>
    <w:rsid w:val="40662A84"/>
    <w:rsid w:val="409D5D7A"/>
    <w:rsid w:val="40A23390"/>
    <w:rsid w:val="40AA0BC3"/>
    <w:rsid w:val="40C652D1"/>
    <w:rsid w:val="40D20119"/>
    <w:rsid w:val="40E1210B"/>
    <w:rsid w:val="40E251F4"/>
    <w:rsid w:val="40E8793D"/>
    <w:rsid w:val="40F056A7"/>
    <w:rsid w:val="40FC5196"/>
    <w:rsid w:val="41024888"/>
    <w:rsid w:val="41036525"/>
    <w:rsid w:val="410D4CAE"/>
    <w:rsid w:val="412169AB"/>
    <w:rsid w:val="41265D6F"/>
    <w:rsid w:val="412C5A7C"/>
    <w:rsid w:val="414601C0"/>
    <w:rsid w:val="41540B2E"/>
    <w:rsid w:val="41541B00"/>
    <w:rsid w:val="41597EF3"/>
    <w:rsid w:val="415C7582"/>
    <w:rsid w:val="416F6450"/>
    <w:rsid w:val="41831414"/>
    <w:rsid w:val="41856F3A"/>
    <w:rsid w:val="419378A9"/>
    <w:rsid w:val="41986C6D"/>
    <w:rsid w:val="419D4283"/>
    <w:rsid w:val="41B65345"/>
    <w:rsid w:val="41BB6E00"/>
    <w:rsid w:val="41BE41FA"/>
    <w:rsid w:val="41D37CA5"/>
    <w:rsid w:val="41D869DB"/>
    <w:rsid w:val="41EC520B"/>
    <w:rsid w:val="41EC62E1"/>
    <w:rsid w:val="41F540C0"/>
    <w:rsid w:val="42091919"/>
    <w:rsid w:val="42094AAD"/>
    <w:rsid w:val="4214206C"/>
    <w:rsid w:val="42167A80"/>
    <w:rsid w:val="421D53C4"/>
    <w:rsid w:val="423170C2"/>
    <w:rsid w:val="423D5A66"/>
    <w:rsid w:val="4246491B"/>
    <w:rsid w:val="4249440B"/>
    <w:rsid w:val="4250579A"/>
    <w:rsid w:val="425132C0"/>
    <w:rsid w:val="425863FC"/>
    <w:rsid w:val="427F7E2D"/>
    <w:rsid w:val="42802733"/>
    <w:rsid w:val="428E0070"/>
    <w:rsid w:val="42927B60"/>
    <w:rsid w:val="42A96C58"/>
    <w:rsid w:val="42B63E88"/>
    <w:rsid w:val="42EA799C"/>
    <w:rsid w:val="42F025B9"/>
    <w:rsid w:val="42F500EF"/>
    <w:rsid w:val="42F51E9D"/>
    <w:rsid w:val="42F73E67"/>
    <w:rsid w:val="42F8373B"/>
    <w:rsid w:val="42FF3E34"/>
    <w:rsid w:val="430D368B"/>
    <w:rsid w:val="431D7FAD"/>
    <w:rsid w:val="432A7D99"/>
    <w:rsid w:val="43326C4D"/>
    <w:rsid w:val="43346E69"/>
    <w:rsid w:val="434150E2"/>
    <w:rsid w:val="43447336"/>
    <w:rsid w:val="43456981"/>
    <w:rsid w:val="43486471"/>
    <w:rsid w:val="43494689"/>
    <w:rsid w:val="434A21E9"/>
    <w:rsid w:val="435C016E"/>
    <w:rsid w:val="43655275"/>
    <w:rsid w:val="43747266"/>
    <w:rsid w:val="43900753"/>
    <w:rsid w:val="43923B90"/>
    <w:rsid w:val="439711A6"/>
    <w:rsid w:val="43A012AD"/>
    <w:rsid w:val="43A77F22"/>
    <w:rsid w:val="43AD2778"/>
    <w:rsid w:val="43BE6733"/>
    <w:rsid w:val="43C01C60"/>
    <w:rsid w:val="43C674A1"/>
    <w:rsid w:val="43EC32A0"/>
    <w:rsid w:val="43ED77F7"/>
    <w:rsid w:val="43EE526A"/>
    <w:rsid w:val="44020D16"/>
    <w:rsid w:val="44071E88"/>
    <w:rsid w:val="440A1978"/>
    <w:rsid w:val="440E3217"/>
    <w:rsid w:val="44123DA4"/>
    <w:rsid w:val="44143FD0"/>
    <w:rsid w:val="441D7647"/>
    <w:rsid w:val="441F3676"/>
    <w:rsid w:val="44337121"/>
    <w:rsid w:val="443E4E5B"/>
    <w:rsid w:val="444E3F5B"/>
    <w:rsid w:val="44650D7A"/>
    <w:rsid w:val="447B71C5"/>
    <w:rsid w:val="44823C05"/>
    <w:rsid w:val="44824126"/>
    <w:rsid w:val="448B0D0B"/>
    <w:rsid w:val="448E25A9"/>
    <w:rsid w:val="44997977"/>
    <w:rsid w:val="44A43B7B"/>
    <w:rsid w:val="44AD6168"/>
    <w:rsid w:val="44C47D79"/>
    <w:rsid w:val="44D2693A"/>
    <w:rsid w:val="44DE52DF"/>
    <w:rsid w:val="44EB17AA"/>
    <w:rsid w:val="44FE14DD"/>
    <w:rsid w:val="44FF34A7"/>
    <w:rsid w:val="45014B29"/>
    <w:rsid w:val="450665E4"/>
    <w:rsid w:val="45076A08"/>
    <w:rsid w:val="450D34CE"/>
    <w:rsid w:val="452F5B3A"/>
    <w:rsid w:val="453C3DB3"/>
    <w:rsid w:val="4541586E"/>
    <w:rsid w:val="454B049A"/>
    <w:rsid w:val="454D7D6F"/>
    <w:rsid w:val="45575091"/>
    <w:rsid w:val="45580C46"/>
    <w:rsid w:val="45610D1A"/>
    <w:rsid w:val="456E67B0"/>
    <w:rsid w:val="4577128F"/>
    <w:rsid w:val="457B0D80"/>
    <w:rsid w:val="45813EBC"/>
    <w:rsid w:val="458B6AE9"/>
    <w:rsid w:val="458F0387"/>
    <w:rsid w:val="45967968"/>
    <w:rsid w:val="4597723C"/>
    <w:rsid w:val="45A561DF"/>
    <w:rsid w:val="45B002FD"/>
    <w:rsid w:val="45B47DEE"/>
    <w:rsid w:val="45B61DB8"/>
    <w:rsid w:val="45CB3CC4"/>
    <w:rsid w:val="45CC5137"/>
    <w:rsid w:val="45D73ADC"/>
    <w:rsid w:val="45E448DE"/>
    <w:rsid w:val="45E85CE9"/>
    <w:rsid w:val="45F12DF0"/>
    <w:rsid w:val="45F26BD0"/>
    <w:rsid w:val="45FD1795"/>
    <w:rsid w:val="460A2104"/>
    <w:rsid w:val="460F2117"/>
    <w:rsid w:val="461D1A1F"/>
    <w:rsid w:val="462D194E"/>
    <w:rsid w:val="462F380D"/>
    <w:rsid w:val="463A4797"/>
    <w:rsid w:val="463E3B5B"/>
    <w:rsid w:val="463F7FFF"/>
    <w:rsid w:val="465B295F"/>
    <w:rsid w:val="465B6E0D"/>
    <w:rsid w:val="46603AD2"/>
    <w:rsid w:val="466162F1"/>
    <w:rsid w:val="46712183"/>
    <w:rsid w:val="4674159B"/>
    <w:rsid w:val="468772B0"/>
    <w:rsid w:val="4690085B"/>
    <w:rsid w:val="469045BC"/>
    <w:rsid w:val="46935C55"/>
    <w:rsid w:val="469A5235"/>
    <w:rsid w:val="46A12D06"/>
    <w:rsid w:val="46B04A59"/>
    <w:rsid w:val="46B300A5"/>
    <w:rsid w:val="46B607AE"/>
    <w:rsid w:val="46B75F04"/>
    <w:rsid w:val="46C329DE"/>
    <w:rsid w:val="46D84EE0"/>
    <w:rsid w:val="46D87B0C"/>
    <w:rsid w:val="46DF388D"/>
    <w:rsid w:val="46E841F3"/>
    <w:rsid w:val="46EB3CE3"/>
    <w:rsid w:val="46FF32EA"/>
    <w:rsid w:val="46FF778E"/>
    <w:rsid w:val="47072E3B"/>
    <w:rsid w:val="471A0124"/>
    <w:rsid w:val="471C20EE"/>
    <w:rsid w:val="471D19C3"/>
    <w:rsid w:val="473D47BE"/>
    <w:rsid w:val="473E02B7"/>
    <w:rsid w:val="47404880"/>
    <w:rsid w:val="47413903"/>
    <w:rsid w:val="47486A40"/>
    <w:rsid w:val="474D37EF"/>
    <w:rsid w:val="47685334"/>
    <w:rsid w:val="476B0980"/>
    <w:rsid w:val="477B5067"/>
    <w:rsid w:val="47833F1C"/>
    <w:rsid w:val="478D4D9A"/>
    <w:rsid w:val="479243B4"/>
    <w:rsid w:val="47930FE3"/>
    <w:rsid w:val="479B74B7"/>
    <w:rsid w:val="47B440D5"/>
    <w:rsid w:val="47B642F1"/>
    <w:rsid w:val="47B75973"/>
    <w:rsid w:val="47BA667F"/>
    <w:rsid w:val="47D02EDF"/>
    <w:rsid w:val="47D17342"/>
    <w:rsid w:val="47D429C9"/>
    <w:rsid w:val="47D44777"/>
    <w:rsid w:val="47D46AAB"/>
    <w:rsid w:val="47D97FDF"/>
    <w:rsid w:val="47DC362C"/>
    <w:rsid w:val="47E26E94"/>
    <w:rsid w:val="47E3168C"/>
    <w:rsid w:val="47E50732"/>
    <w:rsid w:val="47EA3F9B"/>
    <w:rsid w:val="47F45F1C"/>
    <w:rsid w:val="48044574"/>
    <w:rsid w:val="480768DC"/>
    <w:rsid w:val="48147269"/>
    <w:rsid w:val="48186783"/>
    <w:rsid w:val="48217291"/>
    <w:rsid w:val="48262E51"/>
    <w:rsid w:val="482E20D9"/>
    <w:rsid w:val="482F7BFF"/>
    <w:rsid w:val="483D3C87"/>
    <w:rsid w:val="484713ED"/>
    <w:rsid w:val="484D1B12"/>
    <w:rsid w:val="48531B40"/>
    <w:rsid w:val="485625B0"/>
    <w:rsid w:val="485633DE"/>
    <w:rsid w:val="4866384A"/>
    <w:rsid w:val="486A0C38"/>
    <w:rsid w:val="487321E2"/>
    <w:rsid w:val="4873326A"/>
    <w:rsid w:val="488241D3"/>
    <w:rsid w:val="488321FC"/>
    <w:rsid w:val="48893267"/>
    <w:rsid w:val="48994F34"/>
    <w:rsid w:val="48AE4FC8"/>
    <w:rsid w:val="48AF2024"/>
    <w:rsid w:val="48B325DE"/>
    <w:rsid w:val="48B545A9"/>
    <w:rsid w:val="48BB76E5"/>
    <w:rsid w:val="48BF488B"/>
    <w:rsid w:val="48C12F4D"/>
    <w:rsid w:val="48C26CC5"/>
    <w:rsid w:val="48C742DC"/>
    <w:rsid w:val="48CE7418"/>
    <w:rsid w:val="48D16F09"/>
    <w:rsid w:val="48EE7ABB"/>
    <w:rsid w:val="48FC21D7"/>
    <w:rsid w:val="4901159C"/>
    <w:rsid w:val="490721EC"/>
    <w:rsid w:val="491D3EFC"/>
    <w:rsid w:val="49211C3E"/>
    <w:rsid w:val="493556E9"/>
    <w:rsid w:val="49357497"/>
    <w:rsid w:val="49535B70"/>
    <w:rsid w:val="49575660"/>
    <w:rsid w:val="495C2C76"/>
    <w:rsid w:val="496C18D9"/>
    <w:rsid w:val="49725FF6"/>
    <w:rsid w:val="49777AB0"/>
    <w:rsid w:val="49836455"/>
    <w:rsid w:val="498F102E"/>
    <w:rsid w:val="49911941"/>
    <w:rsid w:val="49935F6C"/>
    <w:rsid w:val="49951CE4"/>
    <w:rsid w:val="49A85EBB"/>
    <w:rsid w:val="49B752AC"/>
    <w:rsid w:val="49BA510F"/>
    <w:rsid w:val="49CB3958"/>
    <w:rsid w:val="49D055BC"/>
    <w:rsid w:val="49DC3DB7"/>
    <w:rsid w:val="49E36EF3"/>
    <w:rsid w:val="49EB5DA8"/>
    <w:rsid w:val="49EF5898"/>
    <w:rsid w:val="49F64E79"/>
    <w:rsid w:val="49F7474D"/>
    <w:rsid w:val="49FA5FEB"/>
    <w:rsid w:val="49FC259C"/>
    <w:rsid w:val="4A0155CC"/>
    <w:rsid w:val="4A037596"/>
    <w:rsid w:val="4A053A5E"/>
    <w:rsid w:val="4A062BE2"/>
    <w:rsid w:val="4A06689A"/>
    <w:rsid w:val="4A0D21C2"/>
    <w:rsid w:val="4A0F1A96"/>
    <w:rsid w:val="4A16047D"/>
    <w:rsid w:val="4A1F2687"/>
    <w:rsid w:val="4A283A2A"/>
    <w:rsid w:val="4A3E237C"/>
    <w:rsid w:val="4A4031C0"/>
    <w:rsid w:val="4A431740"/>
    <w:rsid w:val="4A45370A"/>
    <w:rsid w:val="4A473E74"/>
    <w:rsid w:val="4A4C2CEB"/>
    <w:rsid w:val="4A5B623C"/>
    <w:rsid w:val="4A77763C"/>
    <w:rsid w:val="4A80601B"/>
    <w:rsid w:val="4A816E59"/>
    <w:rsid w:val="4A817D60"/>
    <w:rsid w:val="4A897A9B"/>
    <w:rsid w:val="4A8A2F7A"/>
    <w:rsid w:val="4A8F234C"/>
    <w:rsid w:val="4A9179DA"/>
    <w:rsid w:val="4A9B157C"/>
    <w:rsid w:val="4AA43A66"/>
    <w:rsid w:val="4AA77F21"/>
    <w:rsid w:val="4AB253A0"/>
    <w:rsid w:val="4ABA40F8"/>
    <w:rsid w:val="4ABA5EA6"/>
    <w:rsid w:val="4ABB577A"/>
    <w:rsid w:val="4ABD111B"/>
    <w:rsid w:val="4AC05487"/>
    <w:rsid w:val="4AC07235"/>
    <w:rsid w:val="4ACB49CA"/>
    <w:rsid w:val="4ACC5BD9"/>
    <w:rsid w:val="4AD74CE5"/>
    <w:rsid w:val="4ADF3B5F"/>
    <w:rsid w:val="4AE03433"/>
    <w:rsid w:val="4AEA0C98"/>
    <w:rsid w:val="4AEA2927"/>
    <w:rsid w:val="4AF869CF"/>
    <w:rsid w:val="4AFE601A"/>
    <w:rsid w:val="4B0215FB"/>
    <w:rsid w:val="4B0B6702"/>
    <w:rsid w:val="4B1672A7"/>
    <w:rsid w:val="4B1F21AD"/>
    <w:rsid w:val="4B335C59"/>
    <w:rsid w:val="4B3612A5"/>
    <w:rsid w:val="4B38501D"/>
    <w:rsid w:val="4B392335"/>
    <w:rsid w:val="4B3C0052"/>
    <w:rsid w:val="4B5A0954"/>
    <w:rsid w:val="4B5E0F27"/>
    <w:rsid w:val="4B693428"/>
    <w:rsid w:val="4B6D2F19"/>
    <w:rsid w:val="4B86222C"/>
    <w:rsid w:val="4B8B339F"/>
    <w:rsid w:val="4B964894"/>
    <w:rsid w:val="4BA95F1B"/>
    <w:rsid w:val="4BAB1C93"/>
    <w:rsid w:val="4BC3314B"/>
    <w:rsid w:val="4BD56D10"/>
    <w:rsid w:val="4BD642AC"/>
    <w:rsid w:val="4BE86A43"/>
    <w:rsid w:val="4BF947AC"/>
    <w:rsid w:val="4BFF4F44"/>
    <w:rsid w:val="4C0062CB"/>
    <w:rsid w:val="4C023634"/>
    <w:rsid w:val="4C06511B"/>
    <w:rsid w:val="4C235F70"/>
    <w:rsid w:val="4C2537F3"/>
    <w:rsid w:val="4C2A5200"/>
    <w:rsid w:val="4C2F01CE"/>
    <w:rsid w:val="4C303F46"/>
    <w:rsid w:val="4C3C0B3D"/>
    <w:rsid w:val="4C3E48B5"/>
    <w:rsid w:val="4C405AD2"/>
    <w:rsid w:val="4C4C6FD2"/>
    <w:rsid w:val="4C4F0870"/>
    <w:rsid w:val="4C5365B2"/>
    <w:rsid w:val="4C650094"/>
    <w:rsid w:val="4C651E42"/>
    <w:rsid w:val="4C6D6F48"/>
    <w:rsid w:val="4C7C6027"/>
    <w:rsid w:val="4C8460B9"/>
    <w:rsid w:val="4C871DB8"/>
    <w:rsid w:val="4C8A5D4C"/>
    <w:rsid w:val="4C9170DB"/>
    <w:rsid w:val="4C96024D"/>
    <w:rsid w:val="4C9E35A6"/>
    <w:rsid w:val="4CA80360"/>
    <w:rsid w:val="4CB15087"/>
    <w:rsid w:val="4CB42DC9"/>
    <w:rsid w:val="4CB93FBF"/>
    <w:rsid w:val="4CC90271"/>
    <w:rsid w:val="4CCF19B1"/>
    <w:rsid w:val="4CD52BD1"/>
    <w:rsid w:val="4CE0771A"/>
    <w:rsid w:val="4CE644AA"/>
    <w:rsid w:val="4D007DBC"/>
    <w:rsid w:val="4D072EF9"/>
    <w:rsid w:val="4D0A4797"/>
    <w:rsid w:val="4D0C039D"/>
    <w:rsid w:val="4D186925"/>
    <w:rsid w:val="4D1A02F1"/>
    <w:rsid w:val="4D1D44CA"/>
    <w:rsid w:val="4D245859"/>
    <w:rsid w:val="4D262370"/>
    <w:rsid w:val="4D2C0BB1"/>
    <w:rsid w:val="4D2E0486"/>
    <w:rsid w:val="4D3B0DF4"/>
    <w:rsid w:val="4D40640B"/>
    <w:rsid w:val="4D5C1497"/>
    <w:rsid w:val="4D5D520F"/>
    <w:rsid w:val="4D5F2D35"/>
    <w:rsid w:val="4D5F4AE3"/>
    <w:rsid w:val="4D875DE8"/>
    <w:rsid w:val="4D924EB8"/>
    <w:rsid w:val="4D9C7FF1"/>
    <w:rsid w:val="4DA3469B"/>
    <w:rsid w:val="4DA8648A"/>
    <w:rsid w:val="4DA929B3"/>
    <w:rsid w:val="4DB017E2"/>
    <w:rsid w:val="4DB766CD"/>
    <w:rsid w:val="4DC31516"/>
    <w:rsid w:val="4DD94895"/>
    <w:rsid w:val="4DF54BCA"/>
    <w:rsid w:val="4E031912"/>
    <w:rsid w:val="4E047C37"/>
    <w:rsid w:val="4E0B6A19"/>
    <w:rsid w:val="4E255D2C"/>
    <w:rsid w:val="4E2F0959"/>
    <w:rsid w:val="4E5F0613"/>
    <w:rsid w:val="4E636855"/>
    <w:rsid w:val="4E684437"/>
    <w:rsid w:val="4E7820C0"/>
    <w:rsid w:val="4E7D7917"/>
    <w:rsid w:val="4E826AD3"/>
    <w:rsid w:val="4E8C5DAC"/>
    <w:rsid w:val="4E8F764A"/>
    <w:rsid w:val="4E920EE8"/>
    <w:rsid w:val="4E9E788D"/>
    <w:rsid w:val="4EA43137"/>
    <w:rsid w:val="4EA84456"/>
    <w:rsid w:val="4EAC1FAA"/>
    <w:rsid w:val="4EAC3D58"/>
    <w:rsid w:val="4EAF3848"/>
    <w:rsid w:val="4EB51578"/>
    <w:rsid w:val="4EB90223"/>
    <w:rsid w:val="4ED17C62"/>
    <w:rsid w:val="4ED25E5C"/>
    <w:rsid w:val="4ED82D9F"/>
    <w:rsid w:val="4EDF49D9"/>
    <w:rsid w:val="4EE51018"/>
    <w:rsid w:val="4EE71234"/>
    <w:rsid w:val="4EFC6556"/>
    <w:rsid w:val="4EFD0A57"/>
    <w:rsid w:val="4F0022F6"/>
    <w:rsid w:val="4F0C0C9A"/>
    <w:rsid w:val="4F18763F"/>
    <w:rsid w:val="4F2204BE"/>
    <w:rsid w:val="4F245FE4"/>
    <w:rsid w:val="4F363F69"/>
    <w:rsid w:val="4F377967"/>
    <w:rsid w:val="4F3855EC"/>
    <w:rsid w:val="4F391364"/>
    <w:rsid w:val="4F3D0E54"/>
    <w:rsid w:val="4F42217C"/>
    <w:rsid w:val="4F493C9D"/>
    <w:rsid w:val="4F642884"/>
    <w:rsid w:val="4F6C798B"/>
    <w:rsid w:val="4F703899"/>
    <w:rsid w:val="4F732AC8"/>
    <w:rsid w:val="4F7B372A"/>
    <w:rsid w:val="4F84261F"/>
    <w:rsid w:val="4F860A4D"/>
    <w:rsid w:val="4F8922EB"/>
    <w:rsid w:val="4F895E47"/>
    <w:rsid w:val="4F9C3DCC"/>
    <w:rsid w:val="4FA42C81"/>
    <w:rsid w:val="4FAE58AE"/>
    <w:rsid w:val="4FB32C3B"/>
    <w:rsid w:val="4FB37368"/>
    <w:rsid w:val="4FC109A1"/>
    <w:rsid w:val="4FC155E1"/>
    <w:rsid w:val="4FC275AB"/>
    <w:rsid w:val="4FC41575"/>
    <w:rsid w:val="4FC7696F"/>
    <w:rsid w:val="4FCA3F09"/>
    <w:rsid w:val="4FCD042A"/>
    <w:rsid w:val="4FCE7CFE"/>
    <w:rsid w:val="4FD55FA1"/>
    <w:rsid w:val="4FE41A35"/>
    <w:rsid w:val="4FE6773D"/>
    <w:rsid w:val="4FFF435B"/>
    <w:rsid w:val="50016325"/>
    <w:rsid w:val="500B0F52"/>
    <w:rsid w:val="50102255"/>
    <w:rsid w:val="501222E0"/>
    <w:rsid w:val="50151DD1"/>
    <w:rsid w:val="50176550"/>
    <w:rsid w:val="502A762A"/>
    <w:rsid w:val="50377F99"/>
    <w:rsid w:val="5039786D"/>
    <w:rsid w:val="50416722"/>
    <w:rsid w:val="50447FC0"/>
    <w:rsid w:val="504A1A7A"/>
    <w:rsid w:val="504B134F"/>
    <w:rsid w:val="505521CD"/>
    <w:rsid w:val="505A77E4"/>
    <w:rsid w:val="505D63A3"/>
    <w:rsid w:val="50707007"/>
    <w:rsid w:val="50744D49"/>
    <w:rsid w:val="50893912"/>
    <w:rsid w:val="508C2093"/>
    <w:rsid w:val="508D27A6"/>
    <w:rsid w:val="50947199"/>
    <w:rsid w:val="50A218B6"/>
    <w:rsid w:val="50A3118B"/>
    <w:rsid w:val="50A970CD"/>
    <w:rsid w:val="50B9275C"/>
    <w:rsid w:val="50CB07C1"/>
    <w:rsid w:val="50D13F4A"/>
    <w:rsid w:val="50D15CF8"/>
    <w:rsid w:val="50E27F05"/>
    <w:rsid w:val="50F33EC0"/>
    <w:rsid w:val="50FA6453"/>
    <w:rsid w:val="50FE57E0"/>
    <w:rsid w:val="51085492"/>
    <w:rsid w:val="51145BE4"/>
    <w:rsid w:val="512322CB"/>
    <w:rsid w:val="5124051D"/>
    <w:rsid w:val="51256043"/>
    <w:rsid w:val="512C1180"/>
    <w:rsid w:val="51362939"/>
    <w:rsid w:val="513D338D"/>
    <w:rsid w:val="51422751"/>
    <w:rsid w:val="514B3649"/>
    <w:rsid w:val="514C1822"/>
    <w:rsid w:val="5153161E"/>
    <w:rsid w:val="51595CED"/>
    <w:rsid w:val="516052CE"/>
    <w:rsid w:val="51621046"/>
    <w:rsid w:val="51736DAF"/>
    <w:rsid w:val="51795D46"/>
    <w:rsid w:val="517D7C2E"/>
    <w:rsid w:val="51842D6A"/>
    <w:rsid w:val="518E1E3B"/>
    <w:rsid w:val="51927C26"/>
    <w:rsid w:val="519531C9"/>
    <w:rsid w:val="519F1952"/>
    <w:rsid w:val="51AF590D"/>
    <w:rsid w:val="51B86EB8"/>
    <w:rsid w:val="51C4585C"/>
    <w:rsid w:val="51C943EB"/>
    <w:rsid w:val="51D12A29"/>
    <w:rsid w:val="51E24515"/>
    <w:rsid w:val="51E27A91"/>
    <w:rsid w:val="51EB4B97"/>
    <w:rsid w:val="51EE28D9"/>
    <w:rsid w:val="51F779E0"/>
    <w:rsid w:val="5201260D"/>
    <w:rsid w:val="52036385"/>
    <w:rsid w:val="5204015D"/>
    <w:rsid w:val="520B3E30"/>
    <w:rsid w:val="5211008F"/>
    <w:rsid w:val="521A36CE"/>
    <w:rsid w:val="521A547C"/>
    <w:rsid w:val="521E1871"/>
    <w:rsid w:val="523F4825"/>
    <w:rsid w:val="52416EAD"/>
    <w:rsid w:val="5245699D"/>
    <w:rsid w:val="52524C16"/>
    <w:rsid w:val="52583F3C"/>
    <w:rsid w:val="52606AE3"/>
    <w:rsid w:val="52635075"/>
    <w:rsid w:val="528B0128"/>
    <w:rsid w:val="52950FA7"/>
    <w:rsid w:val="52A31916"/>
    <w:rsid w:val="52A539D3"/>
    <w:rsid w:val="52A631B4"/>
    <w:rsid w:val="52A66D10"/>
    <w:rsid w:val="52B61649"/>
    <w:rsid w:val="52B92EC6"/>
    <w:rsid w:val="52C553E8"/>
    <w:rsid w:val="52C61160"/>
    <w:rsid w:val="52CA50F4"/>
    <w:rsid w:val="52CB49C9"/>
    <w:rsid w:val="52D91433"/>
    <w:rsid w:val="52DB2E5E"/>
    <w:rsid w:val="53030DC7"/>
    <w:rsid w:val="530323B4"/>
    <w:rsid w:val="53032F5F"/>
    <w:rsid w:val="53051C89"/>
    <w:rsid w:val="530879CB"/>
    <w:rsid w:val="530F48B5"/>
    <w:rsid w:val="531B14AC"/>
    <w:rsid w:val="532A7941"/>
    <w:rsid w:val="5330092F"/>
    <w:rsid w:val="533267F6"/>
    <w:rsid w:val="533662E6"/>
    <w:rsid w:val="533C1422"/>
    <w:rsid w:val="533D58C6"/>
    <w:rsid w:val="53446C55"/>
    <w:rsid w:val="53511372"/>
    <w:rsid w:val="53567666"/>
    <w:rsid w:val="53670B95"/>
    <w:rsid w:val="536A616D"/>
    <w:rsid w:val="53733096"/>
    <w:rsid w:val="537A08C9"/>
    <w:rsid w:val="538C23AA"/>
    <w:rsid w:val="539139A3"/>
    <w:rsid w:val="53C47D96"/>
    <w:rsid w:val="53C80969"/>
    <w:rsid w:val="53C953AC"/>
    <w:rsid w:val="53CC7130"/>
    <w:rsid w:val="53E2646E"/>
    <w:rsid w:val="53F817ED"/>
    <w:rsid w:val="53FC12DE"/>
    <w:rsid w:val="540006A2"/>
    <w:rsid w:val="541B72D5"/>
    <w:rsid w:val="541C1980"/>
    <w:rsid w:val="541F321E"/>
    <w:rsid w:val="54214A06"/>
    <w:rsid w:val="54214EF1"/>
    <w:rsid w:val="542D593B"/>
    <w:rsid w:val="545C0092"/>
    <w:rsid w:val="545C3B2A"/>
    <w:rsid w:val="54660E4D"/>
    <w:rsid w:val="5471419D"/>
    <w:rsid w:val="549459BA"/>
    <w:rsid w:val="54977258"/>
    <w:rsid w:val="549C486F"/>
    <w:rsid w:val="54A31902"/>
    <w:rsid w:val="54A62622"/>
    <w:rsid w:val="54AF7DC8"/>
    <w:rsid w:val="54B95421"/>
    <w:rsid w:val="54BC6CBF"/>
    <w:rsid w:val="54C00C7E"/>
    <w:rsid w:val="54C53DC5"/>
    <w:rsid w:val="54C95801"/>
    <w:rsid w:val="54CA13DC"/>
    <w:rsid w:val="54D67D81"/>
    <w:rsid w:val="54E51D72"/>
    <w:rsid w:val="54E62062"/>
    <w:rsid w:val="54E87AB4"/>
    <w:rsid w:val="54E9053C"/>
    <w:rsid w:val="54EB4C35"/>
    <w:rsid w:val="54F2623D"/>
    <w:rsid w:val="55012924"/>
    <w:rsid w:val="550B72FE"/>
    <w:rsid w:val="55102B67"/>
    <w:rsid w:val="5511700B"/>
    <w:rsid w:val="551B1C37"/>
    <w:rsid w:val="552B174F"/>
    <w:rsid w:val="55322ADD"/>
    <w:rsid w:val="5540169E"/>
    <w:rsid w:val="55506206"/>
    <w:rsid w:val="55592760"/>
    <w:rsid w:val="555D5DAC"/>
    <w:rsid w:val="557657A4"/>
    <w:rsid w:val="558E2409"/>
    <w:rsid w:val="55A0723D"/>
    <w:rsid w:val="55AD2930"/>
    <w:rsid w:val="55B6370E"/>
    <w:rsid w:val="55B856D8"/>
    <w:rsid w:val="55B94FAC"/>
    <w:rsid w:val="55C73B6D"/>
    <w:rsid w:val="55D87B28"/>
    <w:rsid w:val="55DD218D"/>
    <w:rsid w:val="55DD513F"/>
    <w:rsid w:val="55E22755"/>
    <w:rsid w:val="55E23286"/>
    <w:rsid w:val="55EB72EC"/>
    <w:rsid w:val="55FC3817"/>
    <w:rsid w:val="56044479"/>
    <w:rsid w:val="56066443"/>
    <w:rsid w:val="56076851"/>
    <w:rsid w:val="561A3C9D"/>
    <w:rsid w:val="561B17C3"/>
    <w:rsid w:val="56262642"/>
    <w:rsid w:val="56353ACA"/>
    <w:rsid w:val="563B3C13"/>
    <w:rsid w:val="563C3F5A"/>
    <w:rsid w:val="564725B8"/>
    <w:rsid w:val="564B20A8"/>
    <w:rsid w:val="565371AF"/>
    <w:rsid w:val="56707D61"/>
    <w:rsid w:val="567248AA"/>
    <w:rsid w:val="5675326A"/>
    <w:rsid w:val="56796ABF"/>
    <w:rsid w:val="56815ACA"/>
    <w:rsid w:val="568630E0"/>
    <w:rsid w:val="56925F29"/>
    <w:rsid w:val="5697353F"/>
    <w:rsid w:val="569F23F4"/>
    <w:rsid w:val="56A25A40"/>
    <w:rsid w:val="56B23ED5"/>
    <w:rsid w:val="56B45E9F"/>
    <w:rsid w:val="56B7773E"/>
    <w:rsid w:val="56B84917"/>
    <w:rsid w:val="56BE3705"/>
    <w:rsid w:val="56C43C09"/>
    <w:rsid w:val="56C65BD3"/>
    <w:rsid w:val="56D4209E"/>
    <w:rsid w:val="56D71B8E"/>
    <w:rsid w:val="56DB78D0"/>
    <w:rsid w:val="56EA7B13"/>
    <w:rsid w:val="56F100F1"/>
    <w:rsid w:val="56FD401A"/>
    <w:rsid w:val="570010E5"/>
    <w:rsid w:val="571444FF"/>
    <w:rsid w:val="571701DC"/>
    <w:rsid w:val="5717642E"/>
    <w:rsid w:val="57210AFD"/>
    <w:rsid w:val="5721105B"/>
    <w:rsid w:val="57212E09"/>
    <w:rsid w:val="5723230D"/>
    <w:rsid w:val="57256D9D"/>
    <w:rsid w:val="572F3601"/>
    <w:rsid w:val="57323268"/>
    <w:rsid w:val="57387493"/>
    <w:rsid w:val="57511940"/>
    <w:rsid w:val="575B456D"/>
    <w:rsid w:val="57623B4D"/>
    <w:rsid w:val="57713D91"/>
    <w:rsid w:val="577145CE"/>
    <w:rsid w:val="577B69BD"/>
    <w:rsid w:val="578D049F"/>
    <w:rsid w:val="579B705F"/>
    <w:rsid w:val="579D4B86"/>
    <w:rsid w:val="57A001D2"/>
    <w:rsid w:val="57A203EE"/>
    <w:rsid w:val="57C00874"/>
    <w:rsid w:val="57C540DC"/>
    <w:rsid w:val="57C77E54"/>
    <w:rsid w:val="57D77E09"/>
    <w:rsid w:val="57E207EA"/>
    <w:rsid w:val="57FE314A"/>
    <w:rsid w:val="580469B3"/>
    <w:rsid w:val="580E7831"/>
    <w:rsid w:val="5816199B"/>
    <w:rsid w:val="581E27FC"/>
    <w:rsid w:val="5822508B"/>
    <w:rsid w:val="5822724B"/>
    <w:rsid w:val="58232D44"/>
    <w:rsid w:val="5825158A"/>
    <w:rsid w:val="58346B6C"/>
    <w:rsid w:val="583C0B8D"/>
    <w:rsid w:val="584E40D2"/>
    <w:rsid w:val="58507E4A"/>
    <w:rsid w:val="585A4825"/>
    <w:rsid w:val="586C6306"/>
    <w:rsid w:val="58767185"/>
    <w:rsid w:val="587873A1"/>
    <w:rsid w:val="587F072F"/>
    <w:rsid w:val="58816255"/>
    <w:rsid w:val="58845D45"/>
    <w:rsid w:val="589A727B"/>
    <w:rsid w:val="58AF20B4"/>
    <w:rsid w:val="58B24A28"/>
    <w:rsid w:val="58B54151"/>
    <w:rsid w:val="58B71C77"/>
    <w:rsid w:val="58C6010C"/>
    <w:rsid w:val="58DC16DE"/>
    <w:rsid w:val="58E56AAA"/>
    <w:rsid w:val="58F018D7"/>
    <w:rsid w:val="58FA1B64"/>
    <w:rsid w:val="58FA7DB6"/>
    <w:rsid w:val="5909638E"/>
    <w:rsid w:val="591F15CA"/>
    <w:rsid w:val="59205A6E"/>
    <w:rsid w:val="592117E6"/>
    <w:rsid w:val="594352B9"/>
    <w:rsid w:val="594554D5"/>
    <w:rsid w:val="59480B21"/>
    <w:rsid w:val="59605E6B"/>
    <w:rsid w:val="596E06BD"/>
    <w:rsid w:val="596F4300"/>
    <w:rsid w:val="597436C4"/>
    <w:rsid w:val="598A738C"/>
    <w:rsid w:val="59993190"/>
    <w:rsid w:val="599E4BE5"/>
    <w:rsid w:val="59A02B62"/>
    <w:rsid w:val="59AC7302"/>
    <w:rsid w:val="59B72A94"/>
    <w:rsid w:val="59C14450"/>
    <w:rsid w:val="59C26B25"/>
    <w:rsid w:val="59C77C98"/>
    <w:rsid w:val="59CC5AD0"/>
    <w:rsid w:val="59D81EA5"/>
    <w:rsid w:val="59E3084A"/>
    <w:rsid w:val="59E52B83"/>
    <w:rsid w:val="59E85E60"/>
    <w:rsid w:val="59FD190B"/>
    <w:rsid w:val="5A0F163F"/>
    <w:rsid w:val="5A19426B"/>
    <w:rsid w:val="5A201A9E"/>
    <w:rsid w:val="5A2275C4"/>
    <w:rsid w:val="5A386DE8"/>
    <w:rsid w:val="5A3F1F24"/>
    <w:rsid w:val="5A4F06DB"/>
    <w:rsid w:val="5A557999"/>
    <w:rsid w:val="5A582FE6"/>
    <w:rsid w:val="5A596039"/>
    <w:rsid w:val="5A5A6D5E"/>
    <w:rsid w:val="5A5D05FC"/>
    <w:rsid w:val="5A6C6A91"/>
    <w:rsid w:val="5AA1673B"/>
    <w:rsid w:val="5AB346C0"/>
    <w:rsid w:val="5AB53F94"/>
    <w:rsid w:val="5ABA3CA0"/>
    <w:rsid w:val="5ABA77FD"/>
    <w:rsid w:val="5ABF4E13"/>
    <w:rsid w:val="5AE91F64"/>
    <w:rsid w:val="5AE97091"/>
    <w:rsid w:val="5AF2100E"/>
    <w:rsid w:val="5AF54CD9"/>
    <w:rsid w:val="5AF5778B"/>
    <w:rsid w:val="5B022F52"/>
    <w:rsid w:val="5B062A42"/>
    <w:rsid w:val="5B070568"/>
    <w:rsid w:val="5B0E7B48"/>
    <w:rsid w:val="5B21162A"/>
    <w:rsid w:val="5B2204D2"/>
    <w:rsid w:val="5B2353A2"/>
    <w:rsid w:val="5B24111A"/>
    <w:rsid w:val="5B264E92"/>
    <w:rsid w:val="5B2E3D47"/>
    <w:rsid w:val="5B3254D2"/>
    <w:rsid w:val="5B345778"/>
    <w:rsid w:val="5B345801"/>
    <w:rsid w:val="5B3A26EB"/>
    <w:rsid w:val="5B44356A"/>
    <w:rsid w:val="5B465534"/>
    <w:rsid w:val="5B56634F"/>
    <w:rsid w:val="5B5C7132"/>
    <w:rsid w:val="5B5E63DA"/>
    <w:rsid w:val="5B5F03A4"/>
    <w:rsid w:val="5B626DD8"/>
    <w:rsid w:val="5B6854AA"/>
    <w:rsid w:val="5B8C350C"/>
    <w:rsid w:val="5B9C33A6"/>
    <w:rsid w:val="5BA305D4"/>
    <w:rsid w:val="5BAA7871"/>
    <w:rsid w:val="5BAD55B3"/>
    <w:rsid w:val="5BB46942"/>
    <w:rsid w:val="5BCF584D"/>
    <w:rsid w:val="5BE16D34"/>
    <w:rsid w:val="5BE70AC5"/>
    <w:rsid w:val="5BED4BFC"/>
    <w:rsid w:val="5BF40AEC"/>
    <w:rsid w:val="5C02145B"/>
    <w:rsid w:val="5C0276AD"/>
    <w:rsid w:val="5C2018E1"/>
    <w:rsid w:val="5C25339C"/>
    <w:rsid w:val="5C2657A0"/>
    <w:rsid w:val="5C3E7830"/>
    <w:rsid w:val="5C45759A"/>
    <w:rsid w:val="5C4750C0"/>
    <w:rsid w:val="5C4D40E3"/>
    <w:rsid w:val="5C4E3361"/>
    <w:rsid w:val="5C583771"/>
    <w:rsid w:val="5C5D601E"/>
    <w:rsid w:val="5C6425D8"/>
    <w:rsid w:val="5C6E089F"/>
    <w:rsid w:val="5C712EAE"/>
    <w:rsid w:val="5C7D4F86"/>
    <w:rsid w:val="5C7F2AAC"/>
    <w:rsid w:val="5C846314"/>
    <w:rsid w:val="5C871960"/>
    <w:rsid w:val="5C967DF5"/>
    <w:rsid w:val="5C98591B"/>
    <w:rsid w:val="5CA00C74"/>
    <w:rsid w:val="5CA50038"/>
    <w:rsid w:val="5CAC13C7"/>
    <w:rsid w:val="5CAC7D41"/>
    <w:rsid w:val="5CB36BF9"/>
    <w:rsid w:val="5CB52971"/>
    <w:rsid w:val="5CB55333"/>
    <w:rsid w:val="5CB564CD"/>
    <w:rsid w:val="5CBA1D36"/>
    <w:rsid w:val="5CBF559E"/>
    <w:rsid w:val="5CC47CC0"/>
    <w:rsid w:val="5CD5327B"/>
    <w:rsid w:val="5CDB6536"/>
    <w:rsid w:val="5CE15514"/>
    <w:rsid w:val="5CF05758"/>
    <w:rsid w:val="5CF35248"/>
    <w:rsid w:val="5CF36FF6"/>
    <w:rsid w:val="5CFE08AF"/>
    <w:rsid w:val="5D29112B"/>
    <w:rsid w:val="5D296EBB"/>
    <w:rsid w:val="5D320C95"/>
    <w:rsid w:val="5D4635C9"/>
    <w:rsid w:val="5D4712BC"/>
    <w:rsid w:val="5D4A2BDD"/>
    <w:rsid w:val="5D4F5A01"/>
    <w:rsid w:val="5D54237B"/>
    <w:rsid w:val="5D6B0CE4"/>
    <w:rsid w:val="5D885990"/>
    <w:rsid w:val="5D8F4F70"/>
    <w:rsid w:val="5D980E71"/>
    <w:rsid w:val="5DBB3FB7"/>
    <w:rsid w:val="5DBB5D65"/>
    <w:rsid w:val="5DD40BD5"/>
    <w:rsid w:val="5DDC3F2E"/>
    <w:rsid w:val="5DEA21A7"/>
    <w:rsid w:val="5DF64FF0"/>
    <w:rsid w:val="5E023994"/>
    <w:rsid w:val="5E0C56F7"/>
    <w:rsid w:val="5E1436C8"/>
    <w:rsid w:val="5E211941"/>
    <w:rsid w:val="5E231B5D"/>
    <w:rsid w:val="5E273EBD"/>
    <w:rsid w:val="5E280F21"/>
    <w:rsid w:val="5E2F405E"/>
    <w:rsid w:val="5E413714"/>
    <w:rsid w:val="5E4A533B"/>
    <w:rsid w:val="5E4B50A2"/>
    <w:rsid w:val="5E5B30A5"/>
    <w:rsid w:val="5E5B4E53"/>
    <w:rsid w:val="5E653F23"/>
    <w:rsid w:val="5E693A13"/>
    <w:rsid w:val="5E734892"/>
    <w:rsid w:val="5E736640"/>
    <w:rsid w:val="5E767EDE"/>
    <w:rsid w:val="5E781EA8"/>
    <w:rsid w:val="5E866D7C"/>
    <w:rsid w:val="5E9071F2"/>
    <w:rsid w:val="5E9B7945"/>
    <w:rsid w:val="5E9D2047"/>
    <w:rsid w:val="5EA031AD"/>
    <w:rsid w:val="5EA63795"/>
    <w:rsid w:val="5EA7453C"/>
    <w:rsid w:val="5EAD65DD"/>
    <w:rsid w:val="5EB0424F"/>
    <w:rsid w:val="5EBA601D"/>
    <w:rsid w:val="5EBD3850"/>
    <w:rsid w:val="5EC104F2"/>
    <w:rsid w:val="5EC724E8"/>
    <w:rsid w:val="5ECA1FD8"/>
    <w:rsid w:val="5ECB022A"/>
    <w:rsid w:val="5ECB3130"/>
    <w:rsid w:val="5ED15115"/>
    <w:rsid w:val="5EE17A4E"/>
    <w:rsid w:val="5EE83548"/>
    <w:rsid w:val="5EEE3AEE"/>
    <w:rsid w:val="5EEE5CC7"/>
    <w:rsid w:val="5F192375"/>
    <w:rsid w:val="5F1D47FE"/>
    <w:rsid w:val="5F261904"/>
    <w:rsid w:val="5F30008D"/>
    <w:rsid w:val="5F385194"/>
    <w:rsid w:val="5F3B5BFA"/>
    <w:rsid w:val="5F463D55"/>
    <w:rsid w:val="5F5521EA"/>
    <w:rsid w:val="5F5E0734"/>
    <w:rsid w:val="5F5F73CF"/>
    <w:rsid w:val="5F6B5569"/>
    <w:rsid w:val="5F6C2993"/>
    <w:rsid w:val="5F7206A6"/>
    <w:rsid w:val="5F7F1015"/>
    <w:rsid w:val="5FAA769A"/>
    <w:rsid w:val="5FAD5B82"/>
    <w:rsid w:val="5FB213EA"/>
    <w:rsid w:val="5FC56BF4"/>
    <w:rsid w:val="5FC94074"/>
    <w:rsid w:val="5FD7780E"/>
    <w:rsid w:val="5FE07D05"/>
    <w:rsid w:val="5FE1064D"/>
    <w:rsid w:val="5FE13A7D"/>
    <w:rsid w:val="5FEA46E0"/>
    <w:rsid w:val="5FF7504F"/>
    <w:rsid w:val="5FFE018B"/>
    <w:rsid w:val="60107EBF"/>
    <w:rsid w:val="60206354"/>
    <w:rsid w:val="6025396A"/>
    <w:rsid w:val="602A14B1"/>
    <w:rsid w:val="603043B8"/>
    <w:rsid w:val="60310561"/>
    <w:rsid w:val="603242D9"/>
    <w:rsid w:val="603D5158"/>
    <w:rsid w:val="604364E6"/>
    <w:rsid w:val="60566219"/>
    <w:rsid w:val="60597AB8"/>
    <w:rsid w:val="605F7185"/>
    <w:rsid w:val="607466A0"/>
    <w:rsid w:val="60786190"/>
    <w:rsid w:val="60824919"/>
    <w:rsid w:val="608250F0"/>
    <w:rsid w:val="60917251"/>
    <w:rsid w:val="60954020"/>
    <w:rsid w:val="609805E0"/>
    <w:rsid w:val="609A3997"/>
    <w:rsid w:val="609B1E7E"/>
    <w:rsid w:val="60A32AE1"/>
    <w:rsid w:val="60A9582A"/>
    <w:rsid w:val="60AA3E6F"/>
    <w:rsid w:val="60B151FE"/>
    <w:rsid w:val="60B847DE"/>
    <w:rsid w:val="60BD1DF5"/>
    <w:rsid w:val="60CC028A"/>
    <w:rsid w:val="60CC2038"/>
    <w:rsid w:val="60D2408B"/>
    <w:rsid w:val="60DA0BF8"/>
    <w:rsid w:val="60DB227B"/>
    <w:rsid w:val="60E07891"/>
    <w:rsid w:val="60EA6962"/>
    <w:rsid w:val="60EC4488"/>
    <w:rsid w:val="60EE553E"/>
    <w:rsid w:val="60FD48E7"/>
    <w:rsid w:val="61077514"/>
    <w:rsid w:val="61096DE8"/>
    <w:rsid w:val="610C4B2A"/>
    <w:rsid w:val="61131A15"/>
    <w:rsid w:val="613C540F"/>
    <w:rsid w:val="61483DB4"/>
    <w:rsid w:val="616576CE"/>
    <w:rsid w:val="6166050D"/>
    <w:rsid w:val="616E30EF"/>
    <w:rsid w:val="61A42FB4"/>
    <w:rsid w:val="61A53E79"/>
    <w:rsid w:val="61B41449"/>
    <w:rsid w:val="61C176C2"/>
    <w:rsid w:val="61C73AA4"/>
    <w:rsid w:val="61CE1DDF"/>
    <w:rsid w:val="61D47012"/>
    <w:rsid w:val="61D75138"/>
    <w:rsid w:val="61E37639"/>
    <w:rsid w:val="61E41603"/>
    <w:rsid w:val="62137FEA"/>
    <w:rsid w:val="62173786"/>
    <w:rsid w:val="621E0449"/>
    <w:rsid w:val="622A170C"/>
    <w:rsid w:val="623D0839"/>
    <w:rsid w:val="6243457B"/>
    <w:rsid w:val="624C78D4"/>
    <w:rsid w:val="62540537"/>
    <w:rsid w:val="625A57A9"/>
    <w:rsid w:val="625B23FB"/>
    <w:rsid w:val="62620EA5"/>
    <w:rsid w:val="62632EA9"/>
    <w:rsid w:val="626811A4"/>
    <w:rsid w:val="627209BD"/>
    <w:rsid w:val="62780D32"/>
    <w:rsid w:val="62797F9D"/>
    <w:rsid w:val="627B4304"/>
    <w:rsid w:val="6280132C"/>
    <w:rsid w:val="62853BC4"/>
    <w:rsid w:val="6295188B"/>
    <w:rsid w:val="62976675"/>
    <w:rsid w:val="62A74B0A"/>
    <w:rsid w:val="62B27782"/>
    <w:rsid w:val="62BB4149"/>
    <w:rsid w:val="62C0797A"/>
    <w:rsid w:val="62C531E2"/>
    <w:rsid w:val="62C54F90"/>
    <w:rsid w:val="62D82F16"/>
    <w:rsid w:val="62D90A3C"/>
    <w:rsid w:val="62DD74B1"/>
    <w:rsid w:val="62DF24F6"/>
    <w:rsid w:val="62E53885"/>
    <w:rsid w:val="62E73159"/>
    <w:rsid w:val="62EB733F"/>
    <w:rsid w:val="62EC4F39"/>
    <w:rsid w:val="62F30D61"/>
    <w:rsid w:val="630261E5"/>
    <w:rsid w:val="630E6937"/>
    <w:rsid w:val="63225184"/>
    <w:rsid w:val="6323058D"/>
    <w:rsid w:val="632443AD"/>
    <w:rsid w:val="633C5010"/>
    <w:rsid w:val="633F2F95"/>
    <w:rsid w:val="634630EF"/>
    <w:rsid w:val="634C3904"/>
    <w:rsid w:val="634E142A"/>
    <w:rsid w:val="634E31D8"/>
    <w:rsid w:val="63562179"/>
    <w:rsid w:val="636522D0"/>
    <w:rsid w:val="63666DF7"/>
    <w:rsid w:val="63691DC0"/>
    <w:rsid w:val="63795CEF"/>
    <w:rsid w:val="637C7D45"/>
    <w:rsid w:val="637D36BB"/>
    <w:rsid w:val="638135AD"/>
    <w:rsid w:val="63864720"/>
    <w:rsid w:val="639618E3"/>
    <w:rsid w:val="639C3F43"/>
    <w:rsid w:val="63A1155A"/>
    <w:rsid w:val="63B133E3"/>
    <w:rsid w:val="63B35731"/>
    <w:rsid w:val="63B53257"/>
    <w:rsid w:val="63C811DC"/>
    <w:rsid w:val="63C94F54"/>
    <w:rsid w:val="63CB2A7A"/>
    <w:rsid w:val="63CE4319"/>
    <w:rsid w:val="63D86F45"/>
    <w:rsid w:val="63DE4A0D"/>
    <w:rsid w:val="63E61662"/>
    <w:rsid w:val="63F66552"/>
    <w:rsid w:val="63F975E8"/>
    <w:rsid w:val="64095351"/>
    <w:rsid w:val="640A35A3"/>
    <w:rsid w:val="64155AA4"/>
    <w:rsid w:val="641E68E9"/>
    <w:rsid w:val="64237AFF"/>
    <w:rsid w:val="642975A4"/>
    <w:rsid w:val="642A4170"/>
    <w:rsid w:val="64393E88"/>
    <w:rsid w:val="643E6710"/>
    <w:rsid w:val="644D348F"/>
    <w:rsid w:val="64524F4A"/>
    <w:rsid w:val="645A7B64"/>
    <w:rsid w:val="646D34E5"/>
    <w:rsid w:val="646D58E0"/>
    <w:rsid w:val="646D768E"/>
    <w:rsid w:val="6477050C"/>
    <w:rsid w:val="647E189B"/>
    <w:rsid w:val="6484176C"/>
    <w:rsid w:val="648A46E4"/>
    <w:rsid w:val="64990483"/>
    <w:rsid w:val="64A47615"/>
    <w:rsid w:val="64A71486"/>
    <w:rsid w:val="64B11C70"/>
    <w:rsid w:val="64B259E8"/>
    <w:rsid w:val="64C00105"/>
    <w:rsid w:val="64C41EA6"/>
    <w:rsid w:val="64CC3C50"/>
    <w:rsid w:val="64CC5A02"/>
    <w:rsid w:val="64CF659A"/>
    <w:rsid w:val="64D23995"/>
    <w:rsid w:val="64DA0E25"/>
    <w:rsid w:val="64DD2A65"/>
    <w:rsid w:val="64DD5C03"/>
    <w:rsid w:val="64EA5182"/>
    <w:rsid w:val="64EF09EB"/>
    <w:rsid w:val="64F8789F"/>
    <w:rsid w:val="650049A6"/>
    <w:rsid w:val="65091AAC"/>
    <w:rsid w:val="65143FAD"/>
    <w:rsid w:val="651641C9"/>
    <w:rsid w:val="651A3D54"/>
    <w:rsid w:val="65222B6E"/>
    <w:rsid w:val="652E506F"/>
    <w:rsid w:val="65420B1A"/>
    <w:rsid w:val="655B398A"/>
    <w:rsid w:val="655F1E1A"/>
    <w:rsid w:val="65622F6B"/>
    <w:rsid w:val="65652A5B"/>
    <w:rsid w:val="658630FD"/>
    <w:rsid w:val="65882F94"/>
    <w:rsid w:val="65907AD8"/>
    <w:rsid w:val="65A13A93"/>
    <w:rsid w:val="65B80DDC"/>
    <w:rsid w:val="65BA4B55"/>
    <w:rsid w:val="65C43C25"/>
    <w:rsid w:val="65CF30E6"/>
    <w:rsid w:val="65D31C24"/>
    <w:rsid w:val="65D43361"/>
    <w:rsid w:val="65DC2D1D"/>
    <w:rsid w:val="65DE4CE7"/>
    <w:rsid w:val="65EE0CA2"/>
    <w:rsid w:val="65F067C8"/>
    <w:rsid w:val="65F52031"/>
    <w:rsid w:val="660758C0"/>
    <w:rsid w:val="6609788A"/>
    <w:rsid w:val="6618187B"/>
    <w:rsid w:val="661C75BD"/>
    <w:rsid w:val="662D20AE"/>
    <w:rsid w:val="662D3578"/>
    <w:rsid w:val="663C7C5F"/>
    <w:rsid w:val="663E7534"/>
    <w:rsid w:val="6646288C"/>
    <w:rsid w:val="664F5B37"/>
    <w:rsid w:val="664F7993"/>
    <w:rsid w:val="66541BDE"/>
    <w:rsid w:val="66630D48"/>
    <w:rsid w:val="66650F64"/>
    <w:rsid w:val="666D7E19"/>
    <w:rsid w:val="66794A10"/>
    <w:rsid w:val="668A2779"/>
    <w:rsid w:val="668C4743"/>
    <w:rsid w:val="668C77C3"/>
    <w:rsid w:val="668F1B3D"/>
    <w:rsid w:val="66911D59"/>
    <w:rsid w:val="6694184A"/>
    <w:rsid w:val="66A31A8D"/>
    <w:rsid w:val="66A51361"/>
    <w:rsid w:val="66A82ABF"/>
    <w:rsid w:val="66AA4BC9"/>
    <w:rsid w:val="66B141AA"/>
    <w:rsid w:val="66C043ED"/>
    <w:rsid w:val="66CF2882"/>
    <w:rsid w:val="66D165FA"/>
    <w:rsid w:val="66DB2FD4"/>
    <w:rsid w:val="66E4436D"/>
    <w:rsid w:val="66E85245"/>
    <w:rsid w:val="66EC4CCA"/>
    <w:rsid w:val="66F2031E"/>
    <w:rsid w:val="66FE3167"/>
    <w:rsid w:val="66FE6CC3"/>
    <w:rsid w:val="67073DC9"/>
    <w:rsid w:val="67087B42"/>
    <w:rsid w:val="670F3A2D"/>
    <w:rsid w:val="672030DD"/>
    <w:rsid w:val="672636AE"/>
    <w:rsid w:val="672A3F31"/>
    <w:rsid w:val="672F3320"/>
    <w:rsid w:val="672F50CE"/>
    <w:rsid w:val="673D3C8F"/>
    <w:rsid w:val="673E0EA0"/>
    <w:rsid w:val="673E7651"/>
    <w:rsid w:val="673F7A07"/>
    <w:rsid w:val="67452B44"/>
    <w:rsid w:val="67462C8B"/>
    <w:rsid w:val="67492634"/>
    <w:rsid w:val="674D37A6"/>
    <w:rsid w:val="675B3101"/>
    <w:rsid w:val="67650AF0"/>
    <w:rsid w:val="677F1C85"/>
    <w:rsid w:val="67876CB8"/>
    <w:rsid w:val="678E44EB"/>
    <w:rsid w:val="679A3E8F"/>
    <w:rsid w:val="67AC2AA2"/>
    <w:rsid w:val="67B033B3"/>
    <w:rsid w:val="67B83316"/>
    <w:rsid w:val="67DA14DE"/>
    <w:rsid w:val="67E81E4D"/>
    <w:rsid w:val="68091DC3"/>
    <w:rsid w:val="68096B78"/>
    <w:rsid w:val="680E6642"/>
    <w:rsid w:val="68161876"/>
    <w:rsid w:val="68182006"/>
    <w:rsid w:val="68190258"/>
    <w:rsid w:val="681D13CB"/>
    <w:rsid w:val="681F15E7"/>
    <w:rsid w:val="68556DB7"/>
    <w:rsid w:val="685A617B"/>
    <w:rsid w:val="686139AD"/>
    <w:rsid w:val="68637725"/>
    <w:rsid w:val="68692862"/>
    <w:rsid w:val="686F716C"/>
    <w:rsid w:val="68774F7F"/>
    <w:rsid w:val="6884144A"/>
    <w:rsid w:val="6885769C"/>
    <w:rsid w:val="688A4CB2"/>
    <w:rsid w:val="68953657"/>
    <w:rsid w:val="689C2C37"/>
    <w:rsid w:val="689C2E49"/>
    <w:rsid w:val="68A815DC"/>
    <w:rsid w:val="68D93544"/>
    <w:rsid w:val="68DE4FFE"/>
    <w:rsid w:val="68E424F2"/>
    <w:rsid w:val="68EC14C9"/>
    <w:rsid w:val="68EF0FB9"/>
    <w:rsid w:val="68F14D31"/>
    <w:rsid w:val="68F4037D"/>
    <w:rsid w:val="68F55EA4"/>
    <w:rsid w:val="6908207B"/>
    <w:rsid w:val="690A194F"/>
    <w:rsid w:val="69216C99"/>
    <w:rsid w:val="69236844"/>
    <w:rsid w:val="692714AF"/>
    <w:rsid w:val="69366BE8"/>
    <w:rsid w:val="693B5FAC"/>
    <w:rsid w:val="693E7114"/>
    <w:rsid w:val="69584DB0"/>
    <w:rsid w:val="695A133B"/>
    <w:rsid w:val="695F725E"/>
    <w:rsid w:val="696279DD"/>
    <w:rsid w:val="698F62F8"/>
    <w:rsid w:val="6994390F"/>
    <w:rsid w:val="69A578CA"/>
    <w:rsid w:val="69A71894"/>
    <w:rsid w:val="69BB0E9B"/>
    <w:rsid w:val="69C42446"/>
    <w:rsid w:val="69C9180A"/>
    <w:rsid w:val="69D87C9F"/>
    <w:rsid w:val="69DC0762"/>
    <w:rsid w:val="69F12B0F"/>
    <w:rsid w:val="69FA19C4"/>
    <w:rsid w:val="69FA452D"/>
    <w:rsid w:val="6A1011E7"/>
    <w:rsid w:val="6A136F29"/>
    <w:rsid w:val="6A151ECE"/>
    <w:rsid w:val="6A2627B9"/>
    <w:rsid w:val="6A2E62D1"/>
    <w:rsid w:val="6A333127"/>
    <w:rsid w:val="6A38073E"/>
    <w:rsid w:val="6A440E91"/>
    <w:rsid w:val="6A503532"/>
    <w:rsid w:val="6A505A87"/>
    <w:rsid w:val="6A617C95"/>
    <w:rsid w:val="6A6D7AAB"/>
    <w:rsid w:val="6A7E0847"/>
    <w:rsid w:val="6A80224C"/>
    <w:rsid w:val="6A883473"/>
    <w:rsid w:val="6A9040D6"/>
    <w:rsid w:val="6A9260A0"/>
    <w:rsid w:val="6A971908"/>
    <w:rsid w:val="6A9A31A7"/>
    <w:rsid w:val="6A9E67F3"/>
    <w:rsid w:val="6AA162E3"/>
    <w:rsid w:val="6AAA7D24"/>
    <w:rsid w:val="6AB9362D"/>
    <w:rsid w:val="6AC13E4D"/>
    <w:rsid w:val="6AC326FD"/>
    <w:rsid w:val="6AC56475"/>
    <w:rsid w:val="6AD00976"/>
    <w:rsid w:val="6ADC0A54"/>
    <w:rsid w:val="6AE508C6"/>
    <w:rsid w:val="6AF428B7"/>
    <w:rsid w:val="6AF97ECD"/>
    <w:rsid w:val="6AFE3735"/>
    <w:rsid w:val="6B0C5E52"/>
    <w:rsid w:val="6B0D1BCA"/>
    <w:rsid w:val="6B166CD1"/>
    <w:rsid w:val="6B19056F"/>
    <w:rsid w:val="6B1D005F"/>
    <w:rsid w:val="6B234F4A"/>
    <w:rsid w:val="6B2C2051"/>
    <w:rsid w:val="6B3118EA"/>
    <w:rsid w:val="6B364230"/>
    <w:rsid w:val="6B581098"/>
    <w:rsid w:val="6B637A3C"/>
    <w:rsid w:val="6B6701AD"/>
    <w:rsid w:val="6B680BAF"/>
    <w:rsid w:val="6B6D3E9E"/>
    <w:rsid w:val="6B6F018F"/>
    <w:rsid w:val="6B7D28AC"/>
    <w:rsid w:val="6B851761"/>
    <w:rsid w:val="6B8924AA"/>
    <w:rsid w:val="6B8F25DF"/>
    <w:rsid w:val="6BA51E03"/>
    <w:rsid w:val="6BA75B7B"/>
    <w:rsid w:val="6BAE0CB8"/>
    <w:rsid w:val="6BB67B6C"/>
    <w:rsid w:val="6BD12BF8"/>
    <w:rsid w:val="6BD47EB9"/>
    <w:rsid w:val="6BDA5F51"/>
    <w:rsid w:val="6BE329AD"/>
    <w:rsid w:val="6BF6265F"/>
    <w:rsid w:val="6C084E4B"/>
    <w:rsid w:val="6C09788E"/>
    <w:rsid w:val="6C0B610A"/>
    <w:rsid w:val="6C1F6EE3"/>
    <w:rsid w:val="6C3D028D"/>
    <w:rsid w:val="6C423AF6"/>
    <w:rsid w:val="6C44786E"/>
    <w:rsid w:val="6C465394"/>
    <w:rsid w:val="6C500370"/>
    <w:rsid w:val="6C5A499B"/>
    <w:rsid w:val="6C627CF4"/>
    <w:rsid w:val="6C643A6C"/>
    <w:rsid w:val="6C6B6BA9"/>
    <w:rsid w:val="6C6C62FC"/>
    <w:rsid w:val="6C6E6699"/>
    <w:rsid w:val="6C700663"/>
    <w:rsid w:val="6C702411"/>
    <w:rsid w:val="6C7672FB"/>
    <w:rsid w:val="6C7F2654"/>
    <w:rsid w:val="6C841A18"/>
    <w:rsid w:val="6C891725"/>
    <w:rsid w:val="6C953C26"/>
    <w:rsid w:val="6C991968"/>
    <w:rsid w:val="6CA95923"/>
    <w:rsid w:val="6CAD0F6F"/>
    <w:rsid w:val="6CB40284"/>
    <w:rsid w:val="6CBC5656"/>
    <w:rsid w:val="6CBF6EF4"/>
    <w:rsid w:val="6CC17F87"/>
    <w:rsid w:val="6CD13207"/>
    <w:rsid w:val="6CD209D6"/>
    <w:rsid w:val="6CE10C19"/>
    <w:rsid w:val="6CE30E35"/>
    <w:rsid w:val="6CEE3336"/>
    <w:rsid w:val="6D036DE1"/>
    <w:rsid w:val="6D0B3EE8"/>
    <w:rsid w:val="6D0D7C60"/>
    <w:rsid w:val="6D0F5D7A"/>
    <w:rsid w:val="6D2055BE"/>
    <w:rsid w:val="6D3056A3"/>
    <w:rsid w:val="6D350F65"/>
    <w:rsid w:val="6D365409"/>
    <w:rsid w:val="6D3B5969"/>
    <w:rsid w:val="6D3E42BD"/>
    <w:rsid w:val="6D48075F"/>
    <w:rsid w:val="6D48513C"/>
    <w:rsid w:val="6D4D4500"/>
    <w:rsid w:val="6D4F2026"/>
    <w:rsid w:val="6D4F4126"/>
    <w:rsid w:val="6D6241EC"/>
    <w:rsid w:val="6D673814"/>
    <w:rsid w:val="6D6D6950"/>
    <w:rsid w:val="6D6F26C8"/>
    <w:rsid w:val="6D806D0A"/>
    <w:rsid w:val="6D9B526C"/>
    <w:rsid w:val="6DA5303E"/>
    <w:rsid w:val="6DAE1BA0"/>
    <w:rsid w:val="6DC5053A"/>
    <w:rsid w:val="6DEF04BC"/>
    <w:rsid w:val="6DF17581"/>
    <w:rsid w:val="6DF8446C"/>
    <w:rsid w:val="6DF94A8D"/>
    <w:rsid w:val="6E0B6B0F"/>
    <w:rsid w:val="6E0D1501"/>
    <w:rsid w:val="6E0F17B6"/>
    <w:rsid w:val="6E1119D2"/>
    <w:rsid w:val="6E202828"/>
    <w:rsid w:val="6E313E22"/>
    <w:rsid w:val="6E3B6A4F"/>
    <w:rsid w:val="6E3E19FD"/>
    <w:rsid w:val="6E453429"/>
    <w:rsid w:val="6E4678CD"/>
    <w:rsid w:val="6E4B5340"/>
    <w:rsid w:val="6E4C47B8"/>
    <w:rsid w:val="6E4E0530"/>
    <w:rsid w:val="6E5042A8"/>
    <w:rsid w:val="6E531FEA"/>
    <w:rsid w:val="6E5C0E9F"/>
    <w:rsid w:val="6E6B15EB"/>
    <w:rsid w:val="6E7066F8"/>
    <w:rsid w:val="6E7F693B"/>
    <w:rsid w:val="6E9A3775"/>
    <w:rsid w:val="6EA30910"/>
    <w:rsid w:val="6EAD62A3"/>
    <w:rsid w:val="6EB76020"/>
    <w:rsid w:val="6EC24A7A"/>
    <w:rsid w:val="6EC4452A"/>
    <w:rsid w:val="6ED70525"/>
    <w:rsid w:val="6EDF387E"/>
    <w:rsid w:val="6EE42C42"/>
    <w:rsid w:val="6EFC61DE"/>
    <w:rsid w:val="6F0D3F47"/>
    <w:rsid w:val="6F1A6664"/>
    <w:rsid w:val="6F2B4902"/>
    <w:rsid w:val="6F2E0918"/>
    <w:rsid w:val="6F2E3EBD"/>
    <w:rsid w:val="6F2F65B3"/>
    <w:rsid w:val="6F345978"/>
    <w:rsid w:val="6F457B85"/>
    <w:rsid w:val="6F467459"/>
    <w:rsid w:val="6F55769C"/>
    <w:rsid w:val="6F577767"/>
    <w:rsid w:val="6F6618A9"/>
    <w:rsid w:val="6F772BA6"/>
    <w:rsid w:val="6F7E7B76"/>
    <w:rsid w:val="6F8166E3"/>
    <w:rsid w:val="6F887A72"/>
    <w:rsid w:val="6F971B36"/>
    <w:rsid w:val="6FA83C70"/>
    <w:rsid w:val="6FCE7B7A"/>
    <w:rsid w:val="6FE56C72"/>
    <w:rsid w:val="6FE74798"/>
    <w:rsid w:val="6FEA072C"/>
    <w:rsid w:val="6FFB3825"/>
    <w:rsid w:val="6FFD1F3A"/>
    <w:rsid w:val="700370F8"/>
    <w:rsid w:val="700510C2"/>
    <w:rsid w:val="70141305"/>
    <w:rsid w:val="70147557"/>
    <w:rsid w:val="701B6B38"/>
    <w:rsid w:val="70207CAA"/>
    <w:rsid w:val="70216130"/>
    <w:rsid w:val="703F45D4"/>
    <w:rsid w:val="704936A5"/>
    <w:rsid w:val="704A4D27"/>
    <w:rsid w:val="705F4991"/>
    <w:rsid w:val="7064228D"/>
    <w:rsid w:val="706F478E"/>
    <w:rsid w:val="70757FF6"/>
    <w:rsid w:val="70796E3B"/>
    <w:rsid w:val="70AC59E2"/>
    <w:rsid w:val="70B442FB"/>
    <w:rsid w:val="70B7060E"/>
    <w:rsid w:val="70DF0131"/>
    <w:rsid w:val="70E94540"/>
    <w:rsid w:val="70EB650A"/>
    <w:rsid w:val="70FA04FB"/>
    <w:rsid w:val="70FA499F"/>
    <w:rsid w:val="71033AE0"/>
    <w:rsid w:val="71080E6A"/>
    <w:rsid w:val="711C2B67"/>
    <w:rsid w:val="711D41EA"/>
    <w:rsid w:val="712B7F82"/>
    <w:rsid w:val="71313FD5"/>
    <w:rsid w:val="71436346"/>
    <w:rsid w:val="71566079"/>
    <w:rsid w:val="71586007"/>
    <w:rsid w:val="7164006A"/>
    <w:rsid w:val="71662034"/>
    <w:rsid w:val="71685DAD"/>
    <w:rsid w:val="7175165A"/>
    <w:rsid w:val="717862F0"/>
    <w:rsid w:val="717C487F"/>
    <w:rsid w:val="718524BB"/>
    <w:rsid w:val="718F3339"/>
    <w:rsid w:val="71926986"/>
    <w:rsid w:val="71973F9C"/>
    <w:rsid w:val="71A072F4"/>
    <w:rsid w:val="71A14E1B"/>
    <w:rsid w:val="71A5490B"/>
    <w:rsid w:val="71A566B9"/>
    <w:rsid w:val="71AA0173"/>
    <w:rsid w:val="71B529D6"/>
    <w:rsid w:val="71DB20DB"/>
    <w:rsid w:val="71DB657E"/>
    <w:rsid w:val="71DC40A5"/>
    <w:rsid w:val="71DE606F"/>
    <w:rsid w:val="71ED1E0E"/>
    <w:rsid w:val="71F15DA2"/>
    <w:rsid w:val="71FE226D"/>
    <w:rsid w:val="72084E9A"/>
    <w:rsid w:val="72141A90"/>
    <w:rsid w:val="721D6B97"/>
    <w:rsid w:val="722872EA"/>
    <w:rsid w:val="722D7CA0"/>
    <w:rsid w:val="722F0678"/>
    <w:rsid w:val="722F68CA"/>
    <w:rsid w:val="72331374"/>
    <w:rsid w:val="72444124"/>
    <w:rsid w:val="725D51E5"/>
    <w:rsid w:val="725F0F5E"/>
    <w:rsid w:val="72817F1D"/>
    <w:rsid w:val="729B7F77"/>
    <w:rsid w:val="729F57FE"/>
    <w:rsid w:val="72A050D2"/>
    <w:rsid w:val="72B03567"/>
    <w:rsid w:val="72B8066E"/>
    <w:rsid w:val="72BA2638"/>
    <w:rsid w:val="72BA6194"/>
    <w:rsid w:val="72C45265"/>
    <w:rsid w:val="72CC236B"/>
    <w:rsid w:val="72D57472"/>
    <w:rsid w:val="72D80D10"/>
    <w:rsid w:val="72DE5DAF"/>
    <w:rsid w:val="72E041B6"/>
    <w:rsid w:val="72E10971"/>
    <w:rsid w:val="72E33128"/>
    <w:rsid w:val="72FD42D3"/>
    <w:rsid w:val="73020400"/>
    <w:rsid w:val="7304598C"/>
    <w:rsid w:val="73132314"/>
    <w:rsid w:val="731735E6"/>
    <w:rsid w:val="731E2BC7"/>
    <w:rsid w:val="732A300A"/>
    <w:rsid w:val="732D7AF6"/>
    <w:rsid w:val="73375A36"/>
    <w:rsid w:val="733A1083"/>
    <w:rsid w:val="735859AD"/>
    <w:rsid w:val="736B1B84"/>
    <w:rsid w:val="73722F12"/>
    <w:rsid w:val="737547B1"/>
    <w:rsid w:val="7375655F"/>
    <w:rsid w:val="73774085"/>
    <w:rsid w:val="737E3665"/>
    <w:rsid w:val="737E5413"/>
    <w:rsid w:val="7384337B"/>
    <w:rsid w:val="73905147"/>
    <w:rsid w:val="7398241E"/>
    <w:rsid w:val="73A66718"/>
    <w:rsid w:val="73A86934"/>
    <w:rsid w:val="73B6372B"/>
    <w:rsid w:val="73B70925"/>
    <w:rsid w:val="73C01BB6"/>
    <w:rsid w:val="73C128F6"/>
    <w:rsid w:val="73C90996"/>
    <w:rsid w:val="73E408E0"/>
    <w:rsid w:val="73F531FC"/>
    <w:rsid w:val="73F85EC6"/>
    <w:rsid w:val="73FB6A64"/>
    <w:rsid w:val="740A4EF9"/>
    <w:rsid w:val="742064CB"/>
    <w:rsid w:val="743326A2"/>
    <w:rsid w:val="74341F76"/>
    <w:rsid w:val="744D4DE6"/>
    <w:rsid w:val="74603700"/>
    <w:rsid w:val="74604B19"/>
    <w:rsid w:val="747B7BA5"/>
    <w:rsid w:val="747F58E7"/>
    <w:rsid w:val="74856C75"/>
    <w:rsid w:val="74953330"/>
    <w:rsid w:val="749B7739"/>
    <w:rsid w:val="749F1AE5"/>
    <w:rsid w:val="74A8504D"/>
    <w:rsid w:val="74AE7F7A"/>
    <w:rsid w:val="74B01B4A"/>
    <w:rsid w:val="74B35591"/>
    <w:rsid w:val="74B54B02"/>
    <w:rsid w:val="74D84FF7"/>
    <w:rsid w:val="74E4574A"/>
    <w:rsid w:val="74FB2E7C"/>
    <w:rsid w:val="74FF4332"/>
    <w:rsid w:val="750B717B"/>
    <w:rsid w:val="750C4CA1"/>
    <w:rsid w:val="750E0C64"/>
    <w:rsid w:val="75107279"/>
    <w:rsid w:val="75116A6C"/>
    <w:rsid w:val="75175B20"/>
    <w:rsid w:val="752E2E69"/>
    <w:rsid w:val="754D7793"/>
    <w:rsid w:val="755545C6"/>
    <w:rsid w:val="75560FCE"/>
    <w:rsid w:val="7557416E"/>
    <w:rsid w:val="75644ADD"/>
    <w:rsid w:val="75755A67"/>
    <w:rsid w:val="75774810"/>
    <w:rsid w:val="7581743D"/>
    <w:rsid w:val="758A070F"/>
    <w:rsid w:val="75970ABF"/>
    <w:rsid w:val="75984657"/>
    <w:rsid w:val="759C7DD3"/>
    <w:rsid w:val="75CB4B5C"/>
    <w:rsid w:val="75D05CCE"/>
    <w:rsid w:val="75E023B5"/>
    <w:rsid w:val="75E95424"/>
    <w:rsid w:val="75FD377B"/>
    <w:rsid w:val="76051E1C"/>
    <w:rsid w:val="76257DC8"/>
    <w:rsid w:val="762B73A9"/>
    <w:rsid w:val="763B70FF"/>
    <w:rsid w:val="763C3364"/>
    <w:rsid w:val="764861AD"/>
    <w:rsid w:val="764A3CD3"/>
    <w:rsid w:val="764B6FD7"/>
    <w:rsid w:val="764F12E9"/>
    <w:rsid w:val="764F3097"/>
    <w:rsid w:val="76564426"/>
    <w:rsid w:val="766034F6"/>
    <w:rsid w:val="767174B1"/>
    <w:rsid w:val="76726D86"/>
    <w:rsid w:val="76863F4A"/>
    <w:rsid w:val="76880FF7"/>
    <w:rsid w:val="769D02A6"/>
    <w:rsid w:val="76B4114C"/>
    <w:rsid w:val="76D10AB1"/>
    <w:rsid w:val="76D637B8"/>
    <w:rsid w:val="76DD5153"/>
    <w:rsid w:val="76EC6B38"/>
    <w:rsid w:val="76F42321"/>
    <w:rsid w:val="76F65C09"/>
    <w:rsid w:val="77073972"/>
    <w:rsid w:val="770E4D00"/>
    <w:rsid w:val="7711659E"/>
    <w:rsid w:val="7718792D"/>
    <w:rsid w:val="7726029C"/>
    <w:rsid w:val="772A3A71"/>
    <w:rsid w:val="77343124"/>
    <w:rsid w:val="773A78A3"/>
    <w:rsid w:val="77416E84"/>
    <w:rsid w:val="77426218"/>
    <w:rsid w:val="7761127F"/>
    <w:rsid w:val="776D6665"/>
    <w:rsid w:val="778B00FF"/>
    <w:rsid w:val="779A2A38"/>
    <w:rsid w:val="77A25449"/>
    <w:rsid w:val="77A85155"/>
    <w:rsid w:val="77AB254F"/>
    <w:rsid w:val="77B05DB7"/>
    <w:rsid w:val="77B21B30"/>
    <w:rsid w:val="77C81863"/>
    <w:rsid w:val="77CB0E43"/>
    <w:rsid w:val="77E912C9"/>
    <w:rsid w:val="77EA751B"/>
    <w:rsid w:val="78063C29"/>
    <w:rsid w:val="78115C05"/>
    <w:rsid w:val="78144598"/>
    <w:rsid w:val="78216CB5"/>
    <w:rsid w:val="782567A5"/>
    <w:rsid w:val="7826607A"/>
    <w:rsid w:val="78320EC2"/>
    <w:rsid w:val="78342545"/>
    <w:rsid w:val="784A1D68"/>
    <w:rsid w:val="784A33A1"/>
    <w:rsid w:val="785B3F75"/>
    <w:rsid w:val="786344A3"/>
    <w:rsid w:val="787D213D"/>
    <w:rsid w:val="78827754"/>
    <w:rsid w:val="78866B18"/>
    <w:rsid w:val="7893651F"/>
    <w:rsid w:val="789B6A68"/>
    <w:rsid w:val="789C633C"/>
    <w:rsid w:val="789E0306"/>
    <w:rsid w:val="78A265FE"/>
    <w:rsid w:val="78B11DE7"/>
    <w:rsid w:val="78B31DC1"/>
    <w:rsid w:val="78B83176"/>
    <w:rsid w:val="78BB2C66"/>
    <w:rsid w:val="78C80EDF"/>
    <w:rsid w:val="78C95383"/>
    <w:rsid w:val="78CF4963"/>
    <w:rsid w:val="78EA61AB"/>
    <w:rsid w:val="78FB3062"/>
    <w:rsid w:val="78FB5758"/>
    <w:rsid w:val="790740FD"/>
    <w:rsid w:val="79077C59"/>
    <w:rsid w:val="790939D1"/>
    <w:rsid w:val="790E4617"/>
    <w:rsid w:val="79102FB2"/>
    <w:rsid w:val="79183C14"/>
    <w:rsid w:val="791906D8"/>
    <w:rsid w:val="791D747D"/>
    <w:rsid w:val="79386064"/>
    <w:rsid w:val="79492020"/>
    <w:rsid w:val="79515378"/>
    <w:rsid w:val="79554E68"/>
    <w:rsid w:val="795D2751"/>
    <w:rsid w:val="79621333"/>
    <w:rsid w:val="797061ED"/>
    <w:rsid w:val="79706ED9"/>
    <w:rsid w:val="79773031"/>
    <w:rsid w:val="79780B57"/>
    <w:rsid w:val="798C3316"/>
    <w:rsid w:val="798C53B4"/>
    <w:rsid w:val="799534B7"/>
    <w:rsid w:val="79986B03"/>
    <w:rsid w:val="79BA116F"/>
    <w:rsid w:val="79BD656A"/>
    <w:rsid w:val="79C10DD1"/>
    <w:rsid w:val="79C142AC"/>
    <w:rsid w:val="79C557DB"/>
    <w:rsid w:val="79DF0BD6"/>
    <w:rsid w:val="79DF2984"/>
    <w:rsid w:val="79E663D9"/>
    <w:rsid w:val="79EA4E8D"/>
    <w:rsid w:val="79F75F20"/>
    <w:rsid w:val="79FE72AE"/>
    <w:rsid w:val="7A0A5C53"/>
    <w:rsid w:val="7A1F7224"/>
    <w:rsid w:val="7A24483B"/>
    <w:rsid w:val="7A2B3416"/>
    <w:rsid w:val="7A2F3444"/>
    <w:rsid w:val="7A3727C0"/>
    <w:rsid w:val="7A4F18B8"/>
    <w:rsid w:val="7A5275FA"/>
    <w:rsid w:val="7A5961DC"/>
    <w:rsid w:val="7A61783D"/>
    <w:rsid w:val="7A6A4943"/>
    <w:rsid w:val="7A6A66F1"/>
    <w:rsid w:val="7A70182E"/>
    <w:rsid w:val="7A761EAA"/>
    <w:rsid w:val="7A7A6F79"/>
    <w:rsid w:val="7A7E219D"/>
    <w:rsid w:val="7A815E36"/>
    <w:rsid w:val="7AAF05A8"/>
    <w:rsid w:val="7AB9636E"/>
    <w:rsid w:val="7ABE4C8F"/>
    <w:rsid w:val="7ACE4ED2"/>
    <w:rsid w:val="7ACF6C2A"/>
    <w:rsid w:val="7AD85D51"/>
    <w:rsid w:val="7AD973D3"/>
    <w:rsid w:val="7ADA600B"/>
    <w:rsid w:val="7ADB3C24"/>
    <w:rsid w:val="7AEA15E0"/>
    <w:rsid w:val="7AEC5358"/>
    <w:rsid w:val="7AEE7323"/>
    <w:rsid w:val="7AFC5069"/>
    <w:rsid w:val="7B072192"/>
    <w:rsid w:val="7B164183"/>
    <w:rsid w:val="7B294AE0"/>
    <w:rsid w:val="7B2A5E81"/>
    <w:rsid w:val="7B3A2568"/>
    <w:rsid w:val="7B3D5BB4"/>
    <w:rsid w:val="7B3F5C18"/>
    <w:rsid w:val="7B4D0C81"/>
    <w:rsid w:val="7B4F7695"/>
    <w:rsid w:val="7B63305F"/>
    <w:rsid w:val="7B6C46EB"/>
    <w:rsid w:val="7B713AB0"/>
    <w:rsid w:val="7B7D2454"/>
    <w:rsid w:val="7B7F6110"/>
    <w:rsid w:val="7B851222"/>
    <w:rsid w:val="7B88353D"/>
    <w:rsid w:val="7B8D3A64"/>
    <w:rsid w:val="7B8D6D92"/>
    <w:rsid w:val="7B92225E"/>
    <w:rsid w:val="7B9559F0"/>
    <w:rsid w:val="7B95779E"/>
    <w:rsid w:val="7B9A3006"/>
    <w:rsid w:val="7B9C6D7F"/>
    <w:rsid w:val="7BA06143"/>
    <w:rsid w:val="7BA67BFD"/>
    <w:rsid w:val="7BB045D8"/>
    <w:rsid w:val="7BB8348D"/>
    <w:rsid w:val="7BC51A37"/>
    <w:rsid w:val="7BCB31C0"/>
    <w:rsid w:val="7BD36518"/>
    <w:rsid w:val="7BDE0A0C"/>
    <w:rsid w:val="7BE20509"/>
    <w:rsid w:val="7BE652F1"/>
    <w:rsid w:val="7BE93E18"/>
    <w:rsid w:val="7BFF730D"/>
    <w:rsid w:val="7C044924"/>
    <w:rsid w:val="7C0641F8"/>
    <w:rsid w:val="7C0D37D8"/>
    <w:rsid w:val="7C174657"/>
    <w:rsid w:val="7C1A7CA3"/>
    <w:rsid w:val="7C3074C7"/>
    <w:rsid w:val="7C444D20"/>
    <w:rsid w:val="7C4B2553"/>
    <w:rsid w:val="7C5238E1"/>
    <w:rsid w:val="7C5807CC"/>
    <w:rsid w:val="7C705B15"/>
    <w:rsid w:val="7C7B2E38"/>
    <w:rsid w:val="7C99506C"/>
    <w:rsid w:val="7CA12173"/>
    <w:rsid w:val="7CAD6D69"/>
    <w:rsid w:val="7CB31958"/>
    <w:rsid w:val="7CCF6CE0"/>
    <w:rsid w:val="7CD42548"/>
    <w:rsid w:val="7CDB4C5A"/>
    <w:rsid w:val="7CDE33C7"/>
    <w:rsid w:val="7CEA58C8"/>
    <w:rsid w:val="7CEF1130"/>
    <w:rsid w:val="7CFE1373"/>
    <w:rsid w:val="7D00333D"/>
    <w:rsid w:val="7D034BDB"/>
    <w:rsid w:val="7D036989"/>
    <w:rsid w:val="7D052701"/>
    <w:rsid w:val="7D0B42FF"/>
    <w:rsid w:val="7D0D04BC"/>
    <w:rsid w:val="7D0F532E"/>
    <w:rsid w:val="7D23702C"/>
    <w:rsid w:val="7D2C4132"/>
    <w:rsid w:val="7D3905FD"/>
    <w:rsid w:val="7D4873CD"/>
    <w:rsid w:val="7D4F7E21"/>
    <w:rsid w:val="7D597821"/>
    <w:rsid w:val="7D5B0573"/>
    <w:rsid w:val="7D5E0064"/>
    <w:rsid w:val="7D6112B5"/>
    <w:rsid w:val="7D717D97"/>
    <w:rsid w:val="7D733B0F"/>
    <w:rsid w:val="7D7533C5"/>
    <w:rsid w:val="7D7B0C16"/>
    <w:rsid w:val="7D823D52"/>
    <w:rsid w:val="7D9121E7"/>
    <w:rsid w:val="7D935B5C"/>
    <w:rsid w:val="7D943A85"/>
    <w:rsid w:val="7DA53D65"/>
    <w:rsid w:val="7DA939D5"/>
    <w:rsid w:val="7DAC40A3"/>
    <w:rsid w:val="7DD02D0F"/>
    <w:rsid w:val="7DE22A43"/>
    <w:rsid w:val="7DF2712A"/>
    <w:rsid w:val="7DFD5ACF"/>
    <w:rsid w:val="7E002EC9"/>
    <w:rsid w:val="7E05083C"/>
    <w:rsid w:val="7E1C5F55"/>
    <w:rsid w:val="7E2220C7"/>
    <w:rsid w:val="7E2412AD"/>
    <w:rsid w:val="7E290672"/>
    <w:rsid w:val="7E2B43EA"/>
    <w:rsid w:val="7E2E5C88"/>
    <w:rsid w:val="7E3A287F"/>
    <w:rsid w:val="7E4454AB"/>
    <w:rsid w:val="7E525E1A"/>
    <w:rsid w:val="7E527BC8"/>
    <w:rsid w:val="7E5922C5"/>
    <w:rsid w:val="7E5A4CCF"/>
    <w:rsid w:val="7E5C5697"/>
    <w:rsid w:val="7E625FCF"/>
    <w:rsid w:val="7E6873EC"/>
    <w:rsid w:val="7E6B2A38"/>
    <w:rsid w:val="7E7713DD"/>
    <w:rsid w:val="7E7A2C7B"/>
    <w:rsid w:val="7E7E09BD"/>
    <w:rsid w:val="7E80159A"/>
    <w:rsid w:val="7E8A7362"/>
    <w:rsid w:val="7E8B4E88"/>
    <w:rsid w:val="7E933D3D"/>
    <w:rsid w:val="7EA83C8C"/>
    <w:rsid w:val="7EAA17B2"/>
    <w:rsid w:val="7EAB1087"/>
    <w:rsid w:val="7EAE7704"/>
    <w:rsid w:val="7EB02B41"/>
    <w:rsid w:val="7EB472CE"/>
    <w:rsid w:val="7EBC3294"/>
    <w:rsid w:val="7EC14D4E"/>
    <w:rsid w:val="7EC16AFC"/>
    <w:rsid w:val="7EC30AC6"/>
    <w:rsid w:val="7EC565EC"/>
    <w:rsid w:val="7ECA59B1"/>
    <w:rsid w:val="7ECD724F"/>
    <w:rsid w:val="7ED841FE"/>
    <w:rsid w:val="7EE34CC4"/>
    <w:rsid w:val="7EE36CE1"/>
    <w:rsid w:val="7EEA6053"/>
    <w:rsid w:val="7EF26CB5"/>
    <w:rsid w:val="7EF96296"/>
    <w:rsid w:val="7EFE565A"/>
    <w:rsid w:val="7F141322"/>
    <w:rsid w:val="7F2350C1"/>
    <w:rsid w:val="7F280929"/>
    <w:rsid w:val="7F2A6733"/>
    <w:rsid w:val="7F313C82"/>
    <w:rsid w:val="7F324AA5"/>
    <w:rsid w:val="7F345520"/>
    <w:rsid w:val="7F364DF4"/>
    <w:rsid w:val="7F3D2627"/>
    <w:rsid w:val="7F3E014D"/>
    <w:rsid w:val="7F405C73"/>
    <w:rsid w:val="7F451431"/>
    <w:rsid w:val="7F4A6AF1"/>
    <w:rsid w:val="7F4C286A"/>
    <w:rsid w:val="7F4E1AFF"/>
    <w:rsid w:val="7F4F5EB6"/>
    <w:rsid w:val="7F565489"/>
    <w:rsid w:val="7F5931D8"/>
    <w:rsid w:val="7F62208D"/>
    <w:rsid w:val="7F637BB3"/>
    <w:rsid w:val="7F713678"/>
    <w:rsid w:val="7F7E4A12"/>
    <w:rsid w:val="7F906341"/>
    <w:rsid w:val="7F932247"/>
    <w:rsid w:val="7F967F89"/>
    <w:rsid w:val="7F9F76B6"/>
    <w:rsid w:val="7FA12824"/>
    <w:rsid w:val="7FB977D3"/>
    <w:rsid w:val="7FBF128D"/>
    <w:rsid w:val="7FC9210C"/>
    <w:rsid w:val="7FCC5758"/>
    <w:rsid w:val="7FD10FC1"/>
    <w:rsid w:val="7FD4460D"/>
    <w:rsid w:val="7FEE1B73"/>
    <w:rsid w:val="7FFB7D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2" w:lineRule="auto"/>
      <w:ind w:firstLine="628"/>
      <w:jc w:val="center"/>
      <w:outlineLvl w:val="1"/>
    </w:pPr>
    <w:rPr>
      <w:rFonts w:ascii="Arial" w:hAnsi="Arial" w:eastAsia="黑体"/>
      <w:b/>
      <w:bCs/>
      <w:color w:val="000000"/>
      <w:kern w:val="0"/>
      <w:sz w:val="32"/>
      <w:szCs w:val="32"/>
      <w:lang w:eastAsia="en-US" w:bidi="en-US"/>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jc w:val="left"/>
    </w:pPr>
    <w:rPr>
      <w:rFonts w:eastAsia="黑体"/>
      <w:sz w:val="24"/>
      <w:lang w:eastAsia="zh-TW"/>
    </w:rPr>
  </w:style>
  <w:style w:type="paragraph" w:styleId="5">
    <w:name w:val="annotation text"/>
    <w:basedOn w:val="1"/>
    <w:link w:val="29"/>
    <w:unhideWhenUsed/>
    <w:qFormat/>
    <w:uiPriority w:val="99"/>
    <w:pPr>
      <w:autoSpaceDE w:val="0"/>
      <w:autoSpaceDN w:val="0"/>
      <w:adjustRightInd w:val="0"/>
      <w:jc w:val="left"/>
    </w:pPr>
    <w:rPr>
      <w:rFonts w:ascii="MingLiU" w:eastAsia="MingLiU"/>
      <w:kern w:val="0"/>
      <w:sz w:val="24"/>
      <w:szCs w:val="20"/>
      <w:lang w:eastAsia="zh-TW"/>
    </w:rPr>
  </w:style>
  <w:style w:type="paragraph" w:styleId="6">
    <w:name w:val="Body Text"/>
    <w:basedOn w:val="1"/>
    <w:unhideWhenUsed/>
    <w:qFormat/>
    <w:uiPriority w:val="99"/>
    <w:pPr>
      <w:spacing w:after="120"/>
    </w:pPr>
  </w:style>
  <w:style w:type="paragraph" w:styleId="7">
    <w:name w:val="Block Text"/>
    <w:basedOn w:val="1"/>
    <w:qFormat/>
    <w:uiPriority w:val="0"/>
    <w:pPr>
      <w:spacing w:after="120"/>
      <w:ind w:leftChars="700" w:rightChars="700"/>
    </w:pPr>
  </w:style>
  <w:style w:type="paragraph" w:styleId="8">
    <w:name w:val="Plain Text"/>
    <w:basedOn w:val="1"/>
    <w:qFormat/>
    <w:uiPriority w:val="99"/>
    <w:rPr>
      <w:rFonts w:ascii="宋体" w:hAnsi="Courier New"/>
      <w:szCs w:val="20"/>
    </w:rPr>
  </w:style>
  <w:style w:type="paragraph" w:styleId="9">
    <w:name w:val="Body Text Indent 2"/>
    <w:basedOn w:val="1"/>
    <w:qFormat/>
    <w:uiPriority w:val="0"/>
    <w:pPr>
      <w:adjustRightInd w:val="0"/>
      <w:snapToGrid w:val="0"/>
      <w:spacing w:line="396" w:lineRule="auto"/>
      <w:ind w:firstLine="560" w:firstLineChars="200"/>
    </w:pPr>
    <w:rPr>
      <w:rFonts w:ascii="宋体" w:hAnsi="宋体"/>
      <w:sz w:val="28"/>
    </w:rPr>
  </w:style>
  <w:style w:type="paragraph" w:styleId="10">
    <w:name w:val="Balloon Text"/>
    <w:basedOn w:val="1"/>
    <w:link w:val="24"/>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link w:val="25"/>
    <w:qFormat/>
    <w:uiPriority w:val="99"/>
    <w:pPr>
      <w:widowControl/>
      <w:spacing w:before="100" w:beforeAutospacing="1" w:after="100" w:afterAutospacing="1"/>
      <w:jc w:val="left"/>
    </w:pPr>
    <w:rPr>
      <w:rFonts w:ascii="宋体" w:hAnsi="宋体"/>
      <w:kern w:val="0"/>
      <w:sz w:val="24"/>
    </w:rPr>
  </w:style>
  <w:style w:type="paragraph" w:styleId="14">
    <w:name w:val="annotation subject"/>
    <w:basedOn w:val="5"/>
    <w:next w:val="5"/>
    <w:link w:val="30"/>
    <w:semiHidden/>
    <w:unhideWhenUsed/>
    <w:qFormat/>
    <w:uiPriority w:val="99"/>
    <w:pPr>
      <w:autoSpaceDE/>
      <w:autoSpaceDN/>
      <w:adjustRightInd/>
    </w:pPr>
    <w:rPr>
      <w:rFonts w:ascii="Times New Roman" w:eastAsia="宋体"/>
      <w:b/>
      <w:bCs/>
      <w:kern w:val="2"/>
      <w:sz w:val="21"/>
      <w:szCs w:val="24"/>
      <w:lang w:eastAsia="zh-CN"/>
    </w:rPr>
  </w:style>
  <w:style w:type="table" w:styleId="16">
    <w:name w:val="Table Grid"/>
    <w:basedOn w:val="15"/>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Hyperlink"/>
    <w:qFormat/>
    <w:uiPriority w:val="99"/>
    <w:rPr>
      <w:color w:val="0000FF"/>
      <w:u w:val="single"/>
    </w:rPr>
  </w:style>
  <w:style w:type="character" w:styleId="20">
    <w:name w:val="annotation reference"/>
    <w:basedOn w:val="17"/>
    <w:unhideWhenUsed/>
    <w:qFormat/>
    <w:uiPriority w:val="99"/>
    <w:rPr>
      <w:sz w:val="21"/>
      <w:szCs w:val="21"/>
    </w:rPr>
  </w:style>
  <w:style w:type="paragraph" w:customStyle="1" w:styleId="21">
    <w:name w:val="列出段落1"/>
    <w:basedOn w:val="1"/>
    <w:qFormat/>
    <w:uiPriority w:val="34"/>
    <w:pPr>
      <w:ind w:firstLine="420" w:firstLineChars="200"/>
    </w:pPr>
    <w:rPr>
      <w:rFonts w:ascii="Calibri" w:hAnsi="Calibri"/>
      <w:szCs w:val="22"/>
    </w:rPr>
  </w:style>
  <w:style w:type="character" w:customStyle="1" w:styleId="22">
    <w:name w:val="页眉 字符"/>
    <w:basedOn w:val="17"/>
    <w:link w:val="12"/>
    <w:qFormat/>
    <w:uiPriority w:val="0"/>
    <w:rPr>
      <w:sz w:val="18"/>
      <w:szCs w:val="18"/>
    </w:rPr>
  </w:style>
  <w:style w:type="character" w:customStyle="1" w:styleId="23">
    <w:name w:val="页脚 字符"/>
    <w:basedOn w:val="17"/>
    <w:link w:val="11"/>
    <w:qFormat/>
    <w:uiPriority w:val="99"/>
    <w:rPr>
      <w:sz w:val="18"/>
      <w:szCs w:val="18"/>
    </w:rPr>
  </w:style>
  <w:style w:type="character" w:customStyle="1" w:styleId="24">
    <w:name w:val="批注框文本 字符"/>
    <w:basedOn w:val="17"/>
    <w:link w:val="10"/>
    <w:semiHidden/>
    <w:qFormat/>
    <w:uiPriority w:val="99"/>
    <w:rPr>
      <w:sz w:val="18"/>
      <w:szCs w:val="18"/>
    </w:rPr>
  </w:style>
  <w:style w:type="character" w:customStyle="1" w:styleId="25">
    <w:name w:val="普通(网站) 字符"/>
    <w:link w:val="13"/>
    <w:qFormat/>
    <w:uiPriority w:val="0"/>
    <w:rPr>
      <w:rFonts w:ascii="宋体" w:hAnsi="宋体" w:eastAsia="宋体" w:cs="Times New Roman"/>
      <w:kern w:val="0"/>
      <w:sz w:val="24"/>
      <w:szCs w:val="24"/>
    </w:rPr>
  </w:style>
  <w:style w:type="paragraph" w:customStyle="1" w:styleId="26">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styleId="27">
    <w:name w:val="List Paragraph"/>
    <w:basedOn w:val="1"/>
    <w:link w:val="28"/>
    <w:unhideWhenUsed/>
    <w:qFormat/>
    <w:uiPriority w:val="34"/>
    <w:pPr>
      <w:ind w:firstLine="420" w:firstLineChars="200"/>
    </w:pPr>
  </w:style>
  <w:style w:type="character" w:customStyle="1" w:styleId="28">
    <w:name w:val="列表段落 字符"/>
    <w:basedOn w:val="17"/>
    <w:link w:val="27"/>
    <w:qFormat/>
    <w:uiPriority w:val="34"/>
    <w:rPr>
      <w:rFonts w:ascii="Times New Roman" w:hAnsi="Times New Roman" w:eastAsia="宋体" w:cs="Times New Roman"/>
      <w:kern w:val="2"/>
      <w:sz w:val="21"/>
      <w:szCs w:val="24"/>
    </w:rPr>
  </w:style>
  <w:style w:type="character" w:customStyle="1" w:styleId="29">
    <w:name w:val="批注文字 字符"/>
    <w:basedOn w:val="17"/>
    <w:link w:val="5"/>
    <w:qFormat/>
    <w:uiPriority w:val="99"/>
    <w:rPr>
      <w:rFonts w:ascii="MingLiU" w:hAnsi="Times New Roman" w:eastAsia="MingLiU" w:cs="Times New Roman"/>
      <w:sz w:val="24"/>
      <w:lang w:eastAsia="zh-TW"/>
    </w:rPr>
  </w:style>
  <w:style w:type="character" w:customStyle="1" w:styleId="30">
    <w:name w:val="批注主题 字符"/>
    <w:basedOn w:val="29"/>
    <w:link w:val="14"/>
    <w:semiHidden/>
    <w:qFormat/>
    <w:uiPriority w:val="99"/>
    <w:rPr>
      <w:rFonts w:ascii="Times New Roman" w:hAnsi="Times New Roman" w:eastAsia="宋体" w:cs="Times New Roman"/>
      <w:b/>
      <w:bCs/>
      <w:kern w:val="2"/>
      <w:sz w:val="21"/>
      <w:szCs w:val="24"/>
      <w:lang w:eastAsia="zh-TW"/>
    </w:rPr>
  </w:style>
  <w:style w:type="table" w:customStyle="1" w:styleId="31">
    <w:name w:val="网格型1"/>
    <w:basedOn w:val="15"/>
    <w:qFormat/>
    <w:uiPriority w:val="59"/>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laceholder Text"/>
    <w:basedOn w:val="17"/>
    <w:semiHidden/>
    <w:qFormat/>
    <w:uiPriority w:val="99"/>
    <w:rPr>
      <w:color w:val="808080"/>
    </w:rPr>
  </w:style>
  <w:style w:type="character" w:customStyle="1" w:styleId="33">
    <w:name w:val="正文填空带下划线"/>
    <w:basedOn w:val="17"/>
    <w:qFormat/>
    <w:uiPriority w:val="1"/>
    <w:rPr>
      <w:rFonts w:eastAsiaTheme="minorEastAsia"/>
      <w:sz w:val="24"/>
      <w:u w:val="single"/>
    </w:rPr>
  </w:style>
  <w:style w:type="character" w:customStyle="1" w:styleId="34">
    <w:name w:val="样式7"/>
    <w:basedOn w:val="17"/>
    <w:qFormat/>
    <w:uiPriority w:val="1"/>
    <w:rPr>
      <w:rFonts w:eastAsiaTheme="minorEastAsia"/>
      <w:sz w:val="21"/>
      <w:u w:val="single"/>
    </w:rPr>
  </w:style>
  <w:style w:type="character" w:customStyle="1" w:styleId="35">
    <w:name w:val="font31"/>
    <w:basedOn w:val="17"/>
    <w:qFormat/>
    <w:uiPriority w:val="0"/>
    <w:rPr>
      <w:rFonts w:hint="eastAsia" w:ascii="仿宋" w:hAnsi="仿宋" w:eastAsia="仿宋" w:cs="仿宋"/>
      <w:b/>
      <w:bCs/>
      <w:color w:val="000000"/>
      <w:sz w:val="28"/>
      <w:szCs w:val="28"/>
      <w:u w:val="none"/>
    </w:rPr>
  </w:style>
  <w:style w:type="character" w:customStyle="1" w:styleId="36">
    <w:name w:val="font41"/>
    <w:basedOn w:val="17"/>
    <w:qFormat/>
    <w:uiPriority w:val="0"/>
    <w:rPr>
      <w:rFonts w:hint="eastAsia" w:ascii="仿宋" w:hAnsi="仿宋" w:eastAsia="仿宋" w:cs="仿宋"/>
      <w:b/>
      <w:bCs/>
      <w:color w:val="000000"/>
      <w:sz w:val="22"/>
      <w:szCs w:val="22"/>
      <w:u w:val="none"/>
    </w:rPr>
  </w:style>
  <w:style w:type="character" w:customStyle="1" w:styleId="37">
    <w:name w:val="font11"/>
    <w:basedOn w:val="17"/>
    <w:qFormat/>
    <w:uiPriority w:val="0"/>
    <w:rPr>
      <w:rFonts w:hint="eastAsia" w:ascii="宋体" w:hAnsi="宋体" w:eastAsia="宋体" w:cs="宋体"/>
      <w:color w:val="000000"/>
      <w:sz w:val="20"/>
      <w:szCs w:val="20"/>
      <w:u w:val="single"/>
    </w:rPr>
  </w:style>
  <w:style w:type="character" w:customStyle="1" w:styleId="38">
    <w:name w:val="font51"/>
    <w:basedOn w:val="17"/>
    <w:qFormat/>
    <w:uiPriority w:val="0"/>
    <w:rPr>
      <w:rFonts w:hint="eastAsia" w:ascii="仿宋" w:hAnsi="仿宋" w:eastAsia="仿宋" w:cs="仿宋"/>
      <w:color w:val="FF0000"/>
      <w:sz w:val="24"/>
      <w:szCs w:val="24"/>
      <w:u w:val="none"/>
    </w:rPr>
  </w:style>
  <w:style w:type="character" w:customStyle="1" w:styleId="39">
    <w:name w:val="font01"/>
    <w:basedOn w:val="17"/>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1C2C4-22A6-438E-84C9-BB3D6082E5C1}">
  <ds:schemaRefs/>
</ds:datastoreItem>
</file>

<file path=docProps/app.xml><?xml version="1.0" encoding="utf-8"?>
<Properties xmlns="http://schemas.openxmlformats.org/officeDocument/2006/extended-properties" xmlns:vt="http://schemas.openxmlformats.org/officeDocument/2006/docPropsVTypes">
  <Template>Normal.dotm</Template>
  <Company>huarun</Company>
  <Pages>20</Pages>
  <Words>8782</Words>
  <Characters>9268</Characters>
  <Lines>137</Lines>
  <Paragraphs>38</Paragraphs>
  <TotalTime>2</TotalTime>
  <ScaleCrop>false</ScaleCrop>
  <LinksUpToDate>false</LinksUpToDate>
  <CharactersWithSpaces>9599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2019-10-28T07:51:00Z</dcterms:created>
  <dc:creator>郎诗雨</dc:creator>
  <cp:lastModifiedBy>Administrator</cp:lastModifiedBy>
  <cp:lastPrinted>2022-04-25T08:06:00Z</cp:lastPrinted>
  <dcterms:modified xsi:type="dcterms:W3CDTF">2023-04-23T01:25:58Z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782A01129BCF4A07BC06DC2F63DDFAD3_13</vt:lpwstr>
  </property>
  <property fmtid="{D5CDD505-2E9C-101B-9397-08002B2CF9AE}" pid="4" name="commondata">
    <vt:lpwstr>eyJoZGlkIjoiZTE0MDc0NjI5MzM0ZWQ1MzMyOTE2NDhhNzgzOTE5N2YifQ==</vt:lpwstr>
  </property>
</Properties>
</file>