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253"/>
        </w:tabs>
        <w:kinsoku/>
        <w:wordWrap/>
        <w:overflowPunct/>
        <w:topLinePunct w:val="0"/>
        <w:autoSpaceDE/>
        <w:autoSpaceDN/>
        <w:bidi w:val="0"/>
        <w:adjustRightInd/>
        <w:snapToGrid/>
        <w:spacing w:before="0" w:beforeAutospacing="0" w:after="0" w:afterAutospacing="0" w:line="560" w:lineRule="exact"/>
        <w:ind w:right="0" w:rightChars="0"/>
        <w:jc w:val="left"/>
        <w:textAlignment w:val="auto"/>
        <w:outlineLvl w:val="9"/>
        <w:rPr>
          <w:rStyle w:val="14"/>
          <w:rFonts w:hint="eastAsia" w:ascii="仿宋_GB2312" w:hAnsi="仿宋_GB2312" w:eastAsia="仿宋_GB2312" w:cs="仿宋_GB2312"/>
          <w:b w:val="0"/>
          <w:bCs/>
          <w:caps w:val="0"/>
          <w:color w:val="000000" w:themeColor="text1"/>
          <w:spacing w:val="0"/>
          <w:kern w:val="0"/>
          <w:sz w:val="32"/>
          <w:szCs w:val="32"/>
          <w:lang w:val="en-US" w:eastAsia="zh-CN" w:bidi="ar"/>
          <w14:textFill>
            <w14:solidFill>
              <w14:schemeClr w14:val="tx1"/>
            </w14:solidFill>
          </w14:textFill>
        </w:rPr>
      </w:pPr>
      <w:bookmarkStart w:id="0" w:name="_GoBack"/>
      <w:bookmarkEnd w:id="0"/>
      <w:r>
        <w:rPr>
          <w:rStyle w:val="14"/>
          <w:rFonts w:hint="eastAsia" w:ascii="仿宋_GB2312" w:hAnsi="仿宋_GB2312" w:eastAsia="仿宋_GB2312" w:cs="仿宋_GB2312"/>
          <w:b w:val="0"/>
          <w:bCs/>
          <w:caps w:val="0"/>
          <w:color w:val="000000" w:themeColor="text1"/>
          <w:spacing w:val="0"/>
          <w:kern w:val="0"/>
          <w:sz w:val="32"/>
          <w:szCs w:val="32"/>
          <w:lang w:val="en-US" w:eastAsia="zh-CN" w:bidi="ar"/>
          <w14:textFill>
            <w14:solidFill>
              <w14:schemeClr w14:val="tx1"/>
            </w14:solidFill>
          </w14:textFill>
        </w:rPr>
        <w:t>附件</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253"/>
        </w:tabs>
        <w:kinsoku/>
        <w:wordWrap/>
        <w:overflowPunct/>
        <w:topLinePunct w:val="0"/>
        <w:autoSpaceDE/>
        <w:autoSpaceDN/>
        <w:bidi w:val="0"/>
        <w:adjustRightInd/>
        <w:snapToGrid/>
        <w:spacing w:before="0" w:beforeAutospacing="0" w:after="0" w:afterAutospacing="0" w:line="560" w:lineRule="exact"/>
        <w:ind w:right="0" w:rightChars="0"/>
        <w:jc w:val="left"/>
        <w:textAlignment w:val="auto"/>
        <w:outlineLvl w:val="9"/>
        <w:rPr>
          <w:rStyle w:val="14"/>
          <w:rFonts w:hint="eastAsia" w:ascii="仿宋_GB2312" w:hAnsi="仿宋_GB2312" w:eastAsia="仿宋_GB2312" w:cs="仿宋_GB2312"/>
          <w:b w:val="0"/>
          <w:bCs/>
          <w:caps w:val="0"/>
          <w:color w:val="000000" w:themeColor="text1"/>
          <w:spacing w:val="0"/>
          <w:kern w:val="0"/>
          <w:sz w:val="32"/>
          <w:szCs w:val="32"/>
          <w:lang w:val="en-US" w:eastAsia="zh-CN" w:bidi="ar"/>
          <w14:textFill>
            <w14:solidFill>
              <w14:schemeClr w14:val="tx1"/>
            </w14:solidFill>
          </w14:textFill>
        </w:rPr>
      </w:pPr>
    </w:p>
    <w:p>
      <w:pPr>
        <w:jc w:val="center"/>
        <w:rPr>
          <w:rFonts w:hint="eastAsia" w:ascii="方正小标宋简体" w:hAnsi="方正小标宋简体" w:eastAsia="方正小标宋简体" w:cs="方正小标宋简体"/>
          <w:b/>
          <w:bCs/>
          <w:color w:val="000000" w:themeColor="text1"/>
          <w:kern w:val="0"/>
          <w:sz w:val="84"/>
          <w:szCs w:val="84"/>
          <w14:textFill>
            <w14:solidFill>
              <w14:schemeClr w14:val="tx1"/>
            </w14:solidFill>
          </w14:textFill>
        </w:rPr>
      </w:pPr>
      <w:r>
        <w:rPr>
          <w:rFonts w:hint="eastAsia" w:ascii="方正小标宋简体" w:hAnsi="方正小标宋简体" w:eastAsia="方正小标宋简体" w:cs="方正小标宋简体"/>
          <w:b/>
          <w:bCs/>
          <w:color w:val="000000" w:themeColor="text1"/>
          <w:kern w:val="0"/>
          <w:sz w:val="84"/>
          <w:szCs w:val="84"/>
          <w14:textFill>
            <w14:solidFill>
              <w14:schemeClr w14:val="tx1"/>
            </w14:solidFill>
          </w14:textFill>
        </w:rPr>
        <w:t>投</w:t>
      </w:r>
    </w:p>
    <w:p>
      <w:pPr>
        <w:jc w:val="center"/>
        <w:rPr>
          <w:rFonts w:hint="eastAsia" w:ascii="方正小标宋简体" w:hAnsi="方正小标宋简体" w:eastAsia="方正小标宋简体" w:cs="方正小标宋简体"/>
          <w:b/>
          <w:bCs/>
          <w:color w:val="000000" w:themeColor="text1"/>
          <w:kern w:val="0"/>
          <w:sz w:val="84"/>
          <w:szCs w:val="84"/>
          <w14:textFill>
            <w14:solidFill>
              <w14:schemeClr w14:val="tx1"/>
            </w14:solidFill>
          </w14:textFill>
        </w:rPr>
      </w:pPr>
    </w:p>
    <w:p>
      <w:pPr>
        <w:jc w:val="center"/>
        <w:rPr>
          <w:rFonts w:hint="eastAsia" w:ascii="方正小标宋简体" w:hAnsi="方正小标宋简体" w:eastAsia="方正小标宋简体" w:cs="方正小标宋简体"/>
          <w:b/>
          <w:bCs/>
          <w:color w:val="000000" w:themeColor="text1"/>
          <w:kern w:val="0"/>
          <w:sz w:val="84"/>
          <w:szCs w:val="84"/>
          <w14:textFill>
            <w14:solidFill>
              <w14:schemeClr w14:val="tx1"/>
            </w14:solidFill>
          </w14:textFill>
        </w:rPr>
      </w:pPr>
      <w:r>
        <w:rPr>
          <w:rFonts w:hint="eastAsia" w:ascii="方正小标宋简体" w:hAnsi="方正小标宋简体" w:eastAsia="方正小标宋简体" w:cs="方正小标宋简体"/>
          <w:b/>
          <w:bCs/>
          <w:color w:val="000000" w:themeColor="text1"/>
          <w:kern w:val="0"/>
          <w:sz w:val="84"/>
          <w:szCs w:val="84"/>
          <w14:textFill>
            <w14:solidFill>
              <w14:schemeClr w14:val="tx1"/>
            </w14:solidFill>
          </w14:textFill>
        </w:rPr>
        <w:t>标</w:t>
      </w:r>
    </w:p>
    <w:p>
      <w:pPr>
        <w:jc w:val="center"/>
        <w:rPr>
          <w:rFonts w:hint="eastAsia" w:ascii="方正小标宋简体" w:hAnsi="方正小标宋简体" w:eastAsia="方正小标宋简体" w:cs="方正小标宋简体"/>
          <w:b/>
          <w:bCs/>
          <w:color w:val="000000" w:themeColor="text1"/>
          <w:kern w:val="0"/>
          <w:sz w:val="84"/>
          <w:szCs w:val="84"/>
          <w14:textFill>
            <w14:solidFill>
              <w14:schemeClr w14:val="tx1"/>
            </w14:solidFill>
          </w14:textFill>
        </w:rPr>
      </w:pPr>
    </w:p>
    <w:p>
      <w:pPr>
        <w:jc w:val="center"/>
        <w:rPr>
          <w:rFonts w:hint="eastAsia" w:ascii="方正小标宋简体" w:hAnsi="方正小标宋简体" w:eastAsia="方正小标宋简体" w:cs="方正小标宋简体"/>
          <w:b/>
          <w:bCs/>
          <w:color w:val="000000" w:themeColor="text1"/>
          <w:kern w:val="0"/>
          <w:sz w:val="84"/>
          <w:szCs w:val="84"/>
          <w14:textFill>
            <w14:solidFill>
              <w14:schemeClr w14:val="tx1"/>
            </w14:solidFill>
          </w14:textFill>
        </w:rPr>
      </w:pPr>
      <w:r>
        <w:rPr>
          <w:rFonts w:hint="eastAsia" w:ascii="方正小标宋简体" w:hAnsi="方正小标宋简体" w:eastAsia="方正小标宋简体" w:cs="方正小标宋简体"/>
          <w:b/>
          <w:bCs/>
          <w:color w:val="000000" w:themeColor="text1"/>
          <w:kern w:val="0"/>
          <w:sz w:val="84"/>
          <w:szCs w:val="84"/>
          <w14:textFill>
            <w14:solidFill>
              <w14:schemeClr w14:val="tx1"/>
            </w14:solidFill>
          </w14:textFill>
        </w:rPr>
        <w:t>文</w:t>
      </w:r>
    </w:p>
    <w:p>
      <w:pPr>
        <w:jc w:val="center"/>
        <w:rPr>
          <w:rFonts w:hint="eastAsia" w:ascii="方正小标宋简体" w:hAnsi="方正小标宋简体" w:eastAsia="方正小标宋简体" w:cs="方正小标宋简体"/>
          <w:b/>
          <w:bCs/>
          <w:color w:val="000000" w:themeColor="text1"/>
          <w:kern w:val="0"/>
          <w:sz w:val="84"/>
          <w:szCs w:val="84"/>
          <w14:textFill>
            <w14:solidFill>
              <w14:schemeClr w14:val="tx1"/>
            </w14:solidFill>
          </w14:textFill>
        </w:rPr>
      </w:pPr>
    </w:p>
    <w:p>
      <w:pPr>
        <w:jc w:val="center"/>
        <w:rPr>
          <w:rFonts w:hint="eastAsia" w:ascii="方正小标宋简体" w:hAnsi="方正小标宋简体" w:eastAsia="方正小标宋简体" w:cs="方正小标宋简体"/>
          <w:b/>
          <w:bCs/>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b/>
          <w:bCs/>
          <w:color w:val="000000" w:themeColor="text1"/>
          <w:kern w:val="0"/>
          <w:sz w:val="84"/>
          <w:szCs w:val="84"/>
          <w14:textFill>
            <w14:solidFill>
              <w14:schemeClr w14:val="tx1"/>
            </w14:solidFill>
          </w14:textFill>
        </w:rPr>
        <w:t>件</w:t>
      </w:r>
    </w:p>
    <w:p>
      <w:pPr>
        <w:jc w:val="center"/>
        <w:rPr>
          <w:b/>
          <w:bCs/>
          <w:color w:val="000000" w:themeColor="text1"/>
          <w:kern w:val="0"/>
          <w:sz w:val="36"/>
          <w:szCs w:val="36"/>
          <w14:textFill>
            <w14:solidFill>
              <w14:schemeClr w14:val="tx1"/>
            </w14:solidFill>
          </w14:textFill>
        </w:rPr>
      </w:pPr>
      <w:r>
        <w:rPr>
          <w:rFonts w:hint="eastAsia" w:ascii="方正小标宋简体" w:hAnsi="方正小标宋简体" w:eastAsia="方正小标宋简体" w:cs="方正小标宋简体"/>
          <w:b/>
          <w:bCs/>
          <w:color w:val="000000" w:themeColor="text1"/>
          <w:kern w:val="0"/>
          <w:sz w:val="36"/>
          <w:szCs w:val="36"/>
          <w14:textFill>
            <w14:solidFill>
              <w14:schemeClr w14:val="tx1"/>
            </w14:solidFill>
          </w14:textFill>
        </w:rPr>
        <w:t>（格式）</w:t>
      </w:r>
    </w:p>
    <w:p>
      <w:pPr>
        <w:rPr>
          <w:rFonts w:hint="eastAsia"/>
          <w:b/>
          <w:bCs/>
          <w:color w:val="000000" w:themeColor="text1"/>
          <w:kern w:val="0"/>
          <w:sz w:val="44"/>
          <w:szCs w:val="44"/>
          <w14:textFill>
            <w14:solidFill>
              <w14:schemeClr w14:val="tx1"/>
            </w14:solidFill>
          </w14:textFill>
        </w:rPr>
      </w:pPr>
    </w:p>
    <w:p>
      <w:pPr>
        <w:rPr>
          <w:b/>
          <w:bCs/>
          <w:color w:val="000000" w:themeColor="text1"/>
          <w:kern w:val="0"/>
          <w:sz w:val="44"/>
          <w:szCs w:val="44"/>
          <w14:textFill>
            <w14:solidFill>
              <w14:schemeClr w14:val="tx1"/>
            </w14:solidFill>
          </w14:textFill>
        </w:rPr>
        <w:sectPr>
          <w:pgSz w:w="11906" w:h="16838"/>
          <w:pgMar w:top="1418" w:right="1418" w:bottom="1418" w:left="1418" w:header="851" w:footer="992" w:gutter="0"/>
          <w:pgNumType w:fmt="decimal"/>
          <w:cols w:space="720" w:num="1"/>
          <w:docGrid w:type="lines" w:linePitch="312" w:charSpace="0"/>
        </w:sectPr>
      </w:pPr>
    </w:p>
    <w:p>
      <w:pPr>
        <w:jc w:val="center"/>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pPr>
      <w:r>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t>报价函</w:t>
      </w:r>
    </w:p>
    <w:p>
      <w:pPr>
        <w:keepNext w:val="0"/>
        <w:keepLines w:val="0"/>
        <w:pageBreakBefore w:val="0"/>
        <w:tabs>
          <w:tab w:val="left" w:pos="2500"/>
        </w:tabs>
        <w:kinsoku/>
        <w:wordWrap/>
        <w:overflowPunct/>
        <w:topLinePunct w:val="0"/>
        <w:autoSpaceDE w:val="0"/>
        <w:autoSpaceDN w:val="0"/>
        <w:bidi w:val="0"/>
        <w:adjustRightInd w:val="0"/>
        <w:spacing w:line="540" w:lineRule="exact"/>
        <w:textAlignment w:val="auto"/>
        <w:rPr>
          <w:rFonts w:hint="eastAsia" w:ascii="仿宋_GB2312" w:hAnsi="仿宋_GB2312" w:eastAsia="仿宋_GB2312" w:cs="仿宋_GB2312"/>
          <w:b/>
          <w:color w:val="000000" w:themeColor="text1"/>
          <w:position w:val="-4"/>
          <w:sz w:val="32"/>
          <w:szCs w:val="32"/>
          <w:lang w:eastAsia="zh-CN"/>
          <w14:textFill>
            <w14:solidFill>
              <w14:schemeClr w14:val="tx1"/>
            </w14:solidFill>
          </w14:textFill>
        </w:rPr>
      </w:pPr>
    </w:p>
    <w:p>
      <w:pPr>
        <w:keepNext w:val="0"/>
        <w:keepLines w:val="0"/>
        <w:pageBreakBefore w:val="0"/>
        <w:tabs>
          <w:tab w:val="left" w:pos="2500"/>
        </w:tabs>
        <w:kinsoku/>
        <w:wordWrap/>
        <w:overflowPunct/>
        <w:topLinePunct w:val="0"/>
        <w:autoSpaceDE w:val="0"/>
        <w:autoSpaceDN w:val="0"/>
        <w:bidi w:val="0"/>
        <w:adjustRightInd w:val="0"/>
        <w:spacing w:line="540" w:lineRule="exact"/>
        <w:textAlignment w:val="auto"/>
        <w:rPr>
          <w:rFonts w:hint="eastAsia" w:ascii="仿宋_GB2312" w:hAnsi="仿宋_GB2312" w:eastAsia="仿宋_GB2312" w:cs="仿宋_GB2312"/>
          <w:b/>
          <w:color w:val="000000" w:themeColor="text1"/>
          <w:position w:val="-4"/>
          <w:sz w:val="32"/>
          <w:szCs w:val="32"/>
          <w:lang w:eastAsia="zh-CN"/>
          <w14:textFill>
            <w14:solidFill>
              <w14:schemeClr w14:val="tx1"/>
            </w14:solidFill>
          </w14:textFill>
        </w:rPr>
      </w:pPr>
      <w:r>
        <w:rPr>
          <w:rFonts w:hint="eastAsia" w:ascii="仿宋_GB2312" w:hAnsi="仿宋_GB2312" w:eastAsia="仿宋_GB2312" w:cs="仿宋_GB2312"/>
          <w:b/>
          <w:color w:val="000000" w:themeColor="text1"/>
          <w:position w:val="-4"/>
          <w:sz w:val="32"/>
          <w:szCs w:val="32"/>
          <w:lang w:eastAsia="zh-CN"/>
          <w14:textFill>
            <w14:solidFill>
              <w14:schemeClr w14:val="tx1"/>
            </w14:solidFill>
          </w14:textFill>
        </w:rPr>
        <w:t>赣州旅游投资集团有限公司：</w:t>
      </w:r>
    </w:p>
    <w:p>
      <w:pPr>
        <w:pStyle w:val="10"/>
        <w:rPr>
          <w:rFonts w:hint="eastAsia"/>
          <w:color w:val="000000" w:themeColor="text1"/>
          <w:lang w:eastAsia="zh-CN"/>
          <w14:textFill>
            <w14:solidFill>
              <w14:schemeClr w14:val="tx1"/>
            </w14:solidFill>
          </w14:textFill>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14"/>
          <w:rFonts w:hint="eastAsia" w:ascii="仿宋_GB2312" w:hAnsi="仿宋_GB2312" w:eastAsia="仿宋_GB2312" w:cs="仿宋_GB2312"/>
          <w:b w:val="0"/>
          <w:bCs/>
          <w:caps w:val="0"/>
          <w:color w:val="000000" w:themeColor="text1"/>
          <w:spacing w:val="0"/>
          <w:kern w:val="0"/>
          <w:sz w:val="32"/>
          <w:szCs w:val="32"/>
          <w:lang w:val="en-US" w:eastAsia="zh-CN" w:bidi="ar"/>
          <w14:textFill>
            <w14:solidFill>
              <w14:schemeClr w14:val="tx1"/>
            </w14:solidFill>
          </w14:textFill>
        </w:rPr>
      </w:pPr>
      <w:r>
        <w:rPr>
          <w:rStyle w:val="14"/>
          <w:rFonts w:hint="eastAsia" w:ascii="仿宋_GB2312" w:hAnsi="仿宋_GB2312" w:eastAsia="仿宋_GB2312" w:cs="仿宋_GB2312"/>
          <w:b w:val="0"/>
          <w:bCs/>
          <w:caps w:val="0"/>
          <w:color w:val="000000" w:themeColor="text1"/>
          <w:spacing w:val="0"/>
          <w:kern w:val="0"/>
          <w:sz w:val="32"/>
          <w:szCs w:val="32"/>
          <w:lang w:val="en-US" w:eastAsia="zh-CN" w:bidi="ar"/>
          <w14:textFill>
            <w14:solidFill>
              <w14:schemeClr w14:val="tx1"/>
            </w14:solidFill>
          </w14:textFill>
        </w:rPr>
        <w:t>根据分析计算，现我单位就赣州旅游投资集团有限公司2023年第一批工作人员公开招聘委托第三方招聘服务采购项目报价如下：</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14"/>
          <w:rFonts w:hint="eastAsia" w:ascii="仿宋_GB2312" w:hAnsi="仿宋_GB2312" w:eastAsia="仿宋_GB2312" w:cs="仿宋_GB2312"/>
          <w:b w:val="0"/>
          <w:bCs/>
          <w:caps w:val="0"/>
          <w:color w:val="000000" w:themeColor="text1"/>
          <w:spacing w:val="0"/>
          <w:kern w:val="0"/>
          <w:sz w:val="32"/>
          <w:szCs w:val="32"/>
          <w:lang w:val="en-US" w:eastAsia="zh-CN" w:bidi="ar"/>
          <w14:textFill>
            <w14:solidFill>
              <w14:schemeClr w14:val="tx1"/>
            </w14:solidFill>
          </w14:textFill>
        </w:rPr>
      </w:pPr>
      <w:r>
        <w:rPr>
          <w:rStyle w:val="14"/>
          <w:rFonts w:hint="eastAsia" w:ascii="仿宋_GB2312" w:hAnsi="仿宋_GB2312" w:eastAsia="仿宋_GB2312" w:cs="仿宋_GB2312"/>
          <w:b w:val="0"/>
          <w:bCs/>
          <w:caps w:val="0"/>
          <w:color w:val="000000" w:themeColor="text1"/>
          <w:spacing w:val="0"/>
          <w:kern w:val="0"/>
          <w:sz w:val="32"/>
          <w:szCs w:val="32"/>
          <w:lang w:val="en-US" w:eastAsia="zh-CN" w:bidi="ar"/>
          <w14:textFill>
            <w14:solidFill>
              <w14:schemeClr w14:val="tx1"/>
            </w14:solidFill>
          </w14:textFill>
        </w:rPr>
        <w:t>在招标控制价基础上，含税金额为：       元人民币（需提供增值税专用发票），税率为    %。本报价包含但不限于报名系统，资格初审，笔试组织（含笔试命题、印刷、保管、运输、阅卷、统分；考生通知；考场预定、考场布置、安排监考老师及工作人员），面试组织（含面试命题、印刷、保管、运输、面试表单、考官安排、统分）等所有费用。</w:t>
      </w:r>
    </w:p>
    <w:p>
      <w:pPr>
        <w:pStyle w:val="10"/>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pPr>
    </w:p>
    <w:p>
      <w:pPr>
        <w:pStyle w:val="10"/>
        <w:ind w:left="0" w:leftChars="0" w:firstLine="0" w:firstLineChars="0"/>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pPr>
    </w:p>
    <w:p>
      <w:pPr>
        <w:pStyle w:val="6"/>
        <w:keepNext w:val="0"/>
        <w:keepLines w:val="0"/>
        <w:pageBreakBefore w:val="0"/>
        <w:kinsoku/>
        <w:wordWrap/>
        <w:overflowPunct/>
        <w:topLinePunct w:val="0"/>
        <w:bidi w:val="0"/>
        <w:snapToGrid w:val="0"/>
        <w:spacing w:line="540" w:lineRule="exact"/>
        <w:ind w:left="0" w:firstLine="1600" w:firstLineChars="500"/>
        <w:textAlignment w:val="auto"/>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投标人名称（公章）：</w:t>
      </w:r>
    </w:p>
    <w:p>
      <w:pPr>
        <w:keepNext w:val="0"/>
        <w:keepLines w:val="0"/>
        <w:pageBreakBefore w:val="0"/>
        <w:kinsoku/>
        <w:wordWrap/>
        <w:overflowPunct/>
        <w:topLinePunct w:val="0"/>
        <w:bidi w:val="0"/>
        <w:spacing w:line="540" w:lineRule="exact"/>
        <w:jc w:val="left"/>
        <w:textAlignment w:val="auto"/>
        <w:rPr>
          <w:rFonts w:hint="eastAsia" w:ascii="宋体" w:hAnsi="宋体" w:eastAsia="宋体" w:cs="Times New Roman"/>
          <w:color w:val="000000" w:themeColor="text1"/>
          <w:sz w:val="28"/>
          <w:szCs w:val="28"/>
          <w:lang w:val="en-US" w:eastAsia="zh-CN"/>
          <w14:textFill>
            <w14:solidFill>
              <w14:schemeClr w14:val="tx1"/>
            </w14:solidFill>
          </w14:textFill>
        </w:rPr>
      </w:pPr>
    </w:p>
    <w:p>
      <w:pPr>
        <w:keepNext w:val="0"/>
        <w:keepLines w:val="0"/>
        <w:pageBreakBefore w:val="0"/>
        <w:kinsoku/>
        <w:wordWrap/>
        <w:overflowPunct/>
        <w:topLinePunct w:val="0"/>
        <w:bidi w:val="0"/>
        <w:spacing w:line="540" w:lineRule="exact"/>
        <w:jc w:val="left"/>
        <w:textAlignment w:val="auto"/>
        <w:rPr>
          <w:rFonts w:hint="eastAsia" w:ascii="宋体" w:hAnsi="宋体" w:eastAsia="宋体" w:cs="Times New Roman"/>
          <w:color w:val="000000" w:themeColor="text1"/>
          <w:sz w:val="28"/>
          <w:szCs w:val="28"/>
          <w:lang w:val="en-US" w:eastAsia="zh-CN"/>
          <w14:textFill>
            <w14:solidFill>
              <w14:schemeClr w14:val="tx1"/>
            </w14:solidFill>
          </w14:textFill>
        </w:rPr>
      </w:pPr>
    </w:p>
    <w:p>
      <w:pPr>
        <w:pStyle w:val="6"/>
        <w:keepNext w:val="0"/>
        <w:keepLines w:val="0"/>
        <w:pageBreakBefore w:val="0"/>
        <w:kinsoku/>
        <w:wordWrap/>
        <w:overflowPunct/>
        <w:topLinePunct w:val="0"/>
        <w:bidi w:val="0"/>
        <w:snapToGrid w:val="0"/>
        <w:spacing w:line="540" w:lineRule="exact"/>
        <w:ind w:left="0" w:firstLine="1600" w:firstLineChars="500"/>
        <w:textAlignment w:val="auto"/>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法定代表人或授权代表（签字或盖章）：</w:t>
      </w:r>
    </w:p>
    <w:p>
      <w:pPr>
        <w:keepNext w:val="0"/>
        <w:keepLines w:val="0"/>
        <w:pageBreakBefore w:val="0"/>
        <w:kinsoku/>
        <w:wordWrap/>
        <w:overflowPunct/>
        <w:topLinePunct w:val="0"/>
        <w:bidi w:val="0"/>
        <w:spacing w:line="540" w:lineRule="exact"/>
        <w:textAlignment w:val="auto"/>
        <w:rPr>
          <w:rFonts w:hint="eastAsia" w:ascii="宋体" w:hAnsi="宋体"/>
          <w:color w:val="000000" w:themeColor="text1"/>
          <w:sz w:val="28"/>
          <w:szCs w:val="28"/>
          <w14:textFill>
            <w14:solidFill>
              <w14:schemeClr w14:val="tx1"/>
            </w14:solidFill>
          </w14:textFill>
        </w:rPr>
      </w:pPr>
    </w:p>
    <w:p>
      <w:pPr>
        <w:pStyle w:val="6"/>
        <w:keepNext w:val="0"/>
        <w:keepLines w:val="0"/>
        <w:pageBreakBefore w:val="0"/>
        <w:kinsoku/>
        <w:wordWrap/>
        <w:overflowPunct/>
        <w:topLinePunct w:val="0"/>
        <w:bidi w:val="0"/>
        <w:snapToGrid w:val="0"/>
        <w:spacing w:line="540" w:lineRule="exact"/>
        <w:jc w:val="center"/>
        <w:textAlignment w:val="auto"/>
        <w:rPr>
          <w:rFonts w:hint="eastAsia" w:ascii="仿宋_GB2312" w:hAnsi="仿宋_GB2312" w:eastAsia="仿宋_GB2312" w:cs="仿宋_GB2312"/>
          <w:b/>
          <w:color w:val="000000" w:themeColor="text1"/>
          <w:kern w:val="0"/>
          <w:sz w:val="36"/>
          <w:szCs w:val="36"/>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t xml:space="preserve">                      2023年  月  日</w:t>
      </w:r>
    </w:p>
    <w:p>
      <w:pPr>
        <w:spacing w:line="520" w:lineRule="exact"/>
        <w:rPr>
          <w:rFonts w:hint="eastAsia" w:ascii="宋体" w:hAnsi="宋体"/>
          <w:color w:val="000000" w:themeColor="text1"/>
          <w:sz w:val="28"/>
          <w:szCs w:val="28"/>
          <w14:textFill>
            <w14:solidFill>
              <w14:schemeClr w14:val="tx1"/>
            </w14:solidFill>
          </w14:textFill>
        </w:rPr>
      </w:pPr>
    </w:p>
    <w:p>
      <w:pPr>
        <w:rPr>
          <w:rFonts w:hint="eastAsia" w:ascii="宋体" w:hAnsi="宋体"/>
          <w:color w:val="000000" w:themeColor="text1"/>
          <w:sz w:val="28"/>
          <w:szCs w:val="28"/>
          <w14:textFill>
            <w14:solidFill>
              <w14:schemeClr w14:val="tx1"/>
            </w14:solidFill>
          </w14:textFill>
        </w:rPr>
      </w:pPr>
    </w:p>
    <w:p>
      <w:pPr>
        <w:pStyle w:val="2"/>
        <w:rPr>
          <w:rFonts w:hint="eastAsia" w:ascii="宋体" w:hAnsi="宋体"/>
          <w:color w:val="000000" w:themeColor="text1"/>
          <w:sz w:val="28"/>
          <w:szCs w:val="28"/>
          <w14:textFill>
            <w14:solidFill>
              <w14:schemeClr w14:val="tx1"/>
            </w14:solidFill>
          </w14:textFill>
        </w:rPr>
      </w:pPr>
    </w:p>
    <w:p>
      <w:pPr>
        <w:pStyle w:val="2"/>
        <w:rPr>
          <w:rFonts w:hint="eastAsia" w:ascii="宋体" w:hAnsi="宋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60" w:lineRule="exact"/>
        <w:ind w:left="0" w:leftChars="0" w:right="0" w:rightChars="0" w:firstLine="0" w:firstLineChars="0"/>
        <w:jc w:val="center"/>
        <w:textAlignment w:val="auto"/>
        <w:outlineLvl w:val="9"/>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pPr>
      <w:r>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t>报价清单</w:t>
      </w:r>
    </w:p>
    <w:tbl>
      <w:tblPr>
        <w:tblStyle w:val="11"/>
        <w:tblW w:w="972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90"/>
        <w:gridCol w:w="1395"/>
        <w:gridCol w:w="894"/>
        <w:gridCol w:w="1342"/>
        <w:gridCol w:w="674"/>
        <w:gridCol w:w="1"/>
        <w:gridCol w:w="1174"/>
        <w:gridCol w:w="3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0" w:hRule="atLeast"/>
          <w:jc w:val="center"/>
        </w:trPr>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服务项目</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服务</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单价</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单位</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数量</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小计</w:t>
            </w: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55"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命题</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笔试命题</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元/套</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2</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采用闭卷方式进行，笔试试题1套（设A、B卷），共2套，考试方向包括：党建、国企管理、文旅知识、公共基础知识。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5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面试命题</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元/套</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lang w:val="en-US" w:eastAsia="zh-CN"/>
                <w14:textFill>
                  <w14:solidFill>
                    <w14:schemeClr w14:val="tx1"/>
                  </w14:solidFill>
                </w14:textFill>
              </w:rPr>
            </w:pPr>
            <w:r>
              <w:rPr>
                <w:rFonts w:hint="eastAsia" w:ascii="仿宋_GB2312" w:hAnsi="仿宋_GB2312" w:eastAsia="仿宋_GB2312" w:cs="仿宋_GB2312"/>
                <w:i w:val="0"/>
                <w:color w:val="000000" w:themeColor="text1"/>
                <w:sz w:val="28"/>
                <w:szCs w:val="28"/>
                <w:u w:val="none"/>
                <w:lang w:val="en-US" w:eastAsia="zh-CN"/>
                <w14:textFill>
                  <w14:solidFill>
                    <w14:schemeClr w14:val="tx1"/>
                  </w14:solidFill>
                </w14:textFill>
              </w:rPr>
              <w:t>4</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采用半结构化面试方式进行，通用综合卷4套，面试主要考察应聘人适岗条件、心理调适能力、语言表达能力和招聘岗位应具备的专业知识与技能。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jc w:val="center"/>
        </w:trPr>
        <w:tc>
          <w:tcPr>
            <w:tcW w:w="4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不含税小计（1）</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20" w:hRule="atLeast"/>
          <w:jc w:val="center"/>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笔试组织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笔试场地费用</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元/间</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32</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预计850人（每考场原则不超过30人），29个考场，备用2个考场，考务办1间。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笔试监考人员</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元/人</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64</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每个考场设2名监考人员。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笔试监察员</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元/人</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12</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jc w:val="center"/>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笔试工作人员</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元/人</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16</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jc w:val="center"/>
        </w:trPr>
        <w:tc>
          <w:tcPr>
            <w:tcW w:w="4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不含税小计（2）</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jc w:val="center"/>
        </w:trPr>
        <w:tc>
          <w:tcPr>
            <w:tcW w:w="69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lang w:val="en-US" w:eastAsia="zh-CN"/>
                <w14:textFill>
                  <w14:solidFill>
                    <w14:schemeClr w14:val="tx1"/>
                  </w14:solidFill>
                </w14:textFill>
              </w:rPr>
            </w:pPr>
            <w:r>
              <w:rPr>
                <w:rFonts w:hint="eastAsia" w:ascii="仿宋_GB2312" w:hAnsi="仿宋_GB2312" w:eastAsia="仿宋_GB2312" w:cs="仿宋_GB2312"/>
                <w:b/>
                <w:i w:val="0"/>
                <w:color w:val="000000" w:themeColor="text1"/>
                <w:sz w:val="28"/>
                <w:szCs w:val="28"/>
                <w:u w:val="none"/>
                <w:lang w:val="en-US" w:eastAsia="zh-CN"/>
                <w14:textFill>
                  <w14:solidFill>
                    <w14:schemeClr w14:val="tx1"/>
                  </w14:solidFill>
                </w14:textFill>
              </w:rPr>
              <w:t>面试组织</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面试场地费用</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元/间</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8</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outlineLvl w:val="9"/>
              <w:rPr>
                <w:rFonts w:hint="eastAsia" w:ascii="仿宋_GB2312" w:hAnsi="仿宋_GB2312" w:eastAsia="仿宋_GB2312" w:cs="仿宋_GB2312"/>
                <w:i w:val="0"/>
                <w:color w:val="000000" w:themeColor="text1"/>
                <w:sz w:val="28"/>
                <w:szCs w:val="28"/>
                <w:u w:val="none"/>
                <w:lang w:val="en-US" w:eastAsia="zh-CN"/>
                <w14:textFill>
                  <w14:solidFill>
                    <w14:schemeClr w14:val="tx1"/>
                  </w14:solidFill>
                </w14:textFill>
              </w:rPr>
            </w:pPr>
            <w:r>
              <w:rPr>
                <w:rFonts w:hint="eastAsia" w:ascii="仿宋_GB2312" w:hAnsi="仿宋_GB2312" w:eastAsia="仿宋_GB2312" w:cs="仿宋_GB2312"/>
                <w:i w:val="0"/>
                <w:color w:val="000000" w:themeColor="text1"/>
                <w:sz w:val="28"/>
                <w:szCs w:val="28"/>
                <w:u w:val="none"/>
                <w:lang w:val="en-US" w:eastAsia="zh-CN"/>
                <w14:textFill>
                  <w14:solidFill>
                    <w14:schemeClr w14:val="tx1"/>
                  </w14:solidFill>
                </w14:textFill>
              </w:rPr>
              <w:t>每天2场，2天共4场。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jc w:val="center"/>
        </w:trPr>
        <w:tc>
          <w:tcPr>
            <w:tcW w:w="69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考官费用</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元/人/半天</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56人次</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按1:3比例进入面试，预计246人参加面试，每个考场设7名考官，其中外部考官4名。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jc w:val="center"/>
        </w:trPr>
        <w:tc>
          <w:tcPr>
            <w:tcW w:w="69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面试计时记分员</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元/人/天</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12</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2天面试，一个面试考场设监察员1名。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jc w:val="center"/>
        </w:trPr>
        <w:tc>
          <w:tcPr>
            <w:tcW w:w="69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面试监察员</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元/人/天</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4</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2天面试，一个面试考场设监察员1名。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jc w:val="center"/>
        </w:trPr>
        <w:tc>
          <w:tcPr>
            <w:tcW w:w="69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面试工作人员</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元/人</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16</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outlineLvl w:val="9"/>
              <w:rPr>
                <w:rFonts w:hint="eastAsia" w:ascii="仿宋_GB2312" w:hAnsi="仿宋_GB2312" w:eastAsia="仿宋_GB2312" w:cs="仿宋_GB2312"/>
                <w:i w:val="0"/>
                <w:color w:val="000000" w:themeColor="text1"/>
                <w:sz w:val="28"/>
                <w:szCs w:val="28"/>
                <w:u w:val="none"/>
                <w:lang w:val="en-US" w:eastAsia="zh-CN"/>
                <w14:textFill>
                  <w14:solidFill>
                    <w14:schemeClr w14:val="tx1"/>
                  </w14:solidFill>
                </w14:textFill>
              </w:rPr>
            </w:pPr>
            <w:r>
              <w:rPr>
                <w:rFonts w:hint="eastAsia" w:ascii="仿宋_GB2312" w:hAnsi="仿宋_GB2312" w:eastAsia="仿宋_GB2312" w:cs="仿宋_GB2312"/>
                <w:i w:val="0"/>
                <w:color w:val="000000" w:themeColor="text1"/>
                <w:sz w:val="28"/>
                <w:szCs w:val="28"/>
                <w:u w:val="none"/>
                <w:lang w:val="en-US" w:eastAsia="zh-CN"/>
                <w14:textFill>
                  <w14:solidFill>
                    <w14:schemeClr w14:val="tx1"/>
                  </w14:solidFill>
                </w14:textFill>
              </w:rPr>
              <w:t>2天面试，一天面试考场设工作人员8名。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jc w:val="center"/>
        </w:trPr>
        <w:tc>
          <w:tcPr>
            <w:tcW w:w="4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不含税小计（3）</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jc w:val="center"/>
        </w:trPr>
        <w:tc>
          <w:tcPr>
            <w:tcW w:w="208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公告信息服务费</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元/期</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1</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发布招聘公告，入闱笔试、面试人员公示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jc w:val="center"/>
        </w:trPr>
        <w:tc>
          <w:tcPr>
            <w:tcW w:w="208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报名系统服务费</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元/人</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1000</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系统报名、电话短信通知、资格审查、准考证打印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jc w:val="center"/>
        </w:trPr>
        <w:tc>
          <w:tcPr>
            <w:tcW w:w="208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笔试制卷费</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元/人</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850</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left"/>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jc w:val="center"/>
        </w:trPr>
        <w:tc>
          <w:tcPr>
            <w:tcW w:w="208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面试制卷费</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元/套</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lang w:val="en-US" w:eastAsia="zh-CN"/>
                <w14:textFill>
                  <w14:solidFill>
                    <w14:schemeClr w14:val="tx1"/>
                  </w14:solidFill>
                </w14:textFill>
              </w:rPr>
            </w:pPr>
            <w:r>
              <w:rPr>
                <w:rFonts w:hint="eastAsia" w:ascii="仿宋_GB2312" w:hAnsi="仿宋_GB2312" w:eastAsia="仿宋_GB2312" w:cs="仿宋_GB2312"/>
                <w:i w:val="0"/>
                <w:color w:val="000000" w:themeColor="text1"/>
                <w:sz w:val="28"/>
                <w:szCs w:val="28"/>
                <w:u w:val="none"/>
                <w:lang w:val="en-US" w:eastAsia="zh-CN"/>
                <w14:textFill>
                  <w14:solidFill>
                    <w14:schemeClr w14:val="tx1"/>
                  </w14:solidFill>
                </w14:textFill>
              </w:rPr>
              <w:t>4</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left"/>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jc w:val="center"/>
        </w:trPr>
        <w:tc>
          <w:tcPr>
            <w:tcW w:w="208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笔试阅卷费</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元/人/天</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5</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5名专家一天阅卷完毕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jc w:val="center"/>
        </w:trPr>
        <w:tc>
          <w:tcPr>
            <w:tcW w:w="208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押运服务费</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元/期</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lang w:val="en-US" w:eastAsia="zh-CN"/>
                <w14:textFill>
                  <w14:solidFill>
                    <w14:schemeClr w14:val="tx1"/>
                  </w14:solidFill>
                </w14:textFill>
              </w:rPr>
            </w:pPr>
            <w:r>
              <w:rPr>
                <w:rFonts w:hint="eastAsia" w:ascii="仿宋_GB2312" w:hAnsi="仿宋_GB2312" w:eastAsia="仿宋_GB2312" w:cs="仿宋_GB2312"/>
                <w:i w:val="0"/>
                <w:color w:val="000000" w:themeColor="text1"/>
                <w:sz w:val="28"/>
                <w:szCs w:val="28"/>
                <w:u w:val="none"/>
                <w:lang w:val="en-US" w:eastAsia="zh-CN"/>
                <w14:textFill>
                  <w14:solidFill>
                    <w14:schemeClr w14:val="tx1"/>
                  </w14:solidFill>
                </w14:textFill>
              </w:rPr>
              <w:t>1</w:t>
            </w:r>
          </w:p>
        </w:tc>
        <w:tc>
          <w:tcPr>
            <w:tcW w:w="11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left"/>
              <w:textAlignment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r>
              <w:rPr>
                <w:rFonts w:hint="eastAsia" w:ascii="仿宋_GB2312" w:hAnsi="仿宋_GB2312" w:eastAsia="仿宋_GB2312" w:cs="仿宋_GB2312"/>
                <w:i w:val="0"/>
                <w:color w:val="000000" w:themeColor="text1"/>
                <w:kern w:val="0"/>
                <w:sz w:val="28"/>
                <w:szCs w:val="28"/>
                <w:u w:val="none"/>
                <w:lang w:val="en-US" w:eastAsia="zh-CN" w:bidi="ar"/>
                <w14:textFill>
                  <w14:solidFill>
                    <w14:schemeClr w14:val="tx1"/>
                  </w14:solidFill>
                </w14:textFill>
              </w:rPr>
              <w:t>笔试试题、面试试题押运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jc w:val="center"/>
        </w:trPr>
        <w:tc>
          <w:tcPr>
            <w:tcW w:w="4996" w:type="dxa"/>
            <w:gridSpan w:val="6"/>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不含税小计（4）</w:t>
            </w:r>
          </w:p>
        </w:tc>
        <w:tc>
          <w:tcPr>
            <w:tcW w:w="117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jc w:val="center"/>
        </w:trPr>
        <w:tc>
          <w:tcPr>
            <w:tcW w:w="4996" w:type="dxa"/>
            <w:gridSpan w:val="6"/>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合计（5）=（1)+（2）+（3）+（4）</w:t>
            </w:r>
          </w:p>
        </w:tc>
        <w:tc>
          <w:tcPr>
            <w:tcW w:w="117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jc w:val="center"/>
        </w:trPr>
        <w:tc>
          <w:tcPr>
            <w:tcW w:w="4996" w:type="dxa"/>
            <w:gridSpan w:val="6"/>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考试组织服务费（6）</w:t>
            </w:r>
          </w:p>
        </w:tc>
        <w:tc>
          <w:tcPr>
            <w:tcW w:w="117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jc w:val="center"/>
        </w:trPr>
        <w:tc>
          <w:tcPr>
            <w:tcW w:w="4996" w:type="dxa"/>
            <w:gridSpan w:val="6"/>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税费（7）=[</w:t>
            </w:r>
            <w:r>
              <w:rPr>
                <w:rFonts w:hint="eastAsia" w:ascii="仿宋_GB2312" w:hAnsi="仿宋_GB2312" w:eastAsia="仿宋_GB2312" w:cs="仿宋_GB2312"/>
                <w:b/>
                <w:color w:val="000000" w:themeColor="text1"/>
                <w:kern w:val="0"/>
                <w:sz w:val="28"/>
                <w:szCs w:val="28"/>
                <w:u w:val="none"/>
                <w:lang w:val="en-US" w:eastAsia="zh-CN" w:bidi="ar"/>
                <w14:textFill>
                  <w14:solidFill>
                    <w14:schemeClr w14:val="tx1"/>
                  </w14:solidFill>
                </w14:textFill>
              </w:rPr>
              <w:t>（5）+（6）]×税率</w:t>
            </w:r>
          </w:p>
        </w:tc>
        <w:tc>
          <w:tcPr>
            <w:tcW w:w="117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color w:val="000000" w:themeColor="text1"/>
                <w:kern w:val="0"/>
                <w:sz w:val="28"/>
                <w:szCs w:val="28"/>
                <w:u w:val="none"/>
                <w:lang w:val="en-US" w:eastAsia="zh-CN" w:bidi="ar"/>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jc w:val="center"/>
        </w:trPr>
        <w:tc>
          <w:tcPr>
            <w:tcW w:w="4996" w:type="dxa"/>
            <w:gridSpan w:val="6"/>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pPr>
            <w:r>
              <w:rPr>
                <w:rFonts w:hint="eastAsia" w:ascii="仿宋_GB2312" w:hAnsi="仿宋_GB2312" w:eastAsia="仿宋_GB2312" w:cs="仿宋_GB2312"/>
                <w:b/>
                <w:i w:val="0"/>
                <w:color w:val="000000" w:themeColor="text1"/>
                <w:kern w:val="0"/>
                <w:sz w:val="28"/>
                <w:szCs w:val="28"/>
                <w:u w:val="none"/>
                <w:lang w:val="en-US" w:eastAsia="zh-CN" w:bidi="ar"/>
                <w14:textFill>
                  <w14:solidFill>
                    <w14:schemeClr w14:val="tx1"/>
                  </w14:solidFill>
                </w14:textFill>
              </w:rPr>
              <w:t>总计服务费（8）=</w:t>
            </w:r>
            <w:r>
              <w:rPr>
                <w:rFonts w:hint="eastAsia" w:ascii="仿宋_GB2312" w:hAnsi="仿宋_GB2312" w:eastAsia="仿宋_GB2312" w:cs="仿宋_GB2312"/>
                <w:b/>
                <w:color w:val="000000" w:themeColor="text1"/>
                <w:kern w:val="0"/>
                <w:sz w:val="28"/>
                <w:szCs w:val="28"/>
                <w:u w:val="none"/>
                <w:lang w:val="en-US" w:eastAsia="zh-CN" w:bidi="ar"/>
                <w14:textFill>
                  <w14:solidFill>
                    <w14:schemeClr w14:val="tx1"/>
                  </w14:solidFill>
                </w14:textFill>
              </w:rPr>
              <w:t>（5）+（6）+（7）</w:t>
            </w:r>
          </w:p>
        </w:tc>
        <w:tc>
          <w:tcPr>
            <w:tcW w:w="117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b/>
                <w:color w:val="000000" w:themeColor="text1"/>
                <w:kern w:val="0"/>
                <w:sz w:val="28"/>
                <w:szCs w:val="28"/>
                <w:u w:val="none"/>
                <w:lang w:val="en-US" w:eastAsia="zh-CN" w:bidi="ar"/>
                <w14:textFill>
                  <w14:solidFill>
                    <w14:schemeClr w14:val="tx1"/>
                  </w14:solidFill>
                </w14:textFill>
              </w:rPr>
            </w:pPr>
          </w:p>
        </w:tc>
        <w:tc>
          <w:tcPr>
            <w:tcW w:w="3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outlineLvl w:val="9"/>
              <w:rPr>
                <w:rFonts w:hint="eastAsia" w:ascii="仿宋_GB2312" w:hAnsi="仿宋_GB2312" w:eastAsia="仿宋_GB2312" w:cs="仿宋_GB2312"/>
                <w:b/>
                <w:i w:val="0"/>
                <w:color w:val="000000" w:themeColor="text1"/>
                <w:sz w:val="28"/>
                <w:szCs w:val="28"/>
                <w:u w:val="none"/>
                <w14:textFill>
                  <w14:solidFill>
                    <w14:schemeClr w14:val="tx1"/>
                  </w14:solidFill>
                </w14:textFill>
              </w:rPr>
            </w:pPr>
          </w:p>
        </w:tc>
      </w:tr>
    </w:tbl>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sectPr>
          <w:footerReference r:id="rId3" w:type="default"/>
          <w:pgSz w:w="11906" w:h="16838"/>
          <w:pgMar w:top="1418" w:right="1418" w:bottom="1418" w:left="1418" w:header="851" w:footer="992" w:gutter="0"/>
          <w:pgNumType w:fmt="decimal"/>
          <w:cols w:space="720" w:num="1"/>
          <w:docGrid w:type="lines" w:linePitch="312" w:charSpace="0"/>
        </w:sectPr>
      </w:pP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pPr>
      <w:r>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t>法定代表人授权委托书</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jc w:val="left"/>
        <w:textAlignment w:val="auto"/>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本授权委托书声明：我（姓名）</w:t>
      </w:r>
      <w:r>
        <w:rPr>
          <w:rFonts w:hint="eastAsia" w:ascii="仿宋_GB2312" w:hAnsi="仿宋_GB2312" w:eastAsia="仿宋_GB2312" w:cs="仿宋_GB2312"/>
          <w:bCs/>
          <w:color w:val="000000" w:themeColor="text1"/>
          <w:kern w:val="0"/>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系</w:t>
      </w:r>
      <w:r>
        <w:rPr>
          <w:rFonts w:hint="eastAsia" w:ascii="仿宋_GB2312" w:hAnsi="仿宋_GB2312" w:eastAsia="仿宋_GB2312" w:cs="仿宋_GB2312"/>
          <w:bCs/>
          <w:color w:val="000000" w:themeColor="text1"/>
          <w:kern w:val="0"/>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(单位名称)的法定代表人，现授权委托(姓名)</w:t>
      </w:r>
      <w:r>
        <w:rPr>
          <w:rFonts w:hint="eastAsia" w:ascii="仿宋_GB2312" w:hAnsi="仿宋_GB2312" w:eastAsia="仿宋_GB2312" w:cs="仿宋_GB2312"/>
          <w:bCs/>
          <w:color w:val="000000" w:themeColor="text1"/>
          <w:kern w:val="0"/>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为我公司代理人，以本公司的名义参加</w:t>
      </w:r>
      <w:r>
        <w:rPr>
          <w:rFonts w:hint="eastAsia" w:ascii="仿宋_GB2312" w:hAnsi="仿宋_GB2312" w:eastAsia="仿宋_GB2312" w:cs="仿宋_GB2312"/>
          <w:bCs/>
          <w:color w:val="000000" w:themeColor="text1"/>
          <w:kern w:val="0"/>
          <w:sz w:val="32"/>
          <w:szCs w:val="32"/>
          <w:u w:val="none"/>
          <w:lang w:val="en-US" w:eastAsia="zh-CN"/>
          <w14:textFill>
            <w14:solidFill>
              <w14:schemeClr w14:val="tx1"/>
            </w14:solidFill>
          </w14:textFill>
        </w:rPr>
        <w:t>赣州旅游投资集团有限公司</w:t>
      </w:r>
      <w:r>
        <w:rPr>
          <w:rStyle w:val="14"/>
          <w:rFonts w:hint="eastAsia" w:ascii="仿宋_GB2312" w:hAnsi="仿宋_GB2312" w:eastAsia="仿宋_GB2312" w:cs="仿宋_GB2312"/>
          <w:b w:val="0"/>
          <w:bCs w:val="0"/>
          <w:i w:val="0"/>
          <w:caps w:val="0"/>
          <w:color w:val="000000" w:themeColor="text1"/>
          <w:spacing w:val="0"/>
          <w:kern w:val="0"/>
          <w:sz w:val="32"/>
          <w:szCs w:val="32"/>
          <w:shd w:val="clear" w:fill="FFFFFF"/>
          <w:lang w:val="en-US" w:eastAsia="zh-CN" w:bidi="ar"/>
          <w14:textFill>
            <w14:solidFill>
              <w14:schemeClr w14:val="tx1"/>
            </w14:solidFill>
          </w14:textFill>
        </w:rPr>
        <w:t>2023年第一批工作人员公开招聘委托第三方</w:t>
      </w:r>
      <w:r>
        <w:rPr>
          <w:rStyle w:val="14"/>
          <w:rFonts w:hint="eastAsia" w:ascii="仿宋_GB2312" w:hAnsi="仿宋_GB2312" w:eastAsia="仿宋_GB2312" w:cs="仿宋_GB2312"/>
          <w:b w:val="0"/>
          <w:bCs/>
          <w:caps w:val="0"/>
          <w:color w:val="000000" w:themeColor="text1"/>
          <w:spacing w:val="0"/>
          <w:kern w:val="0"/>
          <w:sz w:val="32"/>
          <w:szCs w:val="32"/>
          <w:lang w:val="en-US" w:eastAsia="zh-CN" w:bidi="ar"/>
          <w14:textFill>
            <w14:solidFill>
              <w14:schemeClr w14:val="tx1"/>
            </w14:solidFill>
          </w14:textFill>
        </w:rPr>
        <w:t>招聘服务</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采购项目的询价活动。代理人在参与询价过程中所签署的一切文件和处理与之有关的一切事务，我均予承认。</w:t>
      </w:r>
    </w:p>
    <w:p>
      <w:pPr>
        <w:keepNext w:val="0"/>
        <w:keepLines w:val="0"/>
        <w:pageBreakBefore w:val="0"/>
        <w:widowControl/>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代理人：      性别：    职务：         年龄：</w:t>
      </w:r>
    </w:p>
    <w:p>
      <w:pPr>
        <w:keepNext w:val="0"/>
        <w:keepLines w:val="0"/>
        <w:pageBreakBefore w:val="0"/>
        <w:widowControl/>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身份证号码：</w:t>
      </w:r>
    </w:p>
    <w:p>
      <w:pPr>
        <w:pStyle w:val="2"/>
        <w:rPr>
          <w:rFonts w:hint="eastAsia"/>
          <w:color w:val="000000" w:themeColor="text1"/>
          <w14:textFill>
            <w14:solidFill>
              <w14:schemeClr w14:val="tx1"/>
            </w14:solidFill>
          </w14:textFill>
        </w:rPr>
      </w:pPr>
    </w:p>
    <w:p>
      <w:pPr>
        <w:pStyle w:val="6"/>
        <w:keepNext w:val="0"/>
        <w:keepLines w:val="0"/>
        <w:pageBreakBefore w:val="0"/>
        <w:kinsoku/>
        <w:wordWrap/>
        <w:overflowPunct/>
        <w:topLinePunct w:val="0"/>
        <w:bidi w:val="0"/>
        <w:snapToGrid w:val="0"/>
        <w:spacing w:line="560" w:lineRule="exact"/>
        <w:ind w:left="0" w:leftChars="0" w:firstLine="0" w:firstLineChars="0"/>
        <w:jc w:val="center"/>
        <w:textAlignment w:val="auto"/>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投标人名称（公章）：</w:t>
      </w:r>
    </w:p>
    <w:p>
      <w:pPr>
        <w:rPr>
          <w:rFonts w:hint="eastAsia"/>
          <w:color w:val="000000" w:themeColor="text1"/>
          <w14:textFill>
            <w14:solidFill>
              <w14:schemeClr w14:val="tx1"/>
            </w14:solidFill>
          </w14:textFill>
        </w:rPr>
      </w:pPr>
    </w:p>
    <w:p>
      <w:pPr>
        <w:pStyle w:val="6"/>
        <w:keepNext w:val="0"/>
        <w:keepLines w:val="0"/>
        <w:pageBreakBefore w:val="0"/>
        <w:kinsoku/>
        <w:wordWrap/>
        <w:overflowPunct/>
        <w:topLinePunct w:val="0"/>
        <w:bidi w:val="0"/>
        <w:snapToGrid w:val="0"/>
        <w:spacing w:line="560" w:lineRule="exact"/>
        <w:ind w:left="0" w:firstLine="1600" w:firstLineChars="500"/>
        <w:jc w:val="right"/>
        <w:textAlignment w:val="auto"/>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法定代表人（签字或盖章）：</w:t>
      </w:r>
    </w:p>
    <w:p>
      <w:pPr>
        <w:rPr>
          <w:rFonts w:hint="eastAsia"/>
          <w:color w:val="000000" w:themeColor="text1"/>
          <w14:textFill>
            <w14:solidFill>
              <w14:schemeClr w14:val="tx1"/>
            </w14:solidFill>
          </w14:textFill>
        </w:rPr>
      </w:pPr>
    </w:p>
    <w:p>
      <w:pPr>
        <w:pStyle w:val="6"/>
        <w:keepNext w:val="0"/>
        <w:keepLines w:val="0"/>
        <w:pageBreakBefore w:val="0"/>
        <w:kinsoku/>
        <w:wordWrap/>
        <w:overflowPunct/>
        <w:topLinePunct w:val="0"/>
        <w:bidi w:val="0"/>
        <w:snapToGrid w:val="0"/>
        <w:spacing w:line="560" w:lineRule="exact"/>
        <w:jc w:val="right"/>
        <w:textAlignment w:val="auto"/>
        <w:rPr>
          <w:rFonts w:hint="eastAsia" w:ascii="仿宋_GB2312" w:hAnsi="仿宋_GB2312" w:eastAsia="仿宋_GB2312" w:cs="仿宋_GB2312"/>
          <w:b/>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年  月  日</w:t>
      </w:r>
      <w:r>
        <w:rPr>
          <w:rFonts w:hint="eastAsia" w:ascii="仿宋_GB2312" w:hAnsi="仿宋_GB2312" w:eastAsia="仿宋_GB2312" w:cs="仿宋_GB2312"/>
          <w:b/>
          <w:color w:val="000000" w:themeColor="text1"/>
          <w:kern w:val="0"/>
          <w:sz w:val="32"/>
          <w:szCs w:val="32"/>
          <w14:textFill>
            <w14:solidFill>
              <w14:schemeClr w14:val="tx1"/>
            </w14:solidFill>
          </w14:textFill>
        </w:rPr>
        <w:t xml:space="preserve">  </w:t>
      </w:r>
    </w:p>
    <w:p>
      <w:pPr>
        <w:spacing w:line="440" w:lineRule="exact"/>
        <w:rPr>
          <w:rFonts w:ascii="宋体" w:hAnsi="宋体"/>
          <w:color w:val="000000" w:themeColor="text1"/>
          <w:kern w:val="0"/>
          <w:sz w:val="27"/>
          <w:szCs w:val="27"/>
          <w14:textFill>
            <w14:solidFill>
              <w14:schemeClr w14:val="tx1"/>
            </w14:solidFill>
          </w14:textFill>
        </w:rPr>
      </w:pPr>
    </w:p>
    <w:tbl>
      <w:tblPr>
        <w:tblStyle w:val="11"/>
        <w:tblW w:w="9753" w:type="dxa"/>
        <w:jc w:val="center"/>
        <w:tblLayout w:type="fixed"/>
        <w:tblCellMar>
          <w:top w:w="0" w:type="dxa"/>
          <w:left w:w="108" w:type="dxa"/>
          <w:bottom w:w="0" w:type="dxa"/>
          <w:right w:w="108" w:type="dxa"/>
        </w:tblCellMar>
      </w:tblPr>
      <w:tblGrid>
        <w:gridCol w:w="4876"/>
        <w:gridCol w:w="4877"/>
      </w:tblGrid>
      <w:tr>
        <w:tblPrEx>
          <w:tblCellMar>
            <w:top w:w="0" w:type="dxa"/>
            <w:left w:w="108" w:type="dxa"/>
            <w:bottom w:w="0" w:type="dxa"/>
            <w:right w:w="108" w:type="dxa"/>
          </w:tblCellMar>
        </w:tblPrEx>
        <w:trPr>
          <w:trHeight w:val="2438" w:hRule="atLeast"/>
          <w:jc w:val="center"/>
        </w:trPr>
        <w:tc>
          <w:tcPr>
            <w:tcW w:w="4876" w:type="dxa"/>
            <w:tcBorders>
              <w:top w:val="single" w:color="auto" w:sz="4" w:space="0"/>
              <w:left w:val="single" w:color="auto" w:sz="4" w:space="0"/>
              <w:bottom w:val="single" w:color="auto" w:sz="4" w:space="0"/>
              <w:right w:val="single" w:color="auto" w:sz="4" w:space="0"/>
            </w:tcBorders>
            <w:vAlign w:val="top"/>
          </w:tcPr>
          <w:p>
            <w:pPr>
              <w:widowControl/>
              <w:snapToGrid w:val="0"/>
              <w:spacing w:line="540" w:lineRule="exact"/>
              <w:ind w:left="0" w:leftChars="0" w:firstLine="0" w:firstLineChars="0"/>
              <w:jc w:val="left"/>
              <w:rPr>
                <w:rFonts w:hint="eastAsia" w:ascii="仿宋_GB2312" w:hAnsi="仿宋_GB2312" w:eastAsia="仿宋_GB2312" w:cs="仿宋_GB2312"/>
                <w:color w:val="000000" w:themeColor="text1"/>
                <w:kern w:val="0"/>
                <w:sz w:val="24"/>
                <w:szCs w:val="24"/>
                <w:shd w:val="clear" w:color="auto" w:fill="FFFFFF"/>
                <w:lang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lang w:val="en-US" w:eastAsia="zh-CN" w:bidi="ar"/>
                <w14:textFill>
                  <w14:solidFill>
                    <w14:schemeClr w14:val="tx1"/>
                  </w14:solidFill>
                </w14:textFill>
              </w:rPr>
              <w:t>法定代表人身份证复印件正面（国徽面）</w:t>
            </w:r>
          </w:p>
        </w:tc>
        <w:tc>
          <w:tcPr>
            <w:tcW w:w="4877" w:type="dxa"/>
            <w:tcBorders>
              <w:top w:val="single" w:color="auto" w:sz="4" w:space="0"/>
              <w:left w:val="single" w:color="auto" w:sz="4" w:space="0"/>
              <w:bottom w:val="single" w:color="auto" w:sz="4" w:space="0"/>
              <w:right w:val="single" w:color="auto" w:sz="4" w:space="0"/>
            </w:tcBorders>
            <w:vAlign w:val="top"/>
          </w:tcPr>
          <w:p>
            <w:pPr>
              <w:widowControl/>
              <w:snapToGrid w:val="0"/>
              <w:spacing w:line="540" w:lineRule="exact"/>
              <w:ind w:left="0" w:leftChars="0" w:firstLine="0" w:firstLineChars="0"/>
              <w:jc w:val="left"/>
              <w:rPr>
                <w:rFonts w:hint="eastAsia" w:ascii="仿宋_GB2312" w:hAnsi="仿宋_GB2312" w:eastAsia="仿宋_GB2312" w:cs="仿宋_GB2312"/>
                <w:color w:val="000000" w:themeColor="text1"/>
                <w:kern w:val="0"/>
                <w:sz w:val="24"/>
                <w:szCs w:val="24"/>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lang w:val="en-US" w:eastAsia="zh-CN" w:bidi="ar"/>
                <w14:textFill>
                  <w14:solidFill>
                    <w14:schemeClr w14:val="tx1"/>
                  </w14:solidFill>
                </w14:textFill>
              </w:rPr>
              <w:t>法定代表人身份证复印件反面（持证人照片面）</w:t>
            </w:r>
          </w:p>
        </w:tc>
      </w:tr>
      <w:tr>
        <w:tblPrEx>
          <w:tblCellMar>
            <w:top w:w="0" w:type="dxa"/>
            <w:left w:w="108" w:type="dxa"/>
            <w:bottom w:w="0" w:type="dxa"/>
            <w:right w:w="108" w:type="dxa"/>
          </w:tblCellMar>
        </w:tblPrEx>
        <w:trPr>
          <w:trHeight w:val="2438" w:hRule="atLeast"/>
          <w:jc w:val="center"/>
        </w:trPr>
        <w:tc>
          <w:tcPr>
            <w:tcW w:w="4876" w:type="dxa"/>
            <w:tcBorders>
              <w:top w:val="single" w:color="auto" w:sz="4" w:space="0"/>
              <w:left w:val="single" w:color="auto" w:sz="4" w:space="0"/>
              <w:bottom w:val="single" w:color="auto" w:sz="4" w:space="0"/>
              <w:right w:val="single" w:color="auto" w:sz="4" w:space="0"/>
            </w:tcBorders>
            <w:vAlign w:val="top"/>
          </w:tcPr>
          <w:p>
            <w:pPr>
              <w:widowControl/>
              <w:snapToGrid w:val="0"/>
              <w:spacing w:line="540" w:lineRule="exact"/>
              <w:ind w:left="0" w:leftChars="0" w:firstLine="0" w:firstLineChars="0"/>
              <w:jc w:val="left"/>
              <w:rPr>
                <w:rFonts w:hint="eastAsia" w:ascii="仿宋_GB2312" w:hAnsi="仿宋_GB2312" w:eastAsia="仿宋_GB2312" w:cs="仿宋_GB2312"/>
                <w:color w:val="000000" w:themeColor="text1"/>
                <w:kern w:val="0"/>
                <w:sz w:val="24"/>
                <w:szCs w:val="24"/>
                <w:shd w:val="clear" w:color="auto" w:fill="FFFFFF"/>
                <w:lang w:val="en-US" w:bidi="ar"/>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lang w:val="en-US" w:eastAsia="zh-CN" w:bidi="ar"/>
                <w14:textFill>
                  <w14:solidFill>
                    <w14:schemeClr w14:val="tx1"/>
                  </w14:solidFill>
                </w14:textFill>
              </w:rPr>
              <w:t>委托代理人身份证复印件正面（国徽面）</w:t>
            </w:r>
          </w:p>
        </w:tc>
        <w:tc>
          <w:tcPr>
            <w:tcW w:w="4877" w:type="dxa"/>
            <w:tcBorders>
              <w:top w:val="single" w:color="auto" w:sz="4" w:space="0"/>
              <w:left w:val="single" w:color="auto" w:sz="4" w:space="0"/>
              <w:bottom w:val="single" w:color="auto" w:sz="4" w:space="0"/>
              <w:right w:val="single" w:color="auto" w:sz="4" w:space="0"/>
            </w:tcBorders>
            <w:vAlign w:val="top"/>
          </w:tcPr>
          <w:p>
            <w:pPr>
              <w:widowControl/>
              <w:snapToGrid w:val="0"/>
              <w:spacing w:line="540" w:lineRule="exact"/>
              <w:ind w:left="0" w:leftChars="0" w:firstLine="0" w:firstLineChars="0"/>
              <w:jc w:val="left"/>
              <w:rPr>
                <w:rFonts w:hint="eastAsia" w:ascii="仿宋_GB2312" w:hAnsi="仿宋_GB2312" w:eastAsia="仿宋_GB2312" w:cs="仿宋_GB2312"/>
                <w:color w:val="000000" w:themeColor="text1"/>
                <w:kern w:val="0"/>
                <w:sz w:val="24"/>
                <w:szCs w:val="24"/>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shd w:val="clear" w:color="auto" w:fill="FFFFFF"/>
                <w:lang w:val="en-US" w:eastAsia="zh-CN" w:bidi="ar"/>
                <w14:textFill>
                  <w14:solidFill>
                    <w14:schemeClr w14:val="tx1"/>
                  </w14:solidFill>
                </w14:textFill>
              </w:rPr>
              <w:t>委托代理人身份证复印件正面（持证人照片面）</w:t>
            </w:r>
          </w:p>
        </w:tc>
      </w:tr>
    </w:tbl>
    <w:p>
      <w:pPr>
        <w:widowControl/>
        <w:spacing w:line="480" w:lineRule="auto"/>
        <w:ind w:right="540"/>
        <w:rPr>
          <w:color w:val="000000" w:themeColor="text1"/>
          <w:kern w:val="0"/>
          <w14:textFill>
            <w14:solidFill>
              <w14:schemeClr w14:val="tx1"/>
            </w14:solidFill>
          </w14:textFill>
        </w:rPr>
        <w:sectPr>
          <w:pgSz w:w="11906" w:h="16838"/>
          <w:pgMar w:top="1418" w:right="1418" w:bottom="1418" w:left="1418" w:header="851" w:footer="992" w:gutter="0"/>
          <w:pgNumType w:fmt="decimal"/>
          <w:cols w:space="720" w:num="1"/>
          <w:docGrid w:type="lines" w:linePitch="312" w:charSpace="0"/>
        </w:sectPr>
      </w:pPr>
    </w:p>
    <w:p>
      <w:pPr>
        <w:jc w:val="center"/>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pPr>
      <w:r>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t>营业执照及人力资源服务许可证</w:t>
      </w:r>
    </w:p>
    <w:p>
      <w:pPr>
        <w:rPr>
          <w:rFonts w:ascii="Arial" w:hAnsi="Arial" w:eastAsia="黑体"/>
          <w:b/>
          <w:bCs/>
          <w:color w:val="000000" w:themeColor="text1"/>
          <w:kern w:val="0"/>
          <w:sz w:val="44"/>
          <w:szCs w:val="44"/>
          <w14:textFill>
            <w14:solidFill>
              <w14:schemeClr w14:val="tx1"/>
            </w14:solidFill>
          </w14:textFill>
        </w:rPr>
      </w:pPr>
    </w:p>
    <w:p>
      <w:pPr>
        <w:rPr>
          <w:rFonts w:ascii="Arial" w:hAnsi="Arial" w:eastAsia="黑体"/>
          <w:b/>
          <w:bCs/>
          <w:color w:val="000000" w:themeColor="text1"/>
          <w:kern w:val="0"/>
          <w:sz w:val="44"/>
          <w:szCs w:val="44"/>
          <w14:textFill>
            <w14:solidFill>
              <w14:schemeClr w14:val="tx1"/>
            </w14:solidFill>
          </w14:textFill>
        </w:rPr>
      </w:pPr>
    </w:p>
    <w:p>
      <w:pPr>
        <w:rPr>
          <w:rFonts w:ascii="Arial" w:hAnsi="Arial" w:eastAsia="黑体"/>
          <w:b/>
          <w:bCs/>
          <w:color w:val="000000" w:themeColor="text1"/>
          <w:kern w:val="0"/>
          <w:sz w:val="44"/>
          <w:szCs w:val="44"/>
          <w14:textFill>
            <w14:solidFill>
              <w14:schemeClr w14:val="tx1"/>
            </w14:solidFill>
          </w14:textFill>
        </w:rPr>
      </w:pPr>
    </w:p>
    <w:p>
      <w:pPr>
        <w:rPr>
          <w:rFonts w:ascii="Arial" w:hAnsi="Arial" w:eastAsia="黑体"/>
          <w:b/>
          <w:bCs/>
          <w:color w:val="000000" w:themeColor="text1"/>
          <w:kern w:val="0"/>
          <w:sz w:val="44"/>
          <w:szCs w:val="44"/>
          <w14:textFill>
            <w14:solidFill>
              <w14:schemeClr w14:val="tx1"/>
            </w14:solidFill>
          </w14:textFill>
        </w:rPr>
      </w:pPr>
    </w:p>
    <w:p>
      <w:pPr>
        <w:rPr>
          <w:rFonts w:ascii="Arial" w:hAnsi="Arial" w:eastAsia="黑体"/>
          <w:b/>
          <w:bCs/>
          <w:color w:val="000000" w:themeColor="text1"/>
          <w:kern w:val="0"/>
          <w:sz w:val="44"/>
          <w:szCs w:val="44"/>
          <w14:textFill>
            <w14:solidFill>
              <w14:schemeClr w14:val="tx1"/>
            </w14:solidFill>
          </w14:textFill>
        </w:rPr>
      </w:pPr>
    </w:p>
    <w:p>
      <w:pPr>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rPr>
          <w:rFonts w:ascii="Arial" w:hAnsi="Arial" w:eastAsia="黑体"/>
          <w:b/>
          <w:bCs/>
          <w:color w:val="000000" w:themeColor="text1"/>
          <w:kern w:val="0"/>
          <w:sz w:val="44"/>
          <w:szCs w:val="44"/>
          <w14:textFill>
            <w14:solidFill>
              <w14:schemeClr w14:val="tx1"/>
            </w14:solidFill>
          </w14:textFill>
        </w:rPr>
      </w:pPr>
    </w:p>
    <w:p>
      <w:pPr>
        <w:pStyle w:val="10"/>
        <w:ind w:left="0" w:leftChars="0" w:firstLine="0" w:firstLineChars="0"/>
        <w:rPr>
          <w:rFonts w:ascii="Arial" w:hAnsi="Arial" w:eastAsia="黑体"/>
          <w:b/>
          <w:bCs/>
          <w:color w:val="000000" w:themeColor="text1"/>
          <w:kern w:val="0"/>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pPr>
      <w:r>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t>项目服务技术方案</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default" w:eastAsia="方正小标宋简体"/>
          <w:color w:val="000000" w:themeColor="text1"/>
          <w:lang w:val="en-US" w:eastAsia="zh-CN"/>
          <w14:textFill>
            <w14:solidFill>
              <w14:schemeClr w14:val="tx1"/>
            </w14:solidFill>
          </w14:textFill>
        </w:rPr>
      </w:pPr>
      <w:r>
        <w:rPr>
          <w:color w:val="000000" w:themeColor="text1"/>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pPr>
      <w:r>
        <w:rPr>
          <w:rFonts w:hint="eastAsia" w:ascii="方正小标宋简体" w:hAnsi="Arial" w:eastAsia="方正小标宋简体" w:cstheme="minorBidi"/>
          <w:b w:val="0"/>
          <w:bCs w:val="0"/>
          <w:color w:val="000000" w:themeColor="text1"/>
          <w:kern w:val="0"/>
          <w:sz w:val="44"/>
          <w:szCs w:val="44"/>
          <w:lang w:val="en-US" w:eastAsia="zh-CN" w:bidi="ar-SA"/>
          <w14:textFill>
            <w14:solidFill>
              <w14:schemeClr w14:val="tx1"/>
            </w14:solidFill>
          </w14:textFill>
        </w:rPr>
        <w:t>公司及项目团队介绍</w:t>
      </w:r>
    </w:p>
    <w:p>
      <w:pPr>
        <w:rPr>
          <w:rFonts w:hint="eastAsia"/>
          <w:color w:val="000000" w:themeColor="text1"/>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jc w:val="both"/>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jc w:val="both"/>
        <w:textAlignment w:val="auto"/>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after="0" w:line="560" w:lineRule="exact"/>
        <w:ind w:firstLine="0"/>
        <w:jc w:val="center"/>
        <w:textAlignment w:val="auto"/>
        <w:rPr>
          <w:rStyle w:val="14"/>
          <w:rFonts w:hint="default" w:ascii="仿宋_GB2312" w:hAnsi="仿宋_GB2312" w:eastAsia="仿宋_GB2312" w:cs="仿宋_GB2312"/>
          <w:b w:val="0"/>
          <w:bCs/>
          <w:caps w:val="0"/>
          <w:color w:val="auto"/>
          <w:spacing w:val="0"/>
          <w:kern w:val="0"/>
          <w:sz w:val="32"/>
          <w:szCs w:val="32"/>
          <w:lang w:val="en-US" w:eastAsia="zh-CN" w:bidi="ar"/>
        </w:rPr>
      </w:pPr>
      <w:r>
        <w:rPr>
          <w:rFonts w:hint="eastAsia" w:ascii="方正小标宋简体" w:eastAsia="方正小标宋简体"/>
          <w:b w:val="0"/>
          <w:bCs w:val="0"/>
          <w:color w:val="000000" w:themeColor="text1"/>
          <w:kern w:val="0"/>
          <w:sz w:val="44"/>
          <w:szCs w:val="44"/>
          <w:lang w:val="en-US" w:eastAsia="zh-CN"/>
          <w14:textFill>
            <w14:solidFill>
              <w14:schemeClr w14:val="tx1"/>
            </w14:solidFill>
          </w14:textFill>
        </w:rPr>
        <w:t>同类项目业绩证明材料</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Style w:val="14"/>
          <w:rFonts w:hint="default" w:ascii="仿宋_GB2312" w:hAnsi="仿宋_GB2312" w:eastAsia="仿宋_GB2312" w:cs="仿宋_GB2312"/>
          <w:b w:val="0"/>
          <w:bCs/>
          <w:caps w:val="0"/>
          <w:color w:val="000000" w:themeColor="text1"/>
          <w:spacing w:val="0"/>
          <w:kern w:val="0"/>
          <w:sz w:val="32"/>
          <w:szCs w:val="32"/>
          <w:lang w:val="en-US" w:eastAsia="zh-CN" w:bidi="ar"/>
          <w14:textFill>
            <w14:solidFill>
              <w14:schemeClr w14:val="tx1"/>
            </w14:solidFill>
          </w14:textFill>
        </w:rPr>
      </w:pPr>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2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napToGrid w:val="0"/>
      <w:jc w:val="center"/>
      <w:rPr>
        <w:rFonts w:ascii="Times New Roman" w:hAnsi="Times New Roman" w:eastAsia="宋体" w:cs="Times New Roman"/>
        <w:kern w:val="0"/>
        <w:sz w:val="18"/>
        <w:szCs w:val="18"/>
        <w:lang w:val="en-US" w:eastAsia="zh-CN" w:bidi="ar-SA"/>
      </w:rPr>
    </w:pPr>
  </w:p>
  <w:p>
    <w:pPr>
      <w:widowControl/>
      <w:snapToGrid w:val="0"/>
      <w:jc w:val="left"/>
      <w:rPr>
        <w:rFonts w:ascii="Times New Roman" w:hAnsi="Times New Roman" w:eastAsia="宋体" w:cs="Times New Roman"/>
        <w:kern w:val="0"/>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3YzA0YWQzMzFmMmUzM2ExYmU4NmIzMzY4ODg5YTkifQ=="/>
  </w:docVars>
  <w:rsids>
    <w:rsidRoot w:val="00000000"/>
    <w:rsid w:val="00292BAB"/>
    <w:rsid w:val="007470CC"/>
    <w:rsid w:val="00771091"/>
    <w:rsid w:val="009F3794"/>
    <w:rsid w:val="01A52CC1"/>
    <w:rsid w:val="01BF1653"/>
    <w:rsid w:val="01D53811"/>
    <w:rsid w:val="02B11EFA"/>
    <w:rsid w:val="03FF73B7"/>
    <w:rsid w:val="052E228E"/>
    <w:rsid w:val="05467A28"/>
    <w:rsid w:val="056A6870"/>
    <w:rsid w:val="05D5242A"/>
    <w:rsid w:val="05D617A2"/>
    <w:rsid w:val="05FE70E3"/>
    <w:rsid w:val="06443FD4"/>
    <w:rsid w:val="06C90C44"/>
    <w:rsid w:val="07F20818"/>
    <w:rsid w:val="08426019"/>
    <w:rsid w:val="0888678D"/>
    <w:rsid w:val="08986A27"/>
    <w:rsid w:val="091C7001"/>
    <w:rsid w:val="09942142"/>
    <w:rsid w:val="09985654"/>
    <w:rsid w:val="09C15590"/>
    <w:rsid w:val="09E27CC3"/>
    <w:rsid w:val="0A110812"/>
    <w:rsid w:val="0AF25902"/>
    <w:rsid w:val="0B5965AB"/>
    <w:rsid w:val="0B624CBC"/>
    <w:rsid w:val="0C011472"/>
    <w:rsid w:val="0CBD5E72"/>
    <w:rsid w:val="0CC51EAD"/>
    <w:rsid w:val="0CFD6C5C"/>
    <w:rsid w:val="0D5E127F"/>
    <w:rsid w:val="0E4B50D5"/>
    <w:rsid w:val="0E663581"/>
    <w:rsid w:val="0EEF18F4"/>
    <w:rsid w:val="0F126346"/>
    <w:rsid w:val="0F14184A"/>
    <w:rsid w:val="0FE444A1"/>
    <w:rsid w:val="0FEB2E60"/>
    <w:rsid w:val="10306B1E"/>
    <w:rsid w:val="110E6769"/>
    <w:rsid w:val="1164111D"/>
    <w:rsid w:val="11807745"/>
    <w:rsid w:val="11C32046"/>
    <w:rsid w:val="12301AE7"/>
    <w:rsid w:val="124851F8"/>
    <w:rsid w:val="127C08E1"/>
    <w:rsid w:val="12BA61C8"/>
    <w:rsid w:val="135E6CD6"/>
    <w:rsid w:val="13B10CDE"/>
    <w:rsid w:val="13BD6CEF"/>
    <w:rsid w:val="13BF096F"/>
    <w:rsid w:val="13C269FA"/>
    <w:rsid w:val="14725519"/>
    <w:rsid w:val="149B7096"/>
    <w:rsid w:val="14C0309A"/>
    <w:rsid w:val="154767F6"/>
    <w:rsid w:val="158775E0"/>
    <w:rsid w:val="15B03748"/>
    <w:rsid w:val="15B06226"/>
    <w:rsid w:val="16FC0B00"/>
    <w:rsid w:val="170E28DF"/>
    <w:rsid w:val="175A19C3"/>
    <w:rsid w:val="17805443"/>
    <w:rsid w:val="17C8491B"/>
    <w:rsid w:val="181D34EA"/>
    <w:rsid w:val="190B50EC"/>
    <w:rsid w:val="190D6F2C"/>
    <w:rsid w:val="19E86198"/>
    <w:rsid w:val="1A1149FC"/>
    <w:rsid w:val="1A437A49"/>
    <w:rsid w:val="1A607ABC"/>
    <w:rsid w:val="1AA027BB"/>
    <w:rsid w:val="1B901996"/>
    <w:rsid w:val="1BB03C7D"/>
    <w:rsid w:val="1BC0097D"/>
    <w:rsid w:val="1CDD07A9"/>
    <w:rsid w:val="1D40568D"/>
    <w:rsid w:val="1D4A3A1E"/>
    <w:rsid w:val="1D4A4065"/>
    <w:rsid w:val="1DD471E2"/>
    <w:rsid w:val="1E6C4DFA"/>
    <w:rsid w:val="1F2B48C1"/>
    <w:rsid w:val="1F826B41"/>
    <w:rsid w:val="1F930045"/>
    <w:rsid w:val="213F7150"/>
    <w:rsid w:val="22A355A6"/>
    <w:rsid w:val="231B63A7"/>
    <w:rsid w:val="231F3C6E"/>
    <w:rsid w:val="242B3FE6"/>
    <w:rsid w:val="249D0179"/>
    <w:rsid w:val="24EA789C"/>
    <w:rsid w:val="254F08C6"/>
    <w:rsid w:val="26DC5ACE"/>
    <w:rsid w:val="26F836E6"/>
    <w:rsid w:val="278A0727"/>
    <w:rsid w:val="27B70F9E"/>
    <w:rsid w:val="27E078FA"/>
    <w:rsid w:val="280C74C5"/>
    <w:rsid w:val="2814104E"/>
    <w:rsid w:val="28446A1B"/>
    <w:rsid w:val="28ED0D31"/>
    <w:rsid w:val="28ED132E"/>
    <w:rsid w:val="2A0B42B0"/>
    <w:rsid w:val="2AE2376A"/>
    <w:rsid w:val="2B971F94"/>
    <w:rsid w:val="2B9D3E9D"/>
    <w:rsid w:val="2C260DEC"/>
    <w:rsid w:val="2C3E3D10"/>
    <w:rsid w:val="2C4B21AD"/>
    <w:rsid w:val="2D413352"/>
    <w:rsid w:val="2EA2370F"/>
    <w:rsid w:val="2ECB4055"/>
    <w:rsid w:val="2FB614B6"/>
    <w:rsid w:val="2FD33202"/>
    <w:rsid w:val="30291A13"/>
    <w:rsid w:val="31012CAA"/>
    <w:rsid w:val="310570DC"/>
    <w:rsid w:val="3125512E"/>
    <w:rsid w:val="32200849"/>
    <w:rsid w:val="32FC6F32"/>
    <w:rsid w:val="33355814"/>
    <w:rsid w:val="346548D1"/>
    <w:rsid w:val="34E65B59"/>
    <w:rsid w:val="3507028C"/>
    <w:rsid w:val="350D3ED4"/>
    <w:rsid w:val="35946F77"/>
    <w:rsid w:val="35D07495"/>
    <w:rsid w:val="363D2887"/>
    <w:rsid w:val="366D58BF"/>
    <w:rsid w:val="36DC6F0E"/>
    <w:rsid w:val="39B03534"/>
    <w:rsid w:val="39B131B3"/>
    <w:rsid w:val="3B3E15EC"/>
    <w:rsid w:val="3B4E1CDB"/>
    <w:rsid w:val="3B77214D"/>
    <w:rsid w:val="3B887820"/>
    <w:rsid w:val="3BBF0D15"/>
    <w:rsid w:val="3BD34132"/>
    <w:rsid w:val="3BDD02C5"/>
    <w:rsid w:val="3C3B065F"/>
    <w:rsid w:val="3CE861F9"/>
    <w:rsid w:val="3D014BA4"/>
    <w:rsid w:val="3E640B6F"/>
    <w:rsid w:val="3E946852"/>
    <w:rsid w:val="3F961A02"/>
    <w:rsid w:val="402A62EA"/>
    <w:rsid w:val="40AA46A6"/>
    <w:rsid w:val="40E47D03"/>
    <w:rsid w:val="41554B3E"/>
    <w:rsid w:val="41C602F5"/>
    <w:rsid w:val="4239789F"/>
    <w:rsid w:val="4261076B"/>
    <w:rsid w:val="42E934F8"/>
    <w:rsid w:val="43315349"/>
    <w:rsid w:val="44256EDB"/>
    <w:rsid w:val="45030AC7"/>
    <w:rsid w:val="452D433E"/>
    <w:rsid w:val="4542602E"/>
    <w:rsid w:val="463E23B4"/>
    <w:rsid w:val="468A5A5D"/>
    <w:rsid w:val="47C84AD3"/>
    <w:rsid w:val="47E2567D"/>
    <w:rsid w:val="482D69F6"/>
    <w:rsid w:val="493F7B37"/>
    <w:rsid w:val="49BC523C"/>
    <w:rsid w:val="4BBC374F"/>
    <w:rsid w:val="4C166141"/>
    <w:rsid w:val="4C1C78E8"/>
    <w:rsid w:val="4CD928A1"/>
    <w:rsid w:val="4DE97C72"/>
    <w:rsid w:val="4DFC7501"/>
    <w:rsid w:val="4F334FFF"/>
    <w:rsid w:val="4F454F19"/>
    <w:rsid w:val="4FE13E9E"/>
    <w:rsid w:val="509B6FFA"/>
    <w:rsid w:val="50B54EA2"/>
    <w:rsid w:val="51D20DCB"/>
    <w:rsid w:val="51EB103B"/>
    <w:rsid w:val="52011753"/>
    <w:rsid w:val="520420FD"/>
    <w:rsid w:val="525B32AE"/>
    <w:rsid w:val="5296438C"/>
    <w:rsid w:val="52CE1F68"/>
    <w:rsid w:val="52D93B7C"/>
    <w:rsid w:val="53D86288"/>
    <w:rsid w:val="54265D9C"/>
    <w:rsid w:val="54B33EB7"/>
    <w:rsid w:val="5567547E"/>
    <w:rsid w:val="561A6BC9"/>
    <w:rsid w:val="56850D7E"/>
    <w:rsid w:val="56925E96"/>
    <w:rsid w:val="56FE2FC7"/>
    <w:rsid w:val="577A1577"/>
    <w:rsid w:val="57BB0DFB"/>
    <w:rsid w:val="58EC75AF"/>
    <w:rsid w:val="596C7A58"/>
    <w:rsid w:val="599767F8"/>
    <w:rsid w:val="59B61F2F"/>
    <w:rsid w:val="59BD1846"/>
    <w:rsid w:val="5A720C81"/>
    <w:rsid w:val="5AF01744"/>
    <w:rsid w:val="5BAA35EF"/>
    <w:rsid w:val="5CB3459A"/>
    <w:rsid w:val="5D1045E0"/>
    <w:rsid w:val="5D194ACB"/>
    <w:rsid w:val="5D671630"/>
    <w:rsid w:val="5E7F3237"/>
    <w:rsid w:val="5FB70C0C"/>
    <w:rsid w:val="5FCE0904"/>
    <w:rsid w:val="60261264"/>
    <w:rsid w:val="60A6194B"/>
    <w:rsid w:val="6136238C"/>
    <w:rsid w:val="61990DAC"/>
    <w:rsid w:val="61B23ED4"/>
    <w:rsid w:val="61CF1473"/>
    <w:rsid w:val="61FC7FCF"/>
    <w:rsid w:val="63242654"/>
    <w:rsid w:val="6324708F"/>
    <w:rsid w:val="63883E5B"/>
    <w:rsid w:val="63B514A9"/>
    <w:rsid w:val="64230CAA"/>
    <w:rsid w:val="643602F2"/>
    <w:rsid w:val="6480252E"/>
    <w:rsid w:val="64B8674B"/>
    <w:rsid w:val="64C847E7"/>
    <w:rsid w:val="64F05A96"/>
    <w:rsid w:val="653D6164"/>
    <w:rsid w:val="65EF1B86"/>
    <w:rsid w:val="669140BC"/>
    <w:rsid w:val="68382E89"/>
    <w:rsid w:val="689C6431"/>
    <w:rsid w:val="69356579"/>
    <w:rsid w:val="697B479A"/>
    <w:rsid w:val="699D4EBC"/>
    <w:rsid w:val="6B2F61AD"/>
    <w:rsid w:val="6B663041"/>
    <w:rsid w:val="6BE35E8E"/>
    <w:rsid w:val="6CB13C1D"/>
    <w:rsid w:val="6CB23063"/>
    <w:rsid w:val="6DB07703"/>
    <w:rsid w:val="6DD007B6"/>
    <w:rsid w:val="6E8C5DEC"/>
    <w:rsid w:val="6EA66996"/>
    <w:rsid w:val="6ECA36D3"/>
    <w:rsid w:val="6EDB5CB2"/>
    <w:rsid w:val="6F1C1809"/>
    <w:rsid w:val="6F516E2F"/>
    <w:rsid w:val="6F945ADC"/>
    <w:rsid w:val="70355AAD"/>
    <w:rsid w:val="70B12558"/>
    <w:rsid w:val="71E25E63"/>
    <w:rsid w:val="749A2C87"/>
    <w:rsid w:val="753E10E9"/>
    <w:rsid w:val="768862F4"/>
    <w:rsid w:val="770D5684"/>
    <w:rsid w:val="77286E55"/>
    <w:rsid w:val="773008CD"/>
    <w:rsid w:val="78707CA6"/>
    <w:rsid w:val="795E40AC"/>
    <w:rsid w:val="797926D7"/>
    <w:rsid w:val="79B24069"/>
    <w:rsid w:val="79E47D42"/>
    <w:rsid w:val="79ED56AF"/>
    <w:rsid w:val="7A8C43AF"/>
    <w:rsid w:val="7AEF6DC1"/>
    <w:rsid w:val="7BE94A5A"/>
    <w:rsid w:val="7BFC23F6"/>
    <w:rsid w:val="7C952974"/>
    <w:rsid w:val="7D754B2D"/>
    <w:rsid w:val="7D8E2B8C"/>
    <w:rsid w:val="7DF2702E"/>
    <w:rsid w:val="7DF94E4B"/>
    <w:rsid w:val="7E437985"/>
    <w:rsid w:val="7F097E7A"/>
    <w:rsid w:val="7F583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6"/>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beforeLines="0" w:after="260" w:afterLines="0" w:line="413" w:lineRule="auto"/>
      <w:ind w:firstLine="628"/>
      <w:jc w:val="center"/>
      <w:outlineLvl w:val="1"/>
    </w:pPr>
    <w:rPr>
      <w:rFonts w:ascii="Arial" w:hAnsi="Arial" w:eastAsia="黑体"/>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4">
    <w:name w:val="Normal Indent"/>
    <w:basedOn w:val="1"/>
    <w:qFormat/>
    <w:uiPriority w:val="0"/>
    <w:pPr>
      <w:ind w:firstLine="420" w:firstLineChars="200"/>
    </w:pPr>
    <w:rPr>
      <w:szCs w:val="20"/>
    </w:rPr>
  </w:style>
  <w:style w:type="paragraph" w:styleId="5">
    <w:name w:val="Body Text Indent"/>
    <w:basedOn w:val="1"/>
    <w:qFormat/>
    <w:uiPriority w:val="0"/>
    <w:pPr>
      <w:spacing w:after="120" w:afterLines="0"/>
      <w:ind w:left="420" w:leftChars="200"/>
    </w:pPr>
  </w:style>
  <w:style w:type="paragraph" w:styleId="6">
    <w:name w:val="toc 3"/>
    <w:basedOn w:val="1"/>
    <w:next w:val="1"/>
    <w:qFormat/>
    <w:uiPriority w:val="39"/>
    <w:pPr>
      <w:ind w:left="420"/>
      <w:jc w:val="left"/>
    </w:pPr>
    <w:rPr>
      <w:sz w:val="20"/>
      <w:szCs w:val="20"/>
    </w:rPr>
  </w:style>
  <w:style w:type="paragraph" w:styleId="7">
    <w:name w:val="Plain Text"/>
    <w:basedOn w:val="1"/>
    <w:qFormat/>
    <w:uiPriority w:val="0"/>
    <w:rPr>
      <w:rFonts w:ascii="宋体" w:hAnsi="Courier New"/>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10">
    <w:name w:val="Body Text First Indent 2"/>
    <w:basedOn w:val="5"/>
    <w:unhideWhenUsed/>
    <w:qFormat/>
    <w:uiPriority w:val="99"/>
    <w:pPr>
      <w:spacing w:after="0"/>
      <w:ind w:left="200" w:firstLine="200" w:firstLineChars="200"/>
    </w:pPr>
  </w:style>
  <w:style w:type="table" w:styleId="12">
    <w:name w:val="Table Grid"/>
    <w:basedOn w:val="11"/>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paragraph" w:customStyle="1" w:styleId="15">
    <w:name w:val="列出段落1"/>
    <w:basedOn w:val="1"/>
    <w:qFormat/>
    <w:uiPriority w:val="0"/>
    <w:pPr>
      <w:ind w:firstLine="420" w:firstLineChars="200"/>
    </w:pPr>
    <w:rPr>
      <w:rFonts w:ascii="Calibri" w:hAnsi="Calibri"/>
      <w:szCs w:val="22"/>
    </w:rPr>
  </w:style>
  <w:style w:type="character" w:customStyle="1" w:styleId="16">
    <w:name w:val="NormalCharacter"/>
    <w:link w:val="1"/>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3348</Words>
  <Characters>3477</Characters>
  <Lines>0</Lines>
  <Paragraphs>0</Paragraphs>
  <TotalTime>191</TotalTime>
  <ScaleCrop>false</ScaleCrop>
  <LinksUpToDate>false</LinksUpToDate>
  <CharactersWithSpaces>3640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2022-11-22T00:34:00Z</dcterms:created>
  <dc:creator>admin</dc:creator>
  <cp:lastModifiedBy>Anne</cp:lastModifiedBy>
  <cp:lastPrinted>2023-05-04T14:12:00Z</cp:lastPrinted>
  <dcterms:modified xsi:type="dcterms:W3CDTF">2023-05-05T07:14:59Z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2DFA5B84F30A4C45BF885E11AE08167F_13</vt:lpwstr>
  </property>
</Properties>
</file>