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8"/>
          <w:szCs w:val="28"/>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8"/>
          <w:szCs w:val="28"/>
          <w:lang w:val="en-US" w:eastAsia="zh-CN"/>
        </w:rPr>
      </w:pPr>
      <w:r>
        <w:rPr>
          <w:rFonts w:hint="eastAsia" w:ascii="仿宋" w:hAnsi="仿宋" w:eastAsia="仿宋" w:cs="仿宋"/>
          <w:b/>
          <w:sz w:val="28"/>
          <w:szCs w:val="28"/>
          <w:lang w:val="en-US" w:eastAsia="zh-CN"/>
        </w:rPr>
        <w:t>赣州市章贡区章贡路老地委大院房屋及地形测绘服务</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8"/>
          <w:szCs w:val="28"/>
        </w:rPr>
      </w:pPr>
      <w:r>
        <w:rPr>
          <w:rFonts w:hint="eastAsia" w:ascii="仿宋" w:hAnsi="仿宋" w:eastAsia="仿宋" w:cs="仿宋"/>
          <w:b/>
          <w:sz w:val="28"/>
          <w:szCs w:val="28"/>
          <w:lang w:val="en-US" w:eastAsia="zh-CN"/>
        </w:rPr>
        <w:t>公开询价采购</w:t>
      </w:r>
      <w:r>
        <w:rPr>
          <w:rFonts w:hint="eastAsia" w:ascii="仿宋" w:hAnsi="仿宋" w:eastAsia="仿宋" w:cs="仿宋"/>
          <w:b/>
          <w:sz w:val="28"/>
          <w:szCs w:val="28"/>
        </w:rPr>
        <w:t>文件</w:t>
      </w: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ascii="仿宋" w:hAnsi="仿宋" w:eastAsia="仿宋" w:cs="仿宋"/>
          <w:b/>
          <w:sz w:val="24"/>
          <w:szCs w:val="24"/>
        </w:rPr>
      </w:pPr>
    </w:p>
    <w:p>
      <w:pPr>
        <w:pStyle w:val="2"/>
        <w:rPr>
          <w:rFonts w:hint="eastAsia" w:ascii="仿宋" w:hAnsi="仿宋" w:eastAsia="仿宋" w:cs="仿宋"/>
          <w:b/>
          <w:sz w:val="24"/>
          <w:szCs w:val="24"/>
        </w:rPr>
      </w:pPr>
    </w:p>
    <w:p>
      <w:pPr>
        <w:rPr>
          <w:rFonts w:hint="eastAsia"/>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left="559" w:leftChars="266" w:firstLine="0" w:firstLineChars="0"/>
        <w:textAlignment w:val="auto"/>
        <w:rPr>
          <w:rFonts w:hint="eastAsia" w:ascii="仿宋" w:hAnsi="仿宋" w:eastAsia="仿宋" w:cs="仿宋"/>
          <w:sz w:val="24"/>
          <w:szCs w:val="24"/>
          <w:lang w:val="en-US" w:eastAsia="zh-CN"/>
        </w:rPr>
      </w:pPr>
      <w:r>
        <w:rPr>
          <w:rFonts w:hint="eastAsia" w:ascii="仿宋" w:hAnsi="仿宋" w:eastAsia="仿宋" w:cs="仿宋"/>
          <w:b/>
          <w:sz w:val="24"/>
          <w:szCs w:val="24"/>
        </w:rPr>
        <w:t>采购</w:t>
      </w:r>
      <w:r>
        <w:rPr>
          <w:rFonts w:hint="eastAsia" w:ascii="仿宋" w:hAnsi="仿宋" w:eastAsia="仿宋" w:cs="仿宋"/>
          <w:b/>
          <w:sz w:val="24"/>
          <w:szCs w:val="24"/>
          <w:lang w:eastAsia="zh-CN"/>
        </w:rPr>
        <w:t>项目</w:t>
      </w:r>
      <w:r>
        <w:rPr>
          <w:rFonts w:hint="eastAsia" w:ascii="仿宋" w:hAnsi="仿宋" w:eastAsia="仿宋" w:cs="仿宋"/>
          <w:sz w:val="24"/>
          <w:szCs w:val="24"/>
        </w:rPr>
        <w:t>：</w:t>
      </w:r>
      <w:r>
        <w:rPr>
          <w:rFonts w:hint="eastAsia" w:ascii="仿宋" w:hAnsi="仿宋" w:eastAsia="仿宋" w:cs="仿宋"/>
          <w:sz w:val="24"/>
          <w:szCs w:val="24"/>
          <w:lang w:val="en-US" w:eastAsia="zh-CN"/>
        </w:rPr>
        <w:t>赣州市章贡区章贡路老地委大院房屋及地形测绘服务</w:t>
      </w:r>
    </w:p>
    <w:p>
      <w:pPr>
        <w:pageBreakBefore w:val="0"/>
        <w:kinsoku/>
        <w:wordWrap/>
        <w:overflowPunct/>
        <w:topLinePunct w:val="0"/>
        <w:autoSpaceDE/>
        <w:autoSpaceDN/>
        <w:bidi w:val="0"/>
        <w:spacing w:line="360" w:lineRule="auto"/>
        <w:ind w:left="559" w:leftChars="266" w:firstLine="0" w:firstLineChars="0"/>
        <w:textAlignment w:val="auto"/>
        <w:rPr>
          <w:rFonts w:hint="eastAsia" w:ascii="仿宋" w:hAnsi="仿宋" w:eastAsia="仿宋" w:cs="仿宋"/>
          <w:sz w:val="24"/>
          <w:szCs w:val="24"/>
          <w:lang w:val="en-US" w:eastAsia="zh-CN"/>
        </w:rPr>
      </w:pPr>
      <w:r>
        <w:rPr>
          <w:rFonts w:hint="eastAsia" w:ascii="仿宋" w:hAnsi="仿宋" w:eastAsia="仿宋" w:cs="仿宋"/>
          <w:b/>
          <w:sz w:val="24"/>
          <w:szCs w:val="24"/>
          <w:lang w:val="en-US" w:eastAsia="zh-CN"/>
        </w:rPr>
        <w:t>采 购 人</w:t>
      </w:r>
      <w:r>
        <w:rPr>
          <w:rFonts w:hint="eastAsia" w:ascii="仿宋" w:hAnsi="仿宋" w:eastAsia="仿宋" w:cs="仿宋"/>
          <w:sz w:val="24"/>
          <w:szCs w:val="24"/>
        </w:rPr>
        <w:t>：</w:t>
      </w:r>
      <w:r>
        <w:rPr>
          <w:rFonts w:hint="eastAsia" w:ascii="仿宋" w:hAnsi="仿宋" w:eastAsia="仿宋" w:cs="仿宋"/>
          <w:sz w:val="24"/>
          <w:szCs w:val="24"/>
          <w:lang w:val="en-US" w:eastAsia="zh-CN"/>
        </w:rPr>
        <w:t>赣州宋潮景区管理有限公司</w:t>
      </w:r>
    </w:p>
    <w:p>
      <w:pPr>
        <w:pageBreakBefore w:val="0"/>
        <w:kinsoku/>
        <w:wordWrap/>
        <w:overflowPunct/>
        <w:topLinePunct w:val="0"/>
        <w:autoSpaceDE/>
        <w:autoSpaceDN/>
        <w:bidi w:val="0"/>
        <w:spacing w:line="360" w:lineRule="auto"/>
        <w:ind w:left="559" w:leftChars="266" w:firstLine="0" w:firstLineChars="0"/>
        <w:textAlignment w:val="auto"/>
        <w:rPr>
          <w:rFonts w:hint="default" w:ascii="仿宋" w:hAnsi="仿宋" w:eastAsia="仿宋" w:cs="仿宋"/>
          <w:sz w:val="24"/>
          <w:szCs w:val="24"/>
          <w:highlight w:val="none"/>
          <w:lang w:val="en-US" w:eastAsia="zh-CN"/>
        </w:rPr>
      </w:pPr>
      <w:r>
        <w:rPr>
          <w:rFonts w:hint="eastAsia" w:ascii="仿宋" w:hAnsi="仿宋" w:eastAsia="仿宋" w:cs="仿宋"/>
          <w:b/>
          <w:sz w:val="24"/>
          <w:szCs w:val="24"/>
          <w:highlight w:val="none"/>
        </w:rPr>
        <w:t>联 系 人</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刘先生</w:t>
      </w:r>
      <w:r>
        <w:rPr>
          <w:rFonts w:hint="eastAsia" w:ascii="仿宋" w:hAnsi="仿宋" w:eastAsia="仿宋" w:cs="仿宋"/>
          <w:sz w:val="24"/>
          <w:szCs w:val="24"/>
          <w:highlight w:val="none"/>
          <w:lang w:val="en-US" w:eastAsia="zh-CN"/>
        </w:rPr>
        <w:tab/>
      </w:r>
    </w:p>
    <w:p>
      <w:pPr>
        <w:pageBreakBefore w:val="0"/>
        <w:kinsoku/>
        <w:wordWrap/>
        <w:overflowPunct/>
        <w:topLinePunct w:val="0"/>
        <w:autoSpaceDE/>
        <w:autoSpaceDN/>
        <w:bidi w:val="0"/>
        <w:spacing w:line="360" w:lineRule="auto"/>
        <w:ind w:left="559" w:leftChars="266" w:firstLine="0" w:firstLineChars="0"/>
        <w:textAlignment w:val="auto"/>
        <w:rPr>
          <w:rFonts w:hint="default" w:ascii="仿宋" w:hAnsi="仿宋" w:eastAsia="仿宋" w:cs="仿宋"/>
          <w:sz w:val="24"/>
          <w:szCs w:val="24"/>
          <w:highlight w:val="none"/>
          <w:u w:val="single"/>
          <w:lang w:val="en-US" w:eastAsia="zh-CN"/>
        </w:rPr>
      </w:pPr>
      <w:r>
        <w:rPr>
          <w:rFonts w:hint="eastAsia" w:ascii="仿宋" w:hAnsi="仿宋" w:eastAsia="仿宋" w:cs="仿宋"/>
          <w:b/>
          <w:sz w:val="24"/>
          <w:szCs w:val="24"/>
          <w:highlight w:val="none"/>
        </w:rPr>
        <w:t>电    话</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19379770908</w:t>
      </w:r>
    </w:p>
    <w:p>
      <w:pPr>
        <w:pageBreakBefore w:val="0"/>
        <w:tabs>
          <w:tab w:val="left" w:pos="3120"/>
        </w:tabs>
        <w:kinsoku/>
        <w:wordWrap/>
        <w:overflowPunct/>
        <w:topLinePunct w:val="0"/>
        <w:autoSpaceDE/>
        <w:autoSpaceDN/>
        <w:bidi w:val="0"/>
        <w:spacing w:line="360" w:lineRule="auto"/>
        <w:ind w:firstLine="480" w:firstLineChars="200"/>
        <w:textAlignment w:val="auto"/>
        <w:rPr>
          <w:rFonts w:hint="eastAsia" w:ascii="仿宋" w:hAnsi="仿宋" w:eastAsia="仿宋" w:cs="仿宋"/>
          <w:sz w:val="24"/>
          <w:szCs w:val="24"/>
          <w:u w:val="single"/>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Style w:val="13"/>
        <w:pageBreakBefore w:val="0"/>
        <w:widowControl w:val="0"/>
        <w:tabs>
          <w:tab w:val="center" w:pos="4153"/>
          <w:tab w:val="left" w:pos="7410"/>
        </w:tabs>
        <w:kinsoku/>
        <w:wordWrap/>
        <w:overflowPunct/>
        <w:topLinePunct w:val="0"/>
        <w:autoSpaceDE/>
        <w:autoSpaceDN/>
        <w:bidi w:val="0"/>
        <w:adjustRightInd w:val="0"/>
        <w:snapToGrid w:val="0"/>
        <w:spacing w:before="0" w:beforeAutospacing="0" w:after="0" w:afterAutospacing="0" w:line="360" w:lineRule="auto"/>
        <w:jc w:val="center"/>
        <w:textAlignment w:val="auto"/>
        <w:rPr>
          <w:rStyle w:val="18"/>
          <w:rFonts w:hint="eastAsia" w:ascii="仿宋" w:hAnsi="仿宋" w:eastAsia="仿宋" w:cs="仿宋"/>
          <w:sz w:val="24"/>
          <w:szCs w:val="24"/>
        </w:rPr>
      </w:pPr>
      <w:r>
        <w:rPr>
          <w:rStyle w:val="18"/>
          <w:rFonts w:hint="eastAsia" w:ascii="仿宋" w:hAnsi="仿宋" w:eastAsia="仿宋" w:cs="仿宋"/>
          <w:sz w:val="24"/>
          <w:szCs w:val="24"/>
        </w:rPr>
        <w:t>202</w:t>
      </w:r>
      <w:r>
        <w:rPr>
          <w:rStyle w:val="18"/>
          <w:rFonts w:hint="eastAsia" w:ascii="仿宋" w:hAnsi="仿宋" w:eastAsia="仿宋" w:cs="仿宋"/>
          <w:sz w:val="24"/>
          <w:szCs w:val="24"/>
          <w:lang w:val="en-US" w:eastAsia="zh-CN"/>
        </w:rPr>
        <w:t>3</w:t>
      </w:r>
      <w:r>
        <w:rPr>
          <w:rStyle w:val="18"/>
          <w:rFonts w:hint="eastAsia" w:ascii="仿宋" w:hAnsi="仿宋" w:eastAsia="仿宋" w:cs="仿宋"/>
          <w:sz w:val="24"/>
          <w:szCs w:val="24"/>
        </w:rPr>
        <w:t>年</w:t>
      </w:r>
      <w:r>
        <w:rPr>
          <w:rStyle w:val="18"/>
          <w:rFonts w:hint="eastAsia" w:ascii="仿宋" w:hAnsi="仿宋" w:eastAsia="仿宋" w:cs="仿宋"/>
          <w:sz w:val="24"/>
          <w:szCs w:val="24"/>
          <w:lang w:val="en-US" w:eastAsia="zh-CN"/>
        </w:rPr>
        <w:t>6</w:t>
      </w:r>
      <w:r>
        <w:rPr>
          <w:rStyle w:val="18"/>
          <w:rFonts w:hint="eastAsia" w:ascii="仿宋" w:hAnsi="仿宋" w:eastAsia="仿宋" w:cs="仿宋"/>
          <w:sz w:val="24"/>
          <w:szCs w:val="24"/>
        </w:rPr>
        <w:t>月</w:t>
      </w: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目    录</w:t>
      </w: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center" w:pos="4791"/>
        </w:tabs>
        <w:kinsoku/>
        <w:wordWrap/>
        <w:overflowPunct/>
        <w:topLinePunct w:val="0"/>
        <w:autoSpaceDE/>
        <w:autoSpaceDN/>
        <w:bidi w:val="0"/>
        <w:spacing w:line="360" w:lineRule="auto"/>
        <w:jc w:val="center"/>
        <w:textAlignment w:val="auto"/>
        <w:rPr>
          <w:rFonts w:hint="eastAsia" w:ascii="仿宋" w:hAnsi="仿宋" w:eastAsia="仿宋" w:cs="仿宋"/>
          <w:b/>
          <w:bCs/>
          <w:sz w:val="24"/>
          <w:szCs w:val="24"/>
        </w:rPr>
      </w:pPr>
    </w:p>
    <w:p>
      <w:pPr>
        <w:pageBreakBefore w:val="0"/>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bCs/>
          <w:sz w:val="24"/>
          <w:szCs w:val="24"/>
        </w:rPr>
      </w:pPr>
    </w:p>
    <w:p>
      <w:pPr>
        <w:pageBreakBefore w:val="0"/>
        <w:numPr>
          <w:ilvl w:val="0"/>
          <w:numId w:val="1"/>
        </w:numPr>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  投标人须知</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 xml:space="preserve">  </w:t>
      </w:r>
      <w:r>
        <w:rPr>
          <w:rFonts w:hint="eastAsia" w:ascii="仿宋" w:hAnsi="仿宋" w:eastAsia="仿宋" w:cs="仿宋"/>
          <w:b/>
          <w:bCs/>
          <w:color w:val="auto"/>
          <w:sz w:val="24"/>
          <w:szCs w:val="24"/>
          <w:highlight w:val="none"/>
          <w:lang w:eastAsia="zh-CN"/>
        </w:rPr>
        <w:t>服务要求</w:t>
      </w:r>
    </w:p>
    <w:p>
      <w:pPr>
        <w:pageBreakBefore w:val="0"/>
        <w:numPr>
          <w:ilvl w:val="0"/>
          <w:numId w:val="1"/>
        </w:numPr>
        <w:tabs>
          <w:tab w:val="left" w:pos="4735"/>
        </w:tabs>
        <w:kinsoku/>
        <w:wordWrap/>
        <w:overflowPunct/>
        <w:topLinePunct w:val="0"/>
        <w:autoSpaceDE/>
        <w:autoSpaceDN/>
        <w:bidi w:val="0"/>
        <w:spacing w:line="360" w:lineRule="auto"/>
        <w:ind w:left="0" w:leftChars="0" w:firstLine="619" w:firstLineChars="257"/>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 xml:space="preserve">  </w:t>
      </w:r>
      <w:r>
        <w:rPr>
          <w:rFonts w:hint="eastAsia" w:ascii="仿宋" w:hAnsi="仿宋" w:eastAsia="仿宋" w:cs="仿宋"/>
          <w:b/>
          <w:bCs/>
          <w:color w:val="auto"/>
          <w:sz w:val="24"/>
          <w:szCs w:val="24"/>
          <w:highlight w:val="none"/>
          <w:lang w:eastAsia="zh-CN"/>
        </w:rPr>
        <w:t>投标文件格式</w:t>
      </w:r>
    </w:p>
    <w:p>
      <w:pPr>
        <w:pageBreakBefore w:val="0"/>
        <w:tabs>
          <w:tab w:val="left" w:pos="4735"/>
        </w:tabs>
        <w:kinsoku/>
        <w:wordWrap/>
        <w:overflowPunct/>
        <w:topLinePunct w:val="0"/>
        <w:autoSpaceDE/>
        <w:autoSpaceDN/>
        <w:bidi w:val="0"/>
        <w:spacing w:line="360" w:lineRule="auto"/>
        <w:ind w:firstLine="619" w:firstLineChars="257"/>
        <w:textAlignment w:val="auto"/>
        <w:rPr>
          <w:rFonts w:hint="eastAsia" w:ascii="仿宋" w:hAnsi="仿宋" w:eastAsia="仿宋" w:cs="仿宋"/>
          <w:b/>
          <w:sz w:val="24"/>
          <w:szCs w:val="24"/>
          <w:highlight w:val="none"/>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b/>
          <w:sz w:val="24"/>
          <w:szCs w:val="24"/>
        </w:rPr>
        <w:sectPr>
          <w:headerReference r:id="rId3" w:type="default"/>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eastAsia" w:ascii="仿宋" w:hAnsi="仿宋" w:eastAsia="仿宋" w:cs="仿宋"/>
          <w:b/>
          <w:sz w:val="28"/>
          <w:szCs w:val="28"/>
        </w:rPr>
      </w:pPr>
      <w:r>
        <w:rPr>
          <w:rFonts w:hint="eastAsia" w:ascii="仿宋" w:hAnsi="仿宋" w:eastAsia="仿宋" w:cs="仿宋"/>
          <w:b/>
          <w:bCs/>
          <w:sz w:val="28"/>
          <w:szCs w:val="28"/>
        </w:rPr>
        <w:t xml:space="preserve">第一章  </w:t>
      </w:r>
      <w:r>
        <w:rPr>
          <w:rFonts w:hint="eastAsia" w:ascii="仿宋" w:hAnsi="仿宋" w:eastAsia="仿宋" w:cs="仿宋"/>
          <w:b/>
          <w:sz w:val="28"/>
          <w:szCs w:val="28"/>
        </w:rPr>
        <w:t>投标人须知</w:t>
      </w:r>
    </w:p>
    <w:p>
      <w:pPr>
        <w:pStyle w:val="4"/>
        <w:keepNext w:val="0"/>
        <w:keepLines w:val="0"/>
        <w:pageBreakBefore w:val="0"/>
        <w:widowControl w:val="0"/>
        <w:numPr>
          <w:ilvl w:val="0"/>
          <w:numId w:val="2"/>
        </w:numPr>
        <w:kinsoku/>
        <w:wordWrap/>
        <w:overflowPunct/>
        <w:topLinePunct w:val="0"/>
        <w:autoSpaceDE/>
        <w:autoSpaceDN/>
        <w:bidi w:val="0"/>
        <w:adjustRightInd/>
        <w:snapToGrid/>
        <w:spacing w:after="157" w:afterLines="50" w:line="360" w:lineRule="auto"/>
        <w:ind w:firstLine="0" w:firstLineChars="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投标须知前附表</w:t>
      </w:r>
    </w:p>
    <w:tbl>
      <w:tblPr>
        <w:tblStyle w:val="15"/>
        <w:tblW w:w="495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1688"/>
        <w:gridCol w:w="863"/>
        <w:gridCol w:w="5618"/>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序号</w:t>
            </w:r>
          </w:p>
        </w:tc>
        <w:tc>
          <w:tcPr>
            <w:tcW w:w="90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内 容</w:t>
            </w:r>
          </w:p>
        </w:tc>
        <w:tc>
          <w:tcPr>
            <w:tcW w:w="3476" w:type="pct"/>
            <w:gridSpan w:val="2"/>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规    定</w:t>
            </w:r>
          </w:p>
        </w:tc>
        <w:tc>
          <w:tcPr>
            <w:tcW w:w="332"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采购</w:t>
            </w:r>
            <w:r>
              <w:rPr>
                <w:rFonts w:hint="eastAsia" w:ascii="仿宋" w:hAnsi="仿宋" w:eastAsia="仿宋" w:cs="仿宋"/>
                <w:sz w:val="24"/>
                <w:szCs w:val="24"/>
                <w:highlight w:val="none"/>
              </w:rPr>
              <w:t>人</w:t>
            </w:r>
          </w:p>
        </w:tc>
        <w:tc>
          <w:tcPr>
            <w:tcW w:w="3476" w:type="pct"/>
            <w:gridSpan w:val="2"/>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赣州宋潮景区管理</w:t>
            </w:r>
            <w:r>
              <w:rPr>
                <w:rFonts w:hint="eastAsia" w:ascii="仿宋" w:hAnsi="仿宋" w:eastAsia="仿宋" w:cs="仿宋"/>
                <w:sz w:val="24"/>
                <w:szCs w:val="24"/>
                <w:highlight w:val="none"/>
              </w:rPr>
              <w:t>有限公司</w:t>
            </w:r>
            <w:r>
              <w:rPr>
                <w:rFonts w:hint="eastAsia" w:ascii="仿宋" w:hAnsi="仿宋" w:eastAsia="仿宋" w:cs="仿宋"/>
                <w:sz w:val="24"/>
                <w:szCs w:val="24"/>
                <w:highlight w:val="none"/>
                <w:lang w:eastAsia="zh-CN"/>
              </w:rPr>
              <w:t>；</w:t>
            </w: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地址：</w:t>
            </w:r>
            <w:r>
              <w:rPr>
                <w:rFonts w:hint="eastAsia" w:ascii="仿宋" w:hAnsi="仿宋" w:eastAsia="仿宋" w:cs="仿宋"/>
                <w:sz w:val="24"/>
                <w:szCs w:val="24"/>
                <w:highlight w:val="none"/>
                <w:lang w:eastAsia="zh-CN"/>
              </w:rPr>
              <w:t>赣州市章贡区</w:t>
            </w:r>
            <w:r>
              <w:rPr>
                <w:rFonts w:hint="eastAsia" w:ascii="仿宋" w:hAnsi="仿宋" w:eastAsia="仿宋" w:cs="仿宋"/>
                <w:sz w:val="24"/>
                <w:szCs w:val="24"/>
                <w:highlight w:val="none"/>
                <w:lang w:val="en-US" w:eastAsia="zh-CN"/>
              </w:rPr>
              <w:t>章贡路百家岭8号宋潮公司；</w:t>
            </w: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联系人：</w:t>
            </w:r>
            <w:r>
              <w:rPr>
                <w:rFonts w:hint="eastAsia" w:ascii="仿宋" w:hAnsi="仿宋" w:eastAsia="仿宋" w:cs="仿宋"/>
                <w:sz w:val="24"/>
                <w:szCs w:val="24"/>
                <w:highlight w:val="none"/>
                <w:lang w:val="en-US" w:eastAsia="zh-CN"/>
              </w:rPr>
              <w:t>刘先生；</w:t>
            </w:r>
          </w:p>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联系电话：</w:t>
            </w:r>
            <w:r>
              <w:rPr>
                <w:rFonts w:hint="eastAsia" w:ascii="仿宋" w:hAnsi="仿宋" w:eastAsia="仿宋" w:cs="仿宋"/>
                <w:sz w:val="24"/>
                <w:szCs w:val="24"/>
                <w:highlight w:val="none"/>
                <w:lang w:val="en-US" w:eastAsia="zh-CN"/>
              </w:rPr>
              <w:t>19379770908。</w:t>
            </w:r>
          </w:p>
        </w:tc>
        <w:tc>
          <w:tcPr>
            <w:tcW w:w="332" w:type="pct"/>
            <w:noWrap w:val="0"/>
            <w:vAlign w:val="top"/>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rPr>
              <w:t>项目名称</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赣州市章贡区章贡路老地委大院。</w:t>
            </w:r>
          </w:p>
        </w:tc>
        <w:tc>
          <w:tcPr>
            <w:tcW w:w="332" w:type="pct"/>
            <w:noWrap w:val="0"/>
            <w:vAlign w:val="top"/>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项目区域</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val="0"/>
                <w:bCs w:val="0"/>
                <w:sz w:val="24"/>
                <w:szCs w:val="24"/>
                <w:lang w:val="en-US"/>
              </w:rPr>
            </w:pPr>
            <w:r>
              <w:rPr>
                <w:rFonts w:hint="eastAsia" w:ascii="仿宋" w:hAnsi="仿宋" w:eastAsia="仿宋" w:cs="仿宋"/>
                <w:b w:val="0"/>
                <w:bCs w:val="0"/>
                <w:sz w:val="24"/>
                <w:szCs w:val="24"/>
                <w:lang w:val="en-US" w:eastAsia="zh-CN"/>
              </w:rPr>
              <w:t>赣州市章贡区郁孤台历史文化街区。</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color w:val="000000"/>
                <w:kern w:val="0"/>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rPr>
              <w:t>范围</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sz w:val="24"/>
                <w:szCs w:val="24"/>
                <w:lang w:val="en-US" w:eastAsia="zh-CN"/>
              </w:rPr>
            </w:pPr>
            <w:r>
              <w:rPr>
                <w:rFonts w:hint="eastAsia" w:ascii="仿宋" w:hAnsi="仿宋" w:eastAsia="仿宋" w:cs="仿宋"/>
                <w:sz w:val="24"/>
                <w:szCs w:val="24"/>
                <w:lang w:eastAsia="zh-CN"/>
              </w:rPr>
              <w:t>房屋及地形测绘服务。</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5</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计价方式</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color w:val="FF0000"/>
                <w:sz w:val="24"/>
                <w:szCs w:val="24"/>
                <w:highlight w:val="none"/>
                <w:lang w:val="en-US" w:eastAsia="zh-CN"/>
              </w:rPr>
              <w:t>综合单价包干，根据服务面积据实结算</w:t>
            </w:r>
            <w:r>
              <w:rPr>
                <w:rFonts w:hint="eastAsia" w:ascii="仿宋" w:hAnsi="仿宋" w:eastAsia="仿宋" w:cs="仿宋"/>
                <w:b/>
                <w:bCs/>
                <w:sz w:val="24"/>
                <w:szCs w:val="24"/>
                <w:highlight w:val="none"/>
                <w:lang w:val="en-US" w:eastAsia="zh-CN"/>
              </w:rPr>
              <w:t>；综合单价包括但不限于项目实施过程中的人工费用、机械设备费用、物资材料费用、图纸制作费用等与本项目测绘服务相关的一切费用。</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标段划分</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不划分标段。</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7</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投标控制价</w:t>
            </w:r>
          </w:p>
        </w:tc>
        <w:tc>
          <w:tcPr>
            <w:tcW w:w="3476" w:type="pct"/>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color w:val="FF0000"/>
                <w:sz w:val="24"/>
                <w:szCs w:val="24"/>
                <w:highlight w:val="none"/>
                <w:lang w:val="en-US" w:eastAsia="zh-CN"/>
              </w:rPr>
              <w:t>含税金额≤26.54万元，超出控制价视为无效投标。</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2" w:type="dxa"/>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8</w:t>
            </w:r>
          </w:p>
        </w:tc>
        <w:tc>
          <w:tcPr>
            <w:tcW w:w="1688" w:type="dxa"/>
            <w:noWrap w:val="0"/>
            <w:vAlign w:val="center"/>
          </w:tcPr>
          <w:p>
            <w:pPr>
              <w:pageBreakBefore w:val="0"/>
              <w:kinsoku/>
              <w:wordWrap/>
              <w:overflowPunct/>
              <w:topLinePunct w:val="0"/>
              <w:autoSpaceDE/>
              <w:autoSpaceDN/>
              <w:bidi w:val="0"/>
              <w:spacing w:line="360" w:lineRule="auto"/>
              <w:jc w:val="left"/>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计划进场时间</w:t>
            </w:r>
          </w:p>
        </w:tc>
        <w:tc>
          <w:tcPr>
            <w:tcW w:w="6481" w:type="dxa"/>
            <w:gridSpan w:val="2"/>
            <w:noWrap w:val="0"/>
            <w:vAlign w:val="center"/>
          </w:tcPr>
          <w:p>
            <w:pPr>
              <w:pageBreakBefore w:val="0"/>
              <w:kinsoku/>
              <w:wordWrap/>
              <w:overflowPunct/>
              <w:topLinePunct w:val="0"/>
              <w:autoSpaceDE/>
              <w:autoSpaceDN/>
              <w:bidi w:val="0"/>
              <w:spacing w:line="360" w:lineRule="auto"/>
              <w:jc w:val="both"/>
              <w:textAlignment w:val="auto"/>
              <w:rPr>
                <w:rFonts w:hint="default" w:ascii="仿宋" w:hAnsi="仿宋" w:eastAsia="仿宋" w:cs="仿宋"/>
                <w:b/>
                <w:bCs/>
                <w:sz w:val="24"/>
                <w:szCs w:val="24"/>
                <w:highlight w:val="none"/>
                <w:lang w:val="en-US" w:eastAsia="zh-CN"/>
              </w:rPr>
            </w:pPr>
            <w:r>
              <w:rPr>
                <w:rFonts w:hint="eastAsia" w:ascii="仿宋" w:hAnsi="仿宋" w:eastAsia="仿宋" w:cs="仿宋"/>
                <w:b w:val="0"/>
                <w:bCs w:val="0"/>
                <w:sz w:val="24"/>
                <w:szCs w:val="24"/>
                <w:highlight w:val="none"/>
                <w:u w:val="none"/>
                <w:lang w:val="en-US" w:eastAsia="zh-CN"/>
              </w:rPr>
              <w:t>中标后次日进场，以采购人实际通知为准。</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9</w:t>
            </w:r>
          </w:p>
        </w:tc>
        <w:tc>
          <w:tcPr>
            <w:tcW w:w="1688" w:type="dxa"/>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投标人资格要求</w:t>
            </w:r>
          </w:p>
        </w:tc>
        <w:tc>
          <w:tcPr>
            <w:tcW w:w="6481" w:type="dxa"/>
            <w:gridSpan w:val="2"/>
            <w:noWrap w:val="0"/>
            <w:vAlign w:val="center"/>
          </w:tcPr>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参照《中华人民共和国政府采购法》第二十二条规定的基本条件，同时符合根据本项目特点设置特定资格条件。</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1）具有独立承担民事责任的能力；</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2）具有良好的商业信誉和健全的财务会计制度；</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3）具有履行合同所必需的设备和专业技术能力；</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4）有依法缴纳税收和社会保障资金的良好记录；</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5）参加政府采购活动前三年内，在经营活动中没有重大违法记录；</w:t>
            </w:r>
          </w:p>
          <w:p>
            <w:pPr>
              <w:pageBreakBefore w:val="0"/>
              <w:kinsoku/>
              <w:wordWrap/>
              <w:overflowPunct/>
              <w:topLinePunct w:val="0"/>
              <w:autoSpaceDE/>
              <w:autoSpaceDN/>
              <w:bidi w:val="0"/>
              <w:spacing w:line="360" w:lineRule="auto"/>
              <w:jc w:val="both"/>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6）法律、行政法规规定的其他条件；</w:t>
            </w:r>
          </w:p>
          <w:p>
            <w:pPr>
              <w:pStyle w:val="8"/>
              <w:pageBreakBefore w:val="0"/>
              <w:kinsoku/>
              <w:wordWrap/>
              <w:overflowPunct/>
              <w:topLinePunct w:val="0"/>
              <w:autoSpaceDE/>
              <w:autoSpaceDN/>
              <w:bidi w:val="0"/>
              <w:spacing w:line="360" w:lineRule="auto"/>
              <w:textAlignment w:val="auto"/>
              <w:rPr>
                <w:rFonts w:hint="eastAsia" w:ascii="仿宋" w:hAnsi="仿宋" w:eastAsia="仿宋" w:cs="仿宋"/>
                <w:sz w:val="24"/>
                <w:szCs w:val="24"/>
                <w:highlight w:val="none"/>
                <w:lang w:val="en-US" w:eastAsia="zh-CN"/>
              </w:rPr>
            </w:pPr>
            <w:r>
              <w:rPr>
                <w:rFonts w:hint="eastAsia" w:ascii="仿宋" w:hAnsi="仿宋" w:eastAsia="仿宋" w:cs="仿宋"/>
                <w:kern w:val="2"/>
                <w:sz w:val="24"/>
                <w:szCs w:val="24"/>
                <w:highlight w:val="none"/>
                <w:lang w:val="en-US" w:eastAsia="zh-CN" w:bidi="ar-SA"/>
              </w:rPr>
              <w:t>特定资格条件：具备不低于乙级（含）测绘资质，专业范围含工程测量;本次采购不接受联合体投标，也不允许分包或转包。</w:t>
            </w:r>
          </w:p>
        </w:tc>
        <w:tc>
          <w:tcPr>
            <w:tcW w:w="332" w:type="pct"/>
            <w:noWrap w:val="0"/>
            <w:vAlign w:val="top"/>
          </w:tcPr>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采购文件</w:t>
            </w:r>
            <w:r>
              <w:rPr>
                <w:rFonts w:hint="eastAsia" w:ascii="仿宋" w:hAnsi="仿宋" w:eastAsia="仿宋" w:cs="仿宋"/>
                <w:sz w:val="24"/>
                <w:szCs w:val="24"/>
              </w:rPr>
              <w:t>疑问提出时间</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b/>
                <w:bCs/>
                <w:sz w:val="24"/>
                <w:szCs w:val="24"/>
                <w:highlight w:val="yellow"/>
                <w:u w:val="none"/>
                <w:lang w:val="en-US" w:eastAsia="zh-CN"/>
              </w:rPr>
            </w:pPr>
            <w:r>
              <w:rPr>
                <w:rFonts w:hint="eastAsia" w:ascii="仿宋" w:hAnsi="仿宋" w:eastAsia="仿宋" w:cs="仿宋"/>
                <w:b/>
                <w:bCs/>
                <w:sz w:val="24"/>
                <w:szCs w:val="24"/>
                <w:highlight w:val="yellow"/>
                <w:u w:val="none"/>
                <w:lang w:val="en-US" w:eastAsia="zh-CN"/>
              </w:rPr>
              <w:t>现场踏勘截止时间：投标人自行踏勘；</w:t>
            </w:r>
          </w:p>
          <w:p>
            <w:pPr>
              <w:pageBreakBefore w:val="0"/>
              <w:kinsoku/>
              <w:wordWrap/>
              <w:overflowPunct/>
              <w:topLinePunct w:val="0"/>
              <w:autoSpaceDE/>
              <w:autoSpaceDN/>
              <w:bidi w:val="0"/>
              <w:spacing w:line="360" w:lineRule="auto"/>
              <w:textAlignment w:val="auto"/>
              <w:rPr>
                <w:rFonts w:hint="default" w:ascii="仿宋" w:hAnsi="仿宋" w:eastAsia="仿宋" w:cs="仿宋"/>
                <w:sz w:val="24"/>
                <w:szCs w:val="24"/>
                <w:lang w:val="en-US"/>
              </w:rPr>
            </w:pPr>
            <w:r>
              <w:rPr>
                <w:rFonts w:hint="eastAsia" w:ascii="仿宋" w:hAnsi="仿宋" w:eastAsia="仿宋" w:cs="仿宋"/>
                <w:b/>
                <w:bCs/>
                <w:sz w:val="24"/>
                <w:szCs w:val="24"/>
                <w:highlight w:val="yellow"/>
                <w:u w:val="none"/>
                <w:lang w:val="en-US" w:eastAsia="zh-CN"/>
              </w:rPr>
              <w:t>踏勘联系人：黄先生  15297756576。</w:t>
            </w:r>
          </w:p>
        </w:tc>
        <w:tc>
          <w:tcPr>
            <w:tcW w:w="332" w:type="pct"/>
            <w:noWrap w:val="0"/>
            <w:vAlign w:val="top"/>
          </w:tcPr>
          <w:p>
            <w:pPr>
              <w:pStyle w:val="8"/>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11</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投标货币</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rPr>
              <w:t>人民币</w:t>
            </w:r>
            <w:r>
              <w:rPr>
                <w:rFonts w:hint="eastAsia" w:ascii="仿宋" w:hAnsi="仿宋" w:eastAsia="仿宋" w:cs="仿宋"/>
                <w:sz w:val="24"/>
                <w:szCs w:val="24"/>
                <w:lang w:eastAsia="zh-CN"/>
              </w:rPr>
              <w:t>，</w:t>
            </w:r>
            <w:r>
              <w:rPr>
                <w:rFonts w:hint="eastAsia" w:ascii="仿宋" w:hAnsi="仿宋" w:eastAsia="仿宋" w:cs="仿宋"/>
                <w:color w:val="FF0000"/>
                <w:sz w:val="24"/>
                <w:szCs w:val="24"/>
                <w:highlight w:val="none"/>
                <w:lang w:eastAsia="zh-CN"/>
              </w:rPr>
              <w:t>投标报价为一次性不得更改的最终报价。</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2</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报价</w:t>
            </w:r>
            <w:r>
              <w:rPr>
                <w:rFonts w:hint="eastAsia" w:ascii="仿宋" w:hAnsi="仿宋" w:eastAsia="仿宋" w:cs="仿宋"/>
                <w:sz w:val="24"/>
                <w:szCs w:val="24"/>
              </w:rPr>
              <w:t>有效期</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u w:val="single"/>
              </w:rPr>
              <w:t>180</w:t>
            </w:r>
            <w:r>
              <w:rPr>
                <w:rFonts w:hint="eastAsia" w:ascii="仿宋" w:hAnsi="仿宋" w:eastAsia="仿宋" w:cs="仿宋"/>
                <w:sz w:val="24"/>
                <w:szCs w:val="24"/>
              </w:rPr>
              <w:t>日历天（从投标截止之日算起）</w:t>
            </w:r>
            <w:r>
              <w:rPr>
                <w:rFonts w:hint="eastAsia" w:ascii="仿宋" w:hAnsi="仿宋" w:eastAsia="仿宋" w:cs="仿宋"/>
                <w:sz w:val="24"/>
                <w:szCs w:val="24"/>
                <w:lang w:eastAsia="zh-CN"/>
              </w:rPr>
              <w:t>。</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3</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提交投标文件的截止时间</w:t>
            </w:r>
          </w:p>
        </w:tc>
        <w:tc>
          <w:tcPr>
            <w:tcW w:w="3476" w:type="pct"/>
            <w:gridSpan w:val="2"/>
            <w:noWrap w:val="0"/>
            <w:vAlign w:val="center"/>
          </w:tcPr>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rPr>
              <w:t>投标截止时间：</w:t>
            </w:r>
            <w:r>
              <w:rPr>
                <w:rFonts w:hint="eastAsia" w:ascii="仿宋" w:hAnsi="仿宋" w:eastAsia="仿宋" w:cs="仿宋"/>
                <w:b/>
                <w:bCs/>
                <w:sz w:val="24"/>
                <w:szCs w:val="24"/>
                <w:highlight w:val="yellow"/>
                <w:u w:val="none"/>
                <w:lang w:val="en-US" w:eastAsia="zh-CN"/>
              </w:rPr>
              <w:t>2023年6月15日11：00时；</w:t>
            </w:r>
          </w:p>
          <w:p>
            <w:pPr>
              <w:pageBreakBefore w:val="0"/>
              <w:kinsoku/>
              <w:wordWrap/>
              <w:overflowPunct/>
              <w:topLinePunct w:val="0"/>
              <w:autoSpaceDE/>
              <w:autoSpaceDN/>
              <w:bidi w:val="0"/>
              <w:spacing w:line="360" w:lineRule="auto"/>
              <w:ind w:left="630" w:hanging="723" w:hangingChars="300"/>
              <w:jc w:val="left"/>
              <w:textAlignment w:val="auto"/>
              <w:rPr>
                <w:rFonts w:hint="eastAsia" w:ascii="仿宋" w:hAnsi="仿宋" w:eastAsia="仿宋" w:cs="仿宋"/>
                <w:b/>
                <w:bCs/>
                <w:sz w:val="24"/>
                <w:szCs w:val="24"/>
                <w:highlight w:val="yellow"/>
                <w:u w:val="none"/>
              </w:rPr>
            </w:pPr>
            <w:r>
              <w:rPr>
                <w:rFonts w:hint="eastAsia" w:ascii="仿宋" w:hAnsi="仿宋" w:eastAsia="仿宋" w:cs="仿宋"/>
                <w:b/>
                <w:bCs/>
                <w:sz w:val="24"/>
                <w:szCs w:val="24"/>
                <w:highlight w:val="yellow"/>
                <w:u w:val="none"/>
                <w:lang w:val="en-US" w:eastAsia="zh-CN"/>
              </w:rPr>
              <w:t>开标时间</w:t>
            </w:r>
            <w:r>
              <w:rPr>
                <w:rFonts w:hint="eastAsia" w:ascii="仿宋" w:hAnsi="仿宋" w:eastAsia="仿宋" w:cs="仿宋"/>
                <w:b/>
                <w:bCs/>
                <w:sz w:val="24"/>
                <w:szCs w:val="24"/>
                <w:highlight w:val="yellow"/>
                <w:u w:val="none"/>
              </w:rPr>
              <w:t>：</w:t>
            </w:r>
            <w:r>
              <w:rPr>
                <w:rFonts w:hint="eastAsia" w:ascii="仿宋" w:hAnsi="仿宋" w:eastAsia="仿宋" w:cs="仿宋"/>
                <w:b/>
                <w:bCs/>
                <w:sz w:val="24"/>
                <w:szCs w:val="24"/>
                <w:highlight w:val="yellow"/>
                <w:u w:val="none"/>
                <w:lang w:val="en-US" w:eastAsia="zh-CN"/>
              </w:rPr>
              <w:t>2023年6月15日11：00时；</w:t>
            </w:r>
          </w:p>
          <w:p>
            <w:pPr>
              <w:pageBreakBefore w:val="0"/>
              <w:kinsoku/>
              <w:wordWrap/>
              <w:overflowPunct/>
              <w:topLinePunct w:val="0"/>
              <w:autoSpaceDE/>
              <w:autoSpaceDN/>
              <w:bidi w:val="0"/>
              <w:adjustRightInd w:val="0"/>
              <w:snapToGrid w:val="0"/>
              <w:spacing w:line="360" w:lineRule="auto"/>
              <w:textAlignment w:val="auto"/>
              <w:rPr>
                <w:rFonts w:hint="default" w:ascii="仿宋" w:hAnsi="仿宋" w:eastAsia="仿宋" w:cs="仿宋"/>
                <w:sz w:val="24"/>
                <w:szCs w:val="24"/>
                <w:highlight w:val="none"/>
                <w:lang w:val="en-US" w:eastAsia="zh-CN"/>
              </w:rPr>
            </w:pPr>
            <w:r>
              <w:rPr>
                <w:rFonts w:hint="eastAsia" w:ascii="仿宋" w:hAnsi="仿宋" w:eastAsia="仿宋" w:cs="仿宋"/>
                <w:b/>
                <w:bCs/>
                <w:sz w:val="24"/>
                <w:szCs w:val="24"/>
                <w:highlight w:val="none"/>
                <w:u w:val="none"/>
              </w:rPr>
              <w:t>回标地点</w:t>
            </w:r>
            <w:r>
              <w:rPr>
                <w:rFonts w:hint="eastAsia" w:ascii="仿宋" w:hAnsi="仿宋" w:eastAsia="仿宋" w:cs="仿宋"/>
                <w:b/>
                <w:bCs/>
                <w:sz w:val="24"/>
                <w:szCs w:val="24"/>
                <w:highlight w:val="none"/>
                <w:u w:val="none"/>
                <w:lang w:val="en-US" w:eastAsia="zh-CN"/>
              </w:rPr>
              <w:t>和开启地点</w:t>
            </w:r>
            <w:r>
              <w:rPr>
                <w:rFonts w:hint="eastAsia" w:ascii="仿宋" w:hAnsi="仿宋" w:eastAsia="仿宋" w:cs="仿宋"/>
                <w:b/>
                <w:bCs/>
                <w:sz w:val="24"/>
                <w:szCs w:val="24"/>
                <w:highlight w:val="none"/>
                <w:u w:val="none"/>
                <w:lang w:eastAsia="zh-CN"/>
              </w:rPr>
              <w:t>：</w:t>
            </w:r>
            <w:r>
              <w:rPr>
                <w:rFonts w:hint="eastAsia" w:ascii="仿宋" w:hAnsi="仿宋" w:eastAsia="仿宋" w:cs="仿宋"/>
                <w:b/>
                <w:bCs/>
                <w:sz w:val="24"/>
                <w:szCs w:val="24"/>
                <w:highlight w:val="none"/>
                <w:lang w:eastAsia="zh-CN"/>
              </w:rPr>
              <w:t>赣州市章贡区</w:t>
            </w:r>
            <w:r>
              <w:rPr>
                <w:rFonts w:hint="eastAsia" w:ascii="仿宋" w:hAnsi="仿宋" w:eastAsia="仿宋" w:cs="仿宋"/>
                <w:b/>
                <w:bCs/>
                <w:sz w:val="24"/>
                <w:szCs w:val="24"/>
                <w:highlight w:val="none"/>
                <w:lang w:val="en-US" w:eastAsia="zh-CN"/>
              </w:rPr>
              <w:t>章贡路百家岭8号宋潮公司会议室。</w:t>
            </w:r>
          </w:p>
        </w:tc>
        <w:tc>
          <w:tcPr>
            <w:tcW w:w="332" w:type="pct"/>
            <w:noWrap w:val="0"/>
            <w:vAlign w:val="top"/>
          </w:tcPr>
          <w:p>
            <w:pPr>
              <w:pageBreakBefore w:val="0"/>
              <w:kinsoku/>
              <w:wordWrap/>
              <w:overflowPunct/>
              <w:topLinePunct w:val="0"/>
              <w:autoSpaceDE/>
              <w:autoSpaceDN/>
              <w:bidi w:val="0"/>
              <w:spacing w:line="360" w:lineRule="auto"/>
              <w:ind w:left="630" w:hanging="720" w:hangingChars="300"/>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4</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回标方式及时间</w:t>
            </w:r>
          </w:p>
        </w:tc>
        <w:tc>
          <w:tcPr>
            <w:tcW w:w="3476" w:type="pct"/>
            <w:gridSpan w:val="2"/>
            <w:noWrap w:val="0"/>
            <w:vAlign w:val="center"/>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highlight w:val="none"/>
              </w:rPr>
            </w:pPr>
            <w:r>
              <w:rPr>
                <w:rFonts w:hint="eastAsia" w:ascii="仿宋" w:hAnsi="仿宋" w:eastAsia="仿宋" w:cs="仿宋"/>
                <w:color w:val="auto"/>
                <w:sz w:val="24"/>
                <w:szCs w:val="24"/>
                <w:highlight w:val="none"/>
              </w:rPr>
              <w:t>投标人应按规定的时间将标</w:t>
            </w:r>
            <w:bookmarkStart w:id="0" w:name="_GoBack"/>
            <w:bookmarkEnd w:id="0"/>
            <w:r>
              <w:rPr>
                <w:rFonts w:hint="eastAsia" w:ascii="仿宋" w:hAnsi="仿宋" w:eastAsia="仿宋" w:cs="仿宋"/>
                <w:color w:val="auto"/>
                <w:sz w:val="24"/>
                <w:szCs w:val="24"/>
                <w:highlight w:val="none"/>
              </w:rPr>
              <w:t>书</w:t>
            </w:r>
            <w:r>
              <w:rPr>
                <w:rFonts w:hint="eastAsia" w:ascii="仿宋" w:hAnsi="仿宋" w:eastAsia="仿宋" w:cs="仿宋"/>
                <w:color w:val="auto"/>
                <w:sz w:val="24"/>
                <w:szCs w:val="24"/>
                <w:highlight w:val="none"/>
                <w:lang w:eastAsia="zh-CN"/>
              </w:rPr>
              <w:t>按规定格式及要求，</w:t>
            </w:r>
            <w:r>
              <w:rPr>
                <w:rFonts w:hint="eastAsia" w:ascii="仿宋" w:hAnsi="仿宋" w:eastAsia="仿宋" w:cs="仿宋"/>
                <w:b/>
                <w:bCs/>
                <w:color w:val="FF0000"/>
                <w:sz w:val="24"/>
                <w:szCs w:val="24"/>
                <w:highlight w:val="none"/>
                <w:lang w:val="en-US" w:eastAsia="zh-CN"/>
              </w:rPr>
              <w:t>一式贰份盖章，文件袋密封提交至回标地点</w:t>
            </w:r>
            <w:r>
              <w:rPr>
                <w:rFonts w:hint="eastAsia" w:ascii="仿宋" w:hAnsi="仿宋" w:eastAsia="仿宋" w:cs="仿宋"/>
                <w:color w:val="FF0000"/>
                <w:sz w:val="24"/>
                <w:szCs w:val="24"/>
                <w:highlight w:val="none"/>
                <w:lang w:val="en-US" w:eastAsia="zh-CN"/>
              </w:rPr>
              <w:t>。文件袋应进行密封，封口处加贴封条并加盖投标人单位公章。</w:t>
            </w:r>
          </w:p>
        </w:tc>
        <w:tc>
          <w:tcPr>
            <w:tcW w:w="332" w:type="pct"/>
            <w:noWrap w:val="0"/>
            <w:vAlign w:val="top"/>
          </w:tcPr>
          <w:p>
            <w:pPr>
              <w:pageBreakBefore w:val="0"/>
              <w:kinsoku/>
              <w:wordWrap/>
              <w:overflowPunct/>
              <w:topLinePunct w:val="0"/>
              <w:autoSpaceDE/>
              <w:autoSpaceDN/>
              <w:bidi w:val="0"/>
              <w:spacing w:line="360" w:lineRule="auto"/>
              <w:ind w:left="630" w:hanging="720" w:hangingChars="300"/>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2" w:type="dxa"/>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kern w:val="2"/>
                <w:sz w:val="24"/>
                <w:szCs w:val="24"/>
                <w:highlight w:val="red"/>
                <w:lang w:val="en-US" w:eastAsia="zh-CN" w:bidi="ar-SA"/>
              </w:rPr>
            </w:pPr>
            <w:r>
              <w:rPr>
                <w:rFonts w:hint="eastAsia" w:ascii="仿宋" w:hAnsi="仿宋" w:eastAsia="仿宋" w:cs="仿宋"/>
                <w:b/>
                <w:bCs/>
                <w:sz w:val="24"/>
                <w:szCs w:val="24"/>
                <w:lang w:val="en-US" w:eastAsia="zh-CN"/>
              </w:rPr>
              <w:t>15</w:t>
            </w:r>
          </w:p>
        </w:tc>
        <w:tc>
          <w:tcPr>
            <w:tcW w:w="1688" w:type="dxa"/>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highlight w:val="red"/>
              </w:rPr>
            </w:pPr>
            <w:r>
              <w:rPr>
                <w:rFonts w:hint="eastAsia" w:ascii="仿宋" w:hAnsi="仿宋" w:eastAsia="仿宋" w:cs="仿宋"/>
                <w:b/>
                <w:bCs/>
                <w:sz w:val="24"/>
                <w:szCs w:val="24"/>
              </w:rPr>
              <w:t>评标方法</w:t>
            </w:r>
          </w:p>
        </w:tc>
        <w:tc>
          <w:tcPr>
            <w:tcW w:w="6481" w:type="dxa"/>
            <w:gridSpan w:val="2"/>
            <w:noWrap w:val="0"/>
            <w:vAlign w:val="center"/>
          </w:tcPr>
          <w:p>
            <w:pPr>
              <w:pStyle w:val="8"/>
              <w:pageBreakBefore w:val="0"/>
              <w:widowControl/>
              <w:kinsoku/>
              <w:wordWrap/>
              <w:overflowPunct/>
              <w:topLinePunct w:val="0"/>
              <w:autoSpaceDE/>
              <w:autoSpaceDN/>
              <w:bidi w:val="0"/>
              <w:spacing w:line="360" w:lineRule="auto"/>
              <w:textAlignment w:val="auto"/>
              <w:rPr>
                <w:rFonts w:hint="eastAsia" w:ascii="仿宋" w:hAnsi="仿宋" w:eastAsia="仿宋" w:cs="仿宋"/>
                <w:b/>
                <w:bCs/>
                <w:sz w:val="24"/>
                <w:szCs w:val="24"/>
                <w:highlight w:val="red"/>
                <w:lang w:val="en-US" w:eastAsia="zh-CN"/>
              </w:rPr>
            </w:pPr>
            <w:r>
              <w:rPr>
                <w:rFonts w:hint="eastAsia" w:ascii="仿宋" w:hAnsi="仿宋" w:eastAsia="仿宋" w:cs="仿宋"/>
                <w:b/>
                <w:bCs/>
                <w:sz w:val="24"/>
                <w:szCs w:val="24"/>
                <w:lang w:val="en-US" w:eastAsia="zh-CN"/>
              </w:rPr>
              <w:t>不含税投标总价价低者得；</w:t>
            </w:r>
            <w:r>
              <w:rPr>
                <w:rFonts w:hint="eastAsia" w:ascii="仿宋" w:hAnsi="仿宋" w:eastAsia="仿宋" w:cs="仿宋"/>
                <w:b/>
                <w:bCs/>
                <w:sz w:val="24"/>
                <w:szCs w:val="24"/>
              </w:rPr>
              <w:t>具体评标</w:t>
            </w:r>
            <w:r>
              <w:rPr>
                <w:rFonts w:hint="eastAsia" w:ascii="仿宋" w:hAnsi="仿宋" w:eastAsia="仿宋" w:cs="仿宋"/>
                <w:b/>
                <w:bCs/>
                <w:sz w:val="24"/>
                <w:szCs w:val="24"/>
                <w:lang w:val="en-US" w:eastAsia="zh-CN"/>
              </w:rPr>
              <w:t>办法</w:t>
            </w:r>
            <w:r>
              <w:rPr>
                <w:rFonts w:hint="eastAsia" w:ascii="仿宋" w:hAnsi="仿宋" w:eastAsia="仿宋" w:cs="仿宋"/>
                <w:b/>
                <w:bCs/>
                <w:sz w:val="24"/>
                <w:szCs w:val="24"/>
              </w:rPr>
              <w:t>详见投标须知附件</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kern w:val="2"/>
                <w:sz w:val="24"/>
                <w:szCs w:val="24"/>
                <w:lang w:val="en-US" w:eastAsia="zh-CN" w:bidi="ar-SA"/>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6</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确定中标人</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b/>
                <w:bCs/>
                <w:sz w:val="24"/>
                <w:szCs w:val="24"/>
                <w:lang w:eastAsia="zh-CN"/>
              </w:rPr>
            </w:pPr>
            <w:r>
              <w:rPr>
                <w:rFonts w:hint="eastAsia" w:ascii="仿宋" w:hAnsi="仿宋" w:eastAsia="仿宋" w:cs="仿宋"/>
                <w:b/>
                <w:bCs/>
                <w:sz w:val="24"/>
                <w:szCs w:val="24"/>
              </w:rPr>
              <w:t>一家单位中标</w:t>
            </w:r>
            <w:r>
              <w:rPr>
                <w:rFonts w:hint="eastAsia" w:ascii="仿宋" w:hAnsi="仿宋" w:eastAsia="仿宋" w:cs="仿宋"/>
                <w:b/>
                <w:bCs/>
                <w:sz w:val="24"/>
                <w:szCs w:val="24"/>
                <w:lang w:eastAsia="zh-CN"/>
              </w:rPr>
              <w:t>。</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sz w:val="24"/>
                <w:szCs w:val="24"/>
              </w:rPr>
              <w:t>1</w:t>
            </w:r>
            <w:r>
              <w:rPr>
                <w:rFonts w:hint="eastAsia" w:ascii="仿宋" w:hAnsi="仿宋" w:eastAsia="仿宋" w:cs="仿宋"/>
                <w:sz w:val="24"/>
                <w:szCs w:val="24"/>
                <w:lang w:val="en-US" w:eastAsia="zh-CN"/>
              </w:rPr>
              <w:t>7</w:t>
            </w:r>
          </w:p>
        </w:tc>
        <w:tc>
          <w:tcPr>
            <w:tcW w:w="905" w:type="pc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预付款</w:t>
            </w:r>
          </w:p>
        </w:tc>
        <w:tc>
          <w:tcPr>
            <w:tcW w:w="3476" w:type="pct"/>
            <w:gridSpan w:val="2"/>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rPr>
              <w:t>无预付款</w:t>
            </w:r>
            <w:r>
              <w:rPr>
                <w:rFonts w:hint="eastAsia" w:ascii="仿宋" w:hAnsi="仿宋" w:eastAsia="仿宋" w:cs="仿宋"/>
                <w:sz w:val="24"/>
                <w:szCs w:val="24"/>
                <w:lang w:eastAsia="zh-CN"/>
              </w:rPr>
              <w:t>。</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8</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color w:val="auto"/>
                <w:sz w:val="24"/>
                <w:szCs w:val="24"/>
                <w:highlight w:val="none"/>
              </w:rPr>
              <w:t>付款方式</w:t>
            </w:r>
          </w:p>
        </w:tc>
        <w:tc>
          <w:tcPr>
            <w:tcW w:w="3476" w:type="pct"/>
            <w:gridSpan w:val="2"/>
            <w:noWrap w:val="0"/>
            <w:vAlign w:val="center"/>
          </w:tcPr>
          <w:p>
            <w:pPr>
              <w:pageBreakBefore w:val="0"/>
              <w:numPr>
                <w:ilvl w:val="0"/>
                <w:numId w:val="0"/>
              </w:numPr>
              <w:kinsoku/>
              <w:wordWrap/>
              <w:overflowPunct/>
              <w:topLinePunct w:val="0"/>
              <w:autoSpaceDE/>
              <w:autoSpaceDN/>
              <w:bidi w:val="0"/>
              <w:spacing w:line="360" w:lineRule="auto"/>
              <w:ind w:leftChars="0"/>
              <w:textAlignment w:val="auto"/>
              <w:rPr>
                <w:rFonts w:hint="eastAsia" w:ascii="仿宋" w:hAnsi="仿宋" w:eastAsia="仿宋" w:cs="仿宋"/>
                <w:color w:val="auto"/>
                <w:sz w:val="24"/>
                <w:szCs w:val="24"/>
                <w:highlight w:val="yellow"/>
                <w:lang w:eastAsia="zh-CN"/>
              </w:rPr>
            </w:pPr>
            <w:r>
              <w:rPr>
                <w:rFonts w:hint="eastAsia" w:ascii="仿宋" w:hAnsi="仿宋" w:eastAsia="仿宋" w:cs="仿宋"/>
                <w:color w:val="0000FF"/>
                <w:sz w:val="24"/>
                <w:szCs w:val="24"/>
                <w:lang w:val="en-US" w:eastAsia="zh-CN"/>
              </w:rPr>
              <w:t>银行转账支付；</w:t>
            </w:r>
            <w:r>
              <w:rPr>
                <w:rFonts w:hint="eastAsia" w:ascii="仿宋" w:hAnsi="仿宋" w:eastAsia="仿宋" w:cs="仿宋"/>
                <w:color w:val="0000FF"/>
                <w:sz w:val="24"/>
                <w:szCs w:val="24"/>
                <w:highlight w:val="none"/>
                <w:lang w:val="en-US" w:eastAsia="zh-CN"/>
              </w:rPr>
              <w:t>无预付款；项目全部实施完成并按要求提供测绘服务成果，经采购人验收合格后支付相应费用。中标人在付款前须开具与验收金额等额的增值税专用发票，采购人收到发票后15个工作日内支付至验收金额的100%。</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19</w:t>
            </w:r>
          </w:p>
        </w:tc>
        <w:tc>
          <w:tcPr>
            <w:tcW w:w="1688" w:type="dxa"/>
            <w:noWrap w:val="0"/>
            <w:vAlign w:val="center"/>
          </w:tcPr>
          <w:p>
            <w:pPr>
              <w:pageBreakBefore w:val="0"/>
              <w:numPr>
                <w:ilvl w:val="0"/>
                <w:numId w:val="0"/>
              </w:numPr>
              <w:kinsoku/>
              <w:wordWrap/>
              <w:overflowPunct/>
              <w:topLinePunct w:val="0"/>
              <w:autoSpaceDE/>
              <w:autoSpaceDN/>
              <w:bidi w:val="0"/>
              <w:spacing w:line="360" w:lineRule="auto"/>
              <w:ind w:left="0" w:leftChars="0" w:firstLine="0" w:firstLineChars="0"/>
              <w:textAlignment w:val="auto"/>
              <w:rPr>
                <w:rFonts w:hint="default" w:ascii="仿宋" w:hAnsi="仿宋" w:eastAsia="仿宋" w:cs="仿宋"/>
                <w:sz w:val="24"/>
                <w:szCs w:val="24"/>
                <w:lang w:val="en-US" w:eastAsia="zh-CN"/>
              </w:rPr>
            </w:pPr>
            <w:r>
              <w:rPr>
                <w:rFonts w:hint="eastAsia" w:ascii="仿宋" w:hAnsi="仿宋" w:eastAsia="仿宋" w:cs="仿宋"/>
                <w:color w:val="auto"/>
                <w:sz w:val="24"/>
                <w:szCs w:val="24"/>
                <w:highlight w:val="none"/>
                <w:lang w:val="en-US" w:eastAsia="zh-CN"/>
              </w:rPr>
              <w:t>税务政策</w:t>
            </w:r>
          </w:p>
        </w:tc>
        <w:tc>
          <w:tcPr>
            <w:tcW w:w="6481" w:type="dxa"/>
            <w:gridSpan w:val="2"/>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价税分离报价：本项目采购采用价税分离报价模式，即综合单价为不含税价格，税费统一计取，并在采购事项量清单中列明不含税价、税率、税金、含税价。</w:t>
            </w:r>
          </w:p>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增值税政策：投标单位应按国家税收政策规定的税率，开具合法增值税专用发票，承包方不得故意选择低税率发票，如果承包方不按税法规定税率开具增值税专用发票，给采购人造成损失，需要等额赔偿，并从合同价款中扣除。</w:t>
            </w:r>
          </w:p>
          <w:p>
            <w:pPr>
              <w:pageBreakBefore w:val="0"/>
              <w:kinsoku/>
              <w:wordWrap/>
              <w:overflowPunct/>
              <w:topLinePunct w:val="0"/>
              <w:autoSpaceDE/>
              <w:autoSpaceDN/>
              <w:bidi w:val="0"/>
              <w:spacing w:line="360" w:lineRule="auto"/>
              <w:textAlignment w:val="auto"/>
              <w:rPr>
                <w:rFonts w:hint="eastAsia" w:ascii="仿宋" w:hAnsi="仿宋" w:eastAsia="仿宋" w:cs="仿宋"/>
                <w:color w:val="auto"/>
                <w:sz w:val="24"/>
                <w:szCs w:val="24"/>
                <w:highlight w:val="yellow"/>
              </w:rPr>
            </w:pPr>
            <w:r>
              <w:rPr>
                <w:rFonts w:hint="eastAsia" w:ascii="仿宋" w:hAnsi="仿宋" w:eastAsia="仿宋" w:cs="仿宋"/>
                <w:color w:val="auto"/>
                <w:sz w:val="24"/>
                <w:szCs w:val="24"/>
                <w:lang w:val="en-US" w:eastAsia="zh-CN"/>
              </w:rPr>
              <w:t>本次采购采用一般计税方法，投标人须开具增值税专用发票。</w:t>
            </w:r>
            <w:r>
              <w:rPr>
                <w:rFonts w:hint="eastAsia" w:ascii="仿宋" w:hAnsi="仿宋" w:eastAsia="仿宋" w:cs="仿宋"/>
                <w:b/>
                <w:bCs/>
                <w:color w:val="auto"/>
                <w:sz w:val="24"/>
                <w:szCs w:val="24"/>
                <w:lang w:val="en-US" w:eastAsia="zh-CN"/>
              </w:rPr>
              <w:t>以不含税投标总价作为评标价。</w:t>
            </w:r>
          </w:p>
        </w:tc>
        <w:tc>
          <w:tcPr>
            <w:tcW w:w="332" w:type="pct"/>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20</w:t>
            </w:r>
          </w:p>
        </w:tc>
        <w:tc>
          <w:tcPr>
            <w:tcW w:w="905" w:type="pct"/>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履约保函</w:t>
            </w:r>
          </w:p>
        </w:tc>
        <w:tc>
          <w:tcPr>
            <w:tcW w:w="3476" w:type="pct"/>
            <w:gridSpan w:val="2"/>
            <w:noWrap w:val="0"/>
            <w:vAlign w:val="center"/>
          </w:tcPr>
          <w:p>
            <w:pPr>
              <w:pageBreakBefore w:val="0"/>
              <w:kinsoku/>
              <w:wordWrap/>
              <w:overflowPunct/>
              <w:topLinePunct w:val="0"/>
              <w:autoSpaceDE/>
              <w:autoSpaceDN/>
              <w:bidi w:val="0"/>
              <w:spacing w:line="360" w:lineRule="auto"/>
              <w:textAlignment w:val="auto"/>
              <w:rPr>
                <w:rFonts w:hint="eastAsia" w:ascii="仿宋" w:hAnsi="仿宋" w:eastAsia="仿宋" w:cs="仿宋"/>
                <w:sz w:val="24"/>
                <w:szCs w:val="24"/>
                <w:lang w:eastAsia="zh-CN"/>
              </w:rPr>
            </w:pPr>
            <w:r>
              <w:rPr>
                <w:rFonts w:hint="eastAsia" w:ascii="仿宋" w:hAnsi="仿宋" w:eastAsia="仿宋" w:cs="仿宋"/>
                <w:sz w:val="24"/>
                <w:szCs w:val="24"/>
                <w:lang w:eastAsia="zh-CN"/>
              </w:rPr>
              <w:t>无要求。</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85" w:type="pct"/>
            <w:vMerge w:val="restar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21</w:t>
            </w:r>
          </w:p>
        </w:tc>
        <w:tc>
          <w:tcPr>
            <w:tcW w:w="905" w:type="pct"/>
            <w:vMerge w:val="restar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项目签约主体</w:t>
            </w:r>
          </w:p>
        </w:tc>
        <w:tc>
          <w:tcPr>
            <w:tcW w:w="462"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甲方：</w:t>
            </w:r>
          </w:p>
        </w:tc>
        <w:tc>
          <w:tcPr>
            <w:tcW w:w="3013"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eastAsia="zh-CN"/>
              </w:rPr>
              <w:t>赣州宋潮景区管理</w:t>
            </w:r>
            <w:r>
              <w:rPr>
                <w:rFonts w:hint="eastAsia" w:ascii="仿宋" w:hAnsi="仿宋" w:eastAsia="仿宋" w:cs="仿宋"/>
                <w:sz w:val="24"/>
                <w:szCs w:val="24"/>
                <w:lang w:val="en-US" w:eastAsia="zh-CN"/>
              </w:rPr>
              <w:t>有限公司。</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5" w:type="pct"/>
            <w:vMerge w:val="continue"/>
            <w:noWrap w:val="0"/>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2"/>
                <w:sz w:val="24"/>
                <w:szCs w:val="24"/>
                <w:lang w:val="en-US" w:eastAsia="zh-CN" w:bidi="ar-SA"/>
              </w:rPr>
            </w:pPr>
          </w:p>
        </w:tc>
        <w:tc>
          <w:tcPr>
            <w:tcW w:w="905" w:type="pct"/>
            <w:vMerge w:val="continue"/>
            <w:noWrap w:val="0"/>
            <w:vAlign w:val="center"/>
          </w:tcPr>
          <w:p>
            <w:pPr>
              <w:pageBreakBefore w:val="0"/>
              <w:kinsoku/>
              <w:wordWrap/>
              <w:overflowPunct/>
              <w:topLinePunct w:val="0"/>
              <w:autoSpaceDE/>
              <w:autoSpaceDN/>
              <w:bidi w:val="0"/>
              <w:spacing w:line="360" w:lineRule="auto"/>
              <w:jc w:val="left"/>
              <w:textAlignment w:val="auto"/>
              <w:rPr>
                <w:rFonts w:hint="eastAsia" w:ascii="仿宋" w:hAnsi="仿宋" w:eastAsia="仿宋" w:cs="仿宋"/>
                <w:sz w:val="24"/>
                <w:szCs w:val="24"/>
              </w:rPr>
            </w:pPr>
          </w:p>
        </w:tc>
        <w:tc>
          <w:tcPr>
            <w:tcW w:w="462"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rPr>
            </w:pPr>
            <w:r>
              <w:rPr>
                <w:rFonts w:hint="eastAsia" w:ascii="仿宋" w:hAnsi="仿宋" w:eastAsia="仿宋" w:cs="仿宋"/>
                <w:sz w:val="24"/>
                <w:szCs w:val="24"/>
              </w:rPr>
              <w:t>乙方：</w:t>
            </w:r>
          </w:p>
        </w:tc>
        <w:tc>
          <w:tcPr>
            <w:tcW w:w="3013" w:type="pct"/>
            <w:noWrap w:val="0"/>
            <w:vAlign w:val="top"/>
          </w:tcPr>
          <w:p>
            <w:pPr>
              <w:pageBreakBefore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sz w:val="24"/>
                <w:szCs w:val="24"/>
                <w:lang w:eastAsia="zh-CN"/>
              </w:rPr>
            </w:pPr>
            <w:r>
              <w:rPr>
                <w:rFonts w:hint="eastAsia" w:ascii="仿宋" w:hAnsi="仿宋" w:eastAsia="仿宋" w:cs="仿宋"/>
                <w:sz w:val="24"/>
                <w:szCs w:val="24"/>
              </w:rPr>
              <w:t>由</w:t>
            </w:r>
            <w:r>
              <w:rPr>
                <w:rFonts w:hint="eastAsia" w:ascii="仿宋" w:hAnsi="仿宋" w:eastAsia="仿宋" w:cs="仿宋"/>
                <w:sz w:val="24"/>
                <w:szCs w:val="24"/>
                <w:lang w:val="en-US" w:eastAsia="zh-CN"/>
              </w:rPr>
              <w:t>中标单位</w:t>
            </w:r>
            <w:r>
              <w:rPr>
                <w:rFonts w:hint="eastAsia" w:ascii="仿宋" w:hAnsi="仿宋" w:eastAsia="仿宋" w:cs="仿宋"/>
                <w:sz w:val="24"/>
                <w:szCs w:val="24"/>
              </w:rPr>
              <w:t>1家单位签署</w:t>
            </w:r>
            <w:r>
              <w:rPr>
                <w:rFonts w:hint="eastAsia" w:ascii="仿宋" w:hAnsi="仿宋" w:eastAsia="仿宋" w:cs="仿宋"/>
                <w:sz w:val="24"/>
                <w:szCs w:val="24"/>
                <w:lang w:eastAsia="zh-CN"/>
              </w:rPr>
              <w:t>。</w:t>
            </w:r>
          </w:p>
        </w:tc>
        <w:tc>
          <w:tcPr>
            <w:tcW w:w="332" w:type="pct"/>
            <w:noWrap w:val="0"/>
            <w:vAlign w:val="top"/>
          </w:tcPr>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5" w:type="pct"/>
            <w:noWrap w:val="0"/>
            <w:vAlign w:val="center"/>
          </w:tcPr>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22</w:t>
            </w:r>
          </w:p>
        </w:tc>
        <w:tc>
          <w:tcPr>
            <w:tcW w:w="905" w:type="pct"/>
            <w:noWrap w:val="0"/>
            <w:vAlign w:val="center"/>
          </w:tcPr>
          <w:p>
            <w:pPr>
              <w:pageBreakBefore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sz w:val="24"/>
                <w:szCs w:val="24"/>
              </w:rPr>
            </w:pPr>
            <w:r>
              <w:rPr>
                <w:rFonts w:hint="eastAsia" w:ascii="仿宋" w:hAnsi="仿宋" w:eastAsia="仿宋" w:cs="仿宋"/>
                <w:sz w:val="24"/>
                <w:szCs w:val="24"/>
              </w:rPr>
              <w:t>备注</w:t>
            </w:r>
          </w:p>
        </w:tc>
        <w:tc>
          <w:tcPr>
            <w:tcW w:w="3476" w:type="pct"/>
            <w:gridSpan w:val="2"/>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r>
              <w:rPr>
                <w:rFonts w:hint="eastAsia" w:ascii="仿宋" w:hAnsi="仿宋" w:eastAsia="仿宋" w:cs="仿宋"/>
                <w:sz w:val="24"/>
                <w:szCs w:val="24"/>
              </w:rPr>
              <w:t>对于</w:t>
            </w:r>
            <w:r>
              <w:rPr>
                <w:rFonts w:hint="eastAsia" w:ascii="仿宋" w:hAnsi="仿宋" w:eastAsia="仿宋" w:cs="仿宋"/>
                <w:sz w:val="24"/>
                <w:szCs w:val="24"/>
                <w:lang w:val="en-US" w:eastAsia="zh-CN"/>
              </w:rPr>
              <w:t>采购人</w:t>
            </w:r>
            <w:r>
              <w:rPr>
                <w:rFonts w:hint="eastAsia" w:ascii="仿宋" w:hAnsi="仿宋" w:eastAsia="仿宋" w:cs="仿宋"/>
                <w:sz w:val="24"/>
                <w:szCs w:val="24"/>
              </w:rPr>
              <w:t>发布的</w:t>
            </w:r>
            <w:r>
              <w:rPr>
                <w:rFonts w:hint="eastAsia" w:ascii="仿宋" w:hAnsi="仿宋" w:eastAsia="仿宋" w:cs="仿宋"/>
                <w:sz w:val="24"/>
                <w:szCs w:val="24"/>
                <w:lang w:eastAsia="zh-CN"/>
              </w:rPr>
              <w:t>采购</w:t>
            </w:r>
            <w:r>
              <w:rPr>
                <w:rFonts w:hint="eastAsia" w:ascii="仿宋" w:hAnsi="仿宋" w:eastAsia="仿宋" w:cs="仿宋"/>
                <w:sz w:val="24"/>
                <w:szCs w:val="24"/>
              </w:rPr>
              <w:t>信息或文件，投标人应及时关注并主动获取，</w:t>
            </w:r>
            <w:r>
              <w:rPr>
                <w:rFonts w:hint="eastAsia" w:ascii="仿宋" w:hAnsi="仿宋" w:eastAsia="仿宋" w:cs="仿宋"/>
                <w:sz w:val="24"/>
                <w:szCs w:val="24"/>
                <w:lang w:eastAsia="zh-CN"/>
              </w:rPr>
              <w:t>采购</w:t>
            </w:r>
            <w:r>
              <w:rPr>
                <w:rFonts w:hint="eastAsia" w:ascii="仿宋" w:hAnsi="仿宋" w:eastAsia="仿宋" w:cs="仿宋"/>
                <w:sz w:val="24"/>
                <w:szCs w:val="24"/>
              </w:rPr>
              <w:t>人无需再另行通知，且该等信息或文件自发布之日即视为已有效送达各投标人。</w:t>
            </w:r>
          </w:p>
        </w:tc>
        <w:tc>
          <w:tcPr>
            <w:tcW w:w="332" w:type="pct"/>
            <w:noWrap w:val="0"/>
            <w:vAlign w:val="top"/>
          </w:tcPr>
          <w:p>
            <w:pPr>
              <w:pageBreakBefore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4"/>
                <w:szCs w:val="24"/>
              </w:rPr>
            </w:pPr>
          </w:p>
        </w:tc>
      </w:tr>
    </w:tbl>
    <w:p>
      <w:pPr>
        <w:pStyle w:val="4"/>
        <w:keepNext w:val="0"/>
        <w:keepLines w:val="0"/>
        <w:pageBreakBefore w:val="0"/>
        <w:widowControl w:val="0"/>
        <w:numPr>
          <w:ilvl w:val="0"/>
          <w:numId w:val="2"/>
        </w:numPr>
        <w:kinsoku/>
        <w:wordWrap/>
        <w:overflowPunct/>
        <w:topLinePunct w:val="0"/>
        <w:autoSpaceDE/>
        <w:autoSpaceDN/>
        <w:bidi w:val="0"/>
        <w:adjustRightInd/>
        <w:snapToGrid/>
        <w:spacing w:before="313" w:beforeLines="100" w:after="157" w:afterLines="50" w:line="360" w:lineRule="auto"/>
        <w:ind w:firstLine="0" w:firstLineChars="0"/>
        <w:jc w:val="center"/>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投标须知</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综合说明</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1．项目概况</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lang w:eastAsia="zh-CN"/>
        </w:rPr>
        <w:t>参照</w:t>
      </w:r>
      <w:r>
        <w:rPr>
          <w:rFonts w:hint="eastAsia" w:ascii="仿宋" w:hAnsi="仿宋" w:eastAsia="仿宋" w:cs="仿宋"/>
          <w:sz w:val="24"/>
          <w:szCs w:val="24"/>
        </w:rPr>
        <w:t>《中华人民共和国招标投标法》</w:t>
      </w:r>
      <w:r>
        <w:rPr>
          <w:rFonts w:hint="eastAsia" w:ascii="仿宋" w:hAnsi="仿宋" w:eastAsia="仿宋" w:cs="仿宋"/>
          <w:sz w:val="24"/>
          <w:szCs w:val="24"/>
          <w:lang w:eastAsia="zh-CN"/>
        </w:rPr>
        <w:t>、《中华人民共和国招标投标法实施条例》、</w:t>
      </w:r>
      <w:r>
        <w:rPr>
          <w:rFonts w:hint="eastAsia" w:ascii="仿宋" w:hAnsi="仿宋" w:eastAsia="仿宋" w:cs="仿宋"/>
          <w:sz w:val="24"/>
          <w:szCs w:val="24"/>
        </w:rPr>
        <w:t>《中华人民共和国</w:t>
      </w:r>
      <w:r>
        <w:rPr>
          <w:rFonts w:hint="eastAsia" w:ascii="仿宋" w:hAnsi="仿宋" w:eastAsia="仿宋" w:cs="仿宋"/>
          <w:sz w:val="24"/>
          <w:szCs w:val="24"/>
          <w:lang w:val="en-US" w:eastAsia="zh-CN"/>
        </w:rPr>
        <w:t>政府采购</w:t>
      </w:r>
      <w:r>
        <w:rPr>
          <w:rFonts w:hint="eastAsia" w:ascii="仿宋" w:hAnsi="仿宋" w:eastAsia="仿宋" w:cs="仿宋"/>
          <w:sz w:val="24"/>
          <w:szCs w:val="24"/>
        </w:rPr>
        <w:t>法》</w:t>
      </w:r>
      <w:r>
        <w:rPr>
          <w:rFonts w:hint="eastAsia" w:ascii="仿宋" w:hAnsi="仿宋" w:eastAsia="仿宋" w:cs="仿宋"/>
          <w:sz w:val="24"/>
          <w:szCs w:val="24"/>
          <w:lang w:eastAsia="zh-CN"/>
        </w:rPr>
        <w:t>、《中华人民共和国政府采购实施条例》</w:t>
      </w:r>
      <w:r>
        <w:rPr>
          <w:rFonts w:hint="eastAsia" w:ascii="仿宋" w:hAnsi="仿宋" w:eastAsia="仿宋" w:cs="仿宋"/>
          <w:sz w:val="24"/>
          <w:szCs w:val="24"/>
        </w:rPr>
        <w:t>等有关法律、法规、规章和规范性文件的规定，本</w:t>
      </w:r>
      <w:r>
        <w:rPr>
          <w:rFonts w:hint="eastAsia" w:ascii="仿宋" w:hAnsi="仿宋" w:eastAsia="仿宋" w:cs="仿宋"/>
          <w:sz w:val="24"/>
          <w:szCs w:val="24"/>
          <w:lang w:eastAsia="zh-CN"/>
        </w:rPr>
        <w:t>采购</w:t>
      </w:r>
      <w:r>
        <w:rPr>
          <w:rFonts w:hint="eastAsia" w:ascii="仿宋" w:hAnsi="仿宋" w:eastAsia="仿宋" w:cs="仿宋"/>
          <w:sz w:val="24"/>
          <w:szCs w:val="24"/>
        </w:rPr>
        <w:t>项目已具备</w:t>
      </w:r>
      <w:r>
        <w:rPr>
          <w:rFonts w:hint="eastAsia" w:ascii="仿宋" w:hAnsi="仿宋" w:eastAsia="仿宋" w:cs="仿宋"/>
          <w:sz w:val="24"/>
          <w:szCs w:val="24"/>
          <w:lang w:eastAsia="zh-CN"/>
        </w:rPr>
        <w:t>采购</w:t>
      </w:r>
      <w:r>
        <w:rPr>
          <w:rFonts w:hint="eastAsia" w:ascii="仿宋" w:hAnsi="仿宋" w:eastAsia="仿宋" w:cs="仿宋"/>
          <w:sz w:val="24"/>
          <w:szCs w:val="24"/>
        </w:rPr>
        <w:t>条件，现进行</w:t>
      </w:r>
      <w:r>
        <w:rPr>
          <w:rFonts w:hint="eastAsia" w:ascii="仿宋" w:hAnsi="仿宋" w:eastAsia="仿宋" w:cs="仿宋"/>
          <w:sz w:val="24"/>
          <w:szCs w:val="24"/>
          <w:lang w:eastAsia="zh-CN"/>
        </w:rPr>
        <w:t>采购</w:t>
      </w:r>
      <w:r>
        <w:rPr>
          <w:rFonts w:hint="eastAsia" w:ascii="仿宋" w:hAnsi="仿宋" w:eastAsia="仿宋" w:cs="仿宋"/>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1.1</w:t>
      </w:r>
      <w:r>
        <w:rPr>
          <w:rFonts w:hint="eastAsia" w:ascii="仿宋" w:hAnsi="仿宋" w:eastAsia="仿宋" w:cs="仿宋"/>
          <w:sz w:val="24"/>
          <w:szCs w:val="24"/>
          <w:lang w:eastAsia="zh-CN"/>
        </w:rPr>
        <w:t>采购</w:t>
      </w:r>
      <w:r>
        <w:rPr>
          <w:rFonts w:hint="eastAsia" w:ascii="仿宋" w:hAnsi="仿宋" w:eastAsia="仿宋" w:cs="仿宋"/>
          <w:sz w:val="24"/>
          <w:szCs w:val="24"/>
        </w:rPr>
        <w:t>人：见第一章“投标须知”第一节“投标须知前附表”。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1.2</w:t>
      </w:r>
      <w:r>
        <w:rPr>
          <w:rFonts w:hint="eastAsia" w:ascii="仿宋" w:hAnsi="仿宋" w:eastAsia="仿宋" w:cs="仿宋"/>
          <w:sz w:val="24"/>
          <w:szCs w:val="24"/>
          <w:lang w:eastAsia="zh-CN"/>
        </w:rPr>
        <w:t>采购</w:t>
      </w:r>
      <w:r>
        <w:rPr>
          <w:rFonts w:hint="eastAsia" w:ascii="仿宋" w:hAnsi="仿宋" w:eastAsia="仿宋" w:cs="仿宋"/>
          <w:sz w:val="24"/>
          <w:szCs w:val="24"/>
        </w:rPr>
        <w:t>项目名称：见“投标须知前附表”。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1.3工程地点：见“投标须知前附表”。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bCs/>
          <w:sz w:val="24"/>
          <w:szCs w:val="24"/>
        </w:rPr>
      </w:pPr>
      <w:r>
        <w:rPr>
          <w:rFonts w:hint="eastAsia" w:ascii="仿宋" w:hAnsi="仿宋" w:eastAsia="仿宋" w:cs="仿宋"/>
          <w:sz w:val="24"/>
          <w:szCs w:val="24"/>
        </w:rPr>
        <w:t>1.4</w:t>
      </w:r>
      <w:r>
        <w:rPr>
          <w:rFonts w:hint="eastAsia" w:ascii="仿宋" w:hAnsi="仿宋" w:eastAsia="仿宋" w:cs="仿宋"/>
          <w:sz w:val="24"/>
          <w:szCs w:val="24"/>
          <w:lang w:eastAsia="zh-CN"/>
        </w:rPr>
        <w:t>采购</w:t>
      </w:r>
      <w:r>
        <w:rPr>
          <w:rFonts w:hint="eastAsia" w:ascii="仿宋" w:hAnsi="仿宋" w:eastAsia="仿宋" w:cs="仿宋"/>
          <w:sz w:val="24"/>
          <w:szCs w:val="24"/>
        </w:rPr>
        <w:t>范围：见“投标须知前附表”</w:t>
      </w:r>
      <w:r>
        <w:rPr>
          <w:rFonts w:hint="eastAsia" w:ascii="仿宋" w:hAnsi="仿宋" w:eastAsia="仿宋" w:cs="仿宋"/>
          <w:bCs/>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bCs/>
          <w:sz w:val="24"/>
          <w:szCs w:val="24"/>
        </w:rPr>
        <w:t>1.5标段划分：</w:t>
      </w:r>
      <w:r>
        <w:rPr>
          <w:rFonts w:hint="eastAsia" w:ascii="仿宋" w:hAnsi="仿宋" w:eastAsia="仿宋" w:cs="仿宋"/>
          <w:sz w:val="24"/>
          <w:szCs w:val="24"/>
        </w:rPr>
        <w:t>见“投标须知前附表”</w:t>
      </w:r>
      <w:r>
        <w:rPr>
          <w:rFonts w:hint="eastAsia" w:ascii="仿宋" w:hAnsi="仿宋" w:eastAsia="仿宋" w:cs="仿宋"/>
          <w:bCs/>
          <w:sz w:val="24"/>
          <w:szCs w:val="24"/>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2．投标人资格要求</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2.1投标人应当具备承担本</w:t>
      </w:r>
      <w:r>
        <w:rPr>
          <w:rFonts w:hint="eastAsia" w:ascii="仿宋" w:hAnsi="仿宋" w:eastAsia="仿宋" w:cs="仿宋"/>
          <w:sz w:val="24"/>
          <w:szCs w:val="24"/>
          <w:lang w:eastAsia="zh-CN"/>
        </w:rPr>
        <w:t>采购</w:t>
      </w:r>
      <w:r>
        <w:rPr>
          <w:rFonts w:hint="eastAsia" w:ascii="仿宋" w:hAnsi="仿宋" w:eastAsia="仿宋" w:cs="仿宋"/>
          <w:sz w:val="24"/>
          <w:szCs w:val="24"/>
        </w:rPr>
        <w:t>项目的能力；具备国家有关规定或者</w:t>
      </w:r>
      <w:r>
        <w:rPr>
          <w:rFonts w:hint="eastAsia" w:ascii="仿宋" w:hAnsi="仿宋" w:eastAsia="仿宋" w:cs="仿宋"/>
          <w:sz w:val="24"/>
          <w:szCs w:val="24"/>
          <w:lang w:eastAsia="zh-CN"/>
        </w:rPr>
        <w:t>采购</w:t>
      </w:r>
      <w:r>
        <w:rPr>
          <w:rFonts w:hint="eastAsia" w:ascii="仿宋" w:hAnsi="仿宋" w:eastAsia="仿宋" w:cs="仿宋"/>
          <w:sz w:val="24"/>
          <w:szCs w:val="24"/>
        </w:rPr>
        <w:t>文件规定的资格条件；且通过合法途径取得</w:t>
      </w:r>
      <w:r>
        <w:rPr>
          <w:rFonts w:hint="eastAsia" w:ascii="仿宋" w:hAnsi="仿宋" w:eastAsia="仿宋" w:cs="仿宋"/>
          <w:sz w:val="24"/>
          <w:szCs w:val="24"/>
          <w:lang w:eastAsia="zh-CN"/>
        </w:rPr>
        <w:t>采购文件</w:t>
      </w:r>
      <w:r>
        <w:rPr>
          <w:rFonts w:hint="eastAsia" w:ascii="仿宋" w:hAnsi="仿宋" w:eastAsia="仿宋" w:cs="仿宋"/>
          <w:sz w:val="24"/>
          <w:szCs w:val="24"/>
        </w:rPr>
        <w:t>。</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2.2投标人资格要求：见“投标须知前附表”。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72" w:firstLineChars="196"/>
        <w:textAlignment w:val="auto"/>
        <w:rPr>
          <w:rFonts w:hint="eastAsia" w:ascii="仿宋" w:hAnsi="仿宋" w:eastAsia="仿宋" w:cs="仿宋"/>
          <w:sz w:val="24"/>
          <w:szCs w:val="24"/>
        </w:rPr>
      </w:pPr>
      <w:r>
        <w:rPr>
          <w:rFonts w:hint="eastAsia" w:ascii="仿宋" w:hAnsi="仿宋" w:eastAsia="仿宋" w:cs="仿宋"/>
          <w:sz w:val="24"/>
          <w:szCs w:val="24"/>
        </w:rPr>
        <w:t>3．投标费用</w:t>
      </w:r>
    </w:p>
    <w:p>
      <w:pPr>
        <w:pageBreakBefore w:val="0"/>
        <w:kinsoku/>
        <w:wordWrap/>
        <w:overflowPunct/>
        <w:topLinePunct w:val="0"/>
        <w:autoSpaceDE/>
        <w:autoSpaceDN/>
        <w:bidi w:val="0"/>
        <w:spacing w:line="360" w:lineRule="auto"/>
        <w:ind w:firstLine="480" w:firstLineChars="200"/>
        <w:jc w:val="left"/>
        <w:textAlignment w:val="auto"/>
        <w:rPr>
          <w:rFonts w:hint="eastAsia" w:ascii="仿宋" w:hAnsi="仿宋" w:eastAsia="仿宋" w:cs="仿宋"/>
          <w:color w:val="0D0D0D"/>
          <w:sz w:val="24"/>
          <w:szCs w:val="24"/>
        </w:rPr>
      </w:pPr>
      <w:r>
        <w:rPr>
          <w:rFonts w:hint="eastAsia" w:ascii="仿宋" w:hAnsi="仿宋" w:eastAsia="仿宋" w:cs="仿宋"/>
          <w:color w:val="0D0D0D"/>
          <w:sz w:val="24"/>
          <w:szCs w:val="24"/>
        </w:rPr>
        <w:t>3.1投标人应自行承担所有准备及参加投标相关的费用。不论投标的结果如何，</w:t>
      </w:r>
      <w:r>
        <w:rPr>
          <w:rFonts w:hint="eastAsia" w:ascii="仿宋" w:hAnsi="仿宋" w:eastAsia="仿宋" w:cs="仿宋"/>
          <w:color w:val="0D0D0D"/>
          <w:sz w:val="24"/>
          <w:szCs w:val="24"/>
          <w:lang w:eastAsia="zh-CN"/>
        </w:rPr>
        <w:t>采购人</w:t>
      </w:r>
      <w:r>
        <w:rPr>
          <w:rFonts w:hint="eastAsia" w:ascii="仿宋" w:hAnsi="仿宋" w:eastAsia="仿宋" w:cs="仿宋"/>
          <w:color w:val="0D0D0D"/>
          <w:sz w:val="24"/>
          <w:szCs w:val="24"/>
        </w:rPr>
        <w:t>均无承担的义务和责任。</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采购文件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4．采购文件</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4.1本采购文件除以下内容外，采购人在招标采购期间发出的采购文件补充、修改或澄清文件，均是采购文件的组成部分，对采购人、投标人起约束作用。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采购文件共三章，内容如下：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第一章    投标须知</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仿宋"/>
          <w:b/>
          <w:bCs/>
          <w:lang w:val="en-US" w:eastAsia="zh-CN"/>
        </w:rPr>
      </w:pPr>
      <w:r>
        <w:rPr>
          <w:rFonts w:hint="eastAsia" w:ascii="仿宋" w:hAnsi="仿宋" w:eastAsia="仿宋" w:cs="仿宋"/>
          <w:b/>
          <w:bCs/>
          <w:lang w:val="en-US" w:eastAsia="zh-CN"/>
        </w:rPr>
        <w:t>第二章    服务要求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第三章    投标文件格式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4.2投标人获取采购文件后，应仔细检查采购文件的内容是否完整。如有残缺，应在获取采购文件后在要求质疑的时间内向采购人提出，以便补齐。否则，由此导致的不利后果由投标人自负。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4.3投标人应认真阅读采购文件的内容，并按照采购文件的要求编制投标文件。投标文件应当对采购文件提出的实质性要求做出响应。</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5．采购文件的补充、修改或澄清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5.1投标人对采购文件提出疑问，应在“投标须知前附表”规定的时间前按规定形式通知采购人。逾期不予受理。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5.2采购人向投标人发出采购文件进行补充、修改或澄清，投标人应及时查看有关该项目采购文件的信息。</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5.3采购文件的补充、修改和澄清文件，都是采购文件的组成部分。当采购文件与采购文件的补充、修改或澄清文件内容不一致时，以最新的文件为准。</w:t>
      </w:r>
    </w:p>
    <w:p>
      <w:pPr>
        <w:pStyle w:val="4"/>
        <w:keepNext w:val="0"/>
        <w:keepLines w:val="0"/>
        <w:pageBreakBefore w:val="0"/>
        <w:widowControl w:val="0"/>
        <w:numPr>
          <w:ilvl w:val="0"/>
          <w:numId w:val="3"/>
        </w:numPr>
        <w:kinsoku/>
        <w:wordWrap/>
        <w:overflowPunct/>
        <w:topLinePunct w:val="0"/>
        <w:autoSpaceDE/>
        <w:autoSpaceDN/>
        <w:bidi w:val="0"/>
        <w:adjustRightInd/>
        <w:snapToGrid/>
        <w:spacing w:line="360" w:lineRule="auto"/>
        <w:jc w:val="both"/>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投标文件的编制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6．编写要求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6.1投标人应根据自身企业生产经营情况、综合实力、服务能力如实编写投标文件，任何夸大、虚构、伪造、虚假承诺的行为将被取消其投标、中标资格，甚至将被追究法律责任。</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7．投标文件的语言及计量单位</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7.1投标人提交的投标文件以及投标人与采购人之间就有关投标的所有往来通知、函件必须用中文书写。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7.1.1投标人随投标文件提供的支持文件、印刷文献等若有另一种语言，必须附中文译文。为便于理解投标文件，以中文译文为准。如投标文件未附中文译文，该资料不予认可，由此导致的不利后果由投标人自负。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7.1.2投标文件中的专业术语，须附中文注释。否则，按照本节第7.1.1条规定执行。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7.2除在采购文件中另有规定外，计量单位应使用中华人民共和国法定计量单位。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8．投标文件的构成</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8.1</w:t>
      </w:r>
      <w:r>
        <w:rPr>
          <w:rFonts w:hint="eastAsia" w:ascii="仿宋" w:hAnsi="仿宋" w:eastAsia="仿宋" w:cs="仿宋"/>
          <w:b/>
          <w:bCs/>
          <w:highlight w:val="none"/>
          <w:lang w:val="en-US" w:eastAsia="zh-CN"/>
        </w:rPr>
        <w:t>投标文件由一个部分组成</w:t>
      </w:r>
      <w:r>
        <w:rPr>
          <w:rFonts w:hint="eastAsia" w:ascii="仿宋" w:hAnsi="仿宋" w:eastAsia="仿宋" w:cs="仿宋"/>
          <w:highlight w:val="none"/>
          <w:lang w:val="en-US"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8.2回标文件内容详见投标须知前附表，具体要求详见第二章投标文件要求。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9．投标文件的格式要求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9.1投标人提交的投标文件应按本采购文件第三章“投标文件要求”的顺序和要求编排，投标人不得调整投标文件要求内报价清单格式。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9.2投标人不得修改《投标函》的格式和内容，若投标人未经采购人同意修改，采购人有权拒绝该投标文件。如有需补充内容，可另附文件说明。在满足采购文件实质性要求的基础上，可以提出比采购文件要求更有利于采购人的承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9.3投标文件应无涂改或行间插字，除非这种删改是根据采购人的要求进行的，或者是投标人造成的必须修改的错误。在后一种情况下，修改处应加盖投标人公司印章。</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9.4投标文件须按投标文件格式盖章扫描上传，标书中涉及的所有原件备查。</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10．投标货币</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10.1本项目投标报价采用的币种，见“投标须知前附表”。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11．投标报价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11.1投标报价相关规定见“投标须知前附表”。</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11.2本次采购采用固定清单进行投标报价。</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12．投标有效期</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12.1投标有效期应符合“投标须知前附表”的规定。在此期间，所有投标均保持有效。</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12.2在原投标有效期结束前，出现特殊情况，采购人在原定投标文件有效期内可以根据需要向投标人提出延长投标文件有效期要求，投标人应立即对此作出书面形式答复。投标人同意延长的，不得提出修改投标文件的要求。</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13．投标文件的编制</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2" w:firstLineChars="200"/>
        <w:textAlignment w:val="auto"/>
        <w:rPr>
          <w:rFonts w:hint="default" w:ascii="仿宋" w:hAnsi="仿宋" w:eastAsia="仿宋" w:cs="仿宋"/>
          <w:b/>
          <w:bCs/>
          <w:color w:val="auto"/>
          <w:kern w:val="2"/>
          <w:sz w:val="24"/>
          <w:szCs w:val="24"/>
          <w:lang w:val="en-US" w:eastAsia="zh-CN" w:bidi="ar-SA"/>
        </w:rPr>
      </w:pPr>
      <w:r>
        <w:rPr>
          <w:rFonts w:hint="eastAsia" w:ascii="仿宋" w:hAnsi="仿宋" w:eastAsia="仿宋" w:cs="仿宋"/>
          <w:b/>
          <w:bCs/>
          <w:color w:val="auto"/>
          <w:kern w:val="2"/>
          <w:sz w:val="24"/>
          <w:szCs w:val="24"/>
          <w:lang w:val="en-US" w:eastAsia="zh-CN" w:bidi="ar-SA"/>
        </w:rPr>
        <w:t>13.1投标文件的组成</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1）营业执照及资质证书；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2）授权委托书；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3）承诺书；</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4）近两年内完成的建筑工程测绘服务案例；</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5）拟派服务人员信息表；</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6）投标函（投标报价与报价清单保持一致）；</w:t>
      </w:r>
    </w:p>
    <w:p>
      <w:pPr>
        <w:keepNext w:val="0"/>
        <w:keepLines w:val="0"/>
        <w:pageBreakBefore w:val="0"/>
        <w:widowControl w:val="0"/>
        <w:numPr>
          <w:ilvl w:val="0"/>
          <w:numId w:val="0"/>
        </w:numPr>
        <w:tabs>
          <w:tab w:val="left" w:pos="360"/>
          <w:tab w:val="left" w:pos="8507"/>
        </w:tabs>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7）报价清单。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color w:val="auto"/>
          <w:lang w:val="en-US" w:eastAsia="zh-CN"/>
        </w:rPr>
        <w:t>13.2投标人应认真阅读采购文件的全部内容（包括采购文件的补充、修改及澄清文件），并严格履行采购文件的各项规定、</w:t>
      </w:r>
      <w:r>
        <w:rPr>
          <w:rFonts w:hint="eastAsia" w:ascii="仿宋" w:hAnsi="仿宋" w:eastAsia="仿宋" w:cs="仿宋"/>
          <w:lang w:val="en-US" w:eastAsia="zh-CN"/>
        </w:rPr>
        <w:t>要求。如果投标人不能履行采购文件的规定和要求，或者随投标文件提供的证明材料不能对采购文件的要求作出实质性响应，可能导致其投标被拒绝。</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13.3投标人应按照采购文件的要求编制投标文件。投标文件中所引用的顺序和编号应与采购文件一致，但可以增加说明或描述性文字。投标人若对采购文件提出异议的条款应在采购答疑阶段提出。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四、投标文件的提交</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14．投标文件的提交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14.1投标截止时间和地点。投标人应根据“投标须知前附表”的规定，在投标截止时间前将投标文件送达指定地点。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color w:val="FF0000"/>
          <w:highlight w:val="none"/>
          <w:lang w:val="en-US" w:eastAsia="zh-CN"/>
        </w:rPr>
      </w:pPr>
      <w:r>
        <w:rPr>
          <w:rFonts w:hint="eastAsia" w:ascii="仿宋" w:hAnsi="仿宋" w:eastAsia="仿宋" w:cs="仿宋"/>
          <w:b/>
          <w:bCs/>
          <w:color w:val="FF0000"/>
          <w:lang w:val="en-US" w:eastAsia="zh-CN"/>
        </w:rPr>
        <w:t>14.2</w:t>
      </w:r>
      <w:r>
        <w:rPr>
          <w:rFonts w:hint="eastAsia" w:ascii="仿宋" w:hAnsi="仿宋" w:eastAsia="仿宋" w:cs="仿宋"/>
          <w:b/>
          <w:bCs/>
          <w:color w:val="FF0000"/>
          <w:highlight w:val="none"/>
          <w:lang w:val="en-US" w:eastAsia="zh-CN"/>
        </w:rPr>
        <w:t>本次采购要求投标人以纸质封装文件形式递交投标文件，一式贰份盖章，文件袋密封提交至回标地点（纸质版投标文件应进行包装、加贴封条、并在封套的封口处加盖投标人单位章）。</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15．投标文件的修改或撤回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15.1</w:t>
      </w:r>
      <w:r>
        <w:rPr>
          <w:rFonts w:hint="eastAsia" w:ascii="仿宋" w:hAnsi="仿宋" w:eastAsia="仿宋" w:cs="仿宋"/>
          <w:lang w:eastAsia="zh-CN"/>
        </w:rPr>
        <w:t>在规定的投标截止期之前，投标人已递交投标文件后，可撤回投标文件，并</w:t>
      </w:r>
      <w:r>
        <w:rPr>
          <w:rFonts w:hint="eastAsia" w:ascii="仿宋" w:hAnsi="仿宋" w:eastAsia="仿宋" w:cs="仿宋"/>
          <w:lang w:val="en-US" w:eastAsia="zh-CN"/>
        </w:rPr>
        <w:t>在规定的投标截止期</w:t>
      </w:r>
      <w:r>
        <w:rPr>
          <w:rFonts w:hint="eastAsia" w:ascii="仿宋" w:hAnsi="仿宋" w:eastAsia="仿宋" w:cs="仿宋"/>
          <w:lang w:eastAsia="zh-CN"/>
        </w:rPr>
        <w:t>将修改后的投标文件重新提交。</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15.2投标后至投标文件有效期终止之前，投标人不得要求撤回其投标。在此期间撤回投标的，按弃标处理。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15.3投标文件截止期以后，投标文件不得更改。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15.4评标结束后，不论中标与否，投标人均不得收回投标文件。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16. 弃标处理原则</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16.1采购过程中，投标人弃标，将视情形暂停投标人下一期同类型采购投标的机会；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关于弃标的定义：采用公开招标/公开比选/公开询价方式，从潜在投标人在招标公告/比选公告/询价公告有效期内报名并提供资格预审资料当日起至合同签署完成且提交履约保函之日止，放弃投标活动或撤回投标文件，或在投标截止期内未提交投标文件的，均视为弃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五、开标与评标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17．开标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17.1由采购人根据时间安排自行组织开标。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18．投标文件的受理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当投标文件有下列情形之一的，采购人将不予受理：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18.1未按要求在投标截止时间以后提交的，或者未送达指定地点的；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18.2投标人提交的纸质标书无法识别投标单位的；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sz w:val="24"/>
          <w:szCs w:val="24"/>
          <w:highlight w:val="none"/>
          <w:lang w:val="en-US" w:eastAsia="zh-CN"/>
        </w:rPr>
        <w:t>18.3</w:t>
      </w:r>
      <w:r>
        <w:rPr>
          <w:rFonts w:hint="eastAsia" w:ascii="仿宋" w:hAnsi="仿宋" w:eastAsia="仿宋" w:cs="仿宋"/>
          <w:sz w:val="24"/>
          <w:szCs w:val="24"/>
          <w:highlight w:val="none"/>
        </w:rPr>
        <w:t>投标文件未按规定盖公司公章和签名</w:t>
      </w:r>
      <w:r>
        <w:rPr>
          <w:rFonts w:hint="eastAsia" w:ascii="仿宋" w:hAnsi="仿宋" w:eastAsia="仿宋" w:cs="仿宋"/>
          <w:sz w:val="24"/>
          <w:szCs w:val="24"/>
          <w:highlight w:val="none"/>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18.4投标人名称或组织结构与资格审核资料不一致且未提供有效证明的；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18.5</w:t>
      </w:r>
      <w:r>
        <w:rPr>
          <w:rFonts w:hint="eastAsia" w:ascii="仿宋" w:hAnsi="仿宋" w:eastAsia="仿宋" w:cs="仿宋"/>
          <w:sz w:val="24"/>
          <w:szCs w:val="24"/>
          <w:highlight w:val="none"/>
        </w:rPr>
        <w:t>投标文件内容不全或字迹模糊难以辨认或未按规定格式填写</w:t>
      </w:r>
      <w:r>
        <w:rPr>
          <w:rFonts w:hint="eastAsia" w:ascii="仿宋" w:hAnsi="仿宋" w:eastAsia="仿宋" w:cs="仿宋"/>
          <w:sz w:val="24"/>
          <w:szCs w:val="24"/>
          <w:highlight w:val="none"/>
          <w:lang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highlight w:val="none"/>
          <w:lang w:val="en-US" w:eastAsia="zh-CN"/>
        </w:rPr>
      </w:pPr>
      <w:r>
        <w:rPr>
          <w:rFonts w:hint="eastAsia" w:ascii="仿宋" w:hAnsi="仿宋" w:eastAsia="仿宋" w:cs="仿宋"/>
          <w:sz w:val="24"/>
          <w:szCs w:val="24"/>
          <w:highlight w:val="none"/>
          <w:lang w:val="en-US" w:eastAsia="zh-CN"/>
        </w:rPr>
        <w:t>18.6</w:t>
      </w:r>
      <w:r>
        <w:rPr>
          <w:rFonts w:hint="eastAsia" w:ascii="仿宋" w:hAnsi="仿宋" w:eastAsia="仿宋" w:cs="仿宋"/>
          <w:sz w:val="24"/>
          <w:szCs w:val="24"/>
          <w:highlight w:val="none"/>
        </w:rPr>
        <w:t>未经授权之前，擅自涂改</w:t>
      </w:r>
      <w:r>
        <w:rPr>
          <w:rFonts w:hint="eastAsia" w:ascii="仿宋" w:hAnsi="仿宋" w:eastAsia="仿宋" w:cs="仿宋"/>
          <w:sz w:val="24"/>
          <w:szCs w:val="24"/>
          <w:highlight w:val="none"/>
          <w:lang w:eastAsia="zh-CN"/>
        </w:rPr>
        <w:t>采购文件</w:t>
      </w:r>
      <w:r>
        <w:rPr>
          <w:rFonts w:hint="eastAsia" w:ascii="仿宋" w:hAnsi="仿宋" w:eastAsia="仿宋" w:cs="仿宋"/>
          <w:sz w:val="24"/>
          <w:szCs w:val="24"/>
          <w:highlight w:val="none"/>
        </w:rPr>
        <w:t>的原文</w:t>
      </w:r>
      <w:r>
        <w:rPr>
          <w:rFonts w:hint="eastAsia" w:ascii="仿宋" w:hAnsi="仿宋" w:eastAsia="仿宋" w:cs="仿宋"/>
          <w:highlight w:val="none"/>
          <w:lang w:val="en-US" w:eastAsia="zh-CN"/>
        </w:rPr>
        <w:t>。</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19．投标文件的评审</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19.1由评标委员会/评审小组进行投标文件的详细评审，评标委员会/评审小组发现投标文件有下列情形之一的，将对该投标文件作废标或无效标处理：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19.1.1未按采购文件规定填写、漏填或内容填写错误的；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19.1.2投标人以他人的名义投标或出现串通投标、弄虚作假情形的：</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19.1.3</w:t>
      </w:r>
      <w:r>
        <w:rPr>
          <w:rFonts w:hint="eastAsia" w:ascii="仿宋" w:hAnsi="仿宋" w:eastAsia="仿宋" w:cs="仿宋"/>
          <w:kern w:val="2"/>
          <w:sz w:val="24"/>
          <w:szCs w:val="24"/>
          <w:lang w:eastAsia="zh-CN"/>
        </w:rPr>
        <w:t>法定代表人（或单位负责人）为同一人的两个及两个以上</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w:t>
      </w:r>
    </w:p>
    <w:p>
      <w:pPr>
        <w:pStyle w:val="4"/>
        <w:widowControl w:val="0"/>
        <w:numPr>
          <w:ilvl w:val="0"/>
          <w:numId w:val="0"/>
        </w:numPr>
        <w:spacing w:line="360" w:lineRule="auto"/>
        <w:ind w:firstLine="480"/>
        <w:rPr>
          <w:rFonts w:hint="eastAsia" w:ascii="仿宋" w:hAnsi="仿宋" w:eastAsia="仿宋" w:cs="仿宋"/>
          <w:kern w:val="2"/>
          <w:sz w:val="24"/>
          <w:szCs w:val="24"/>
          <w:lang w:eastAsia="zh-CN"/>
        </w:rPr>
      </w:pPr>
      <w:r>
        <w:rPr>
          <w:rFonts w:hint="eastAsia" w:ascii="仿宋" w:hAnsi="仿宋" w:eastAsia="仿宋" w:cs="仿宋"/>
          <w:lang w:val="en-US" w:eastAsia="zh-CN"/>
        </w:rPr>
        <w:t>19.1.4</w:t>
      </w:r>
      <w:r>
        <w:rPr>
          <w:rFonts w:hint="eastAsia" w:ascii="仿宋" w:hAnsi="仿宋" w:eastAsia="仿宋" w:cs="仿宋"/>
          <w:kern w:val="2"/>
          <w:sz w:val="24"/>
          <w:szCs w:val="24"/>
          <w:lang w:val="en-US" w:eastAsia="zh-CN"/>
        </w:rPr>
        <w:t>投标人</w:t>
      </w:r>
      <w:r>
        <w:rPr>
          <w:rFonts w:hint="eastAsia" w:ascii="仿宋" w:hAnsi="仿宋" w:eastAsia="仿宋" w:cs="仿宋"/>
          <w:kern w:val="2"/>
          <w:sz w:val="24"/>
          <w:szCs w:val="24"/>
          <w:lang w:eastAsia="zh-CN"/>
        </w:rPr>
        <w:t>相互之间存在直接控股、管理关系的；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19.1.5评标委员会/评审小组根据采购文件的规定对投标文件的投标价格进行调整，投标人不接受调整方式、调整后价格；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19.1.6投标人拒不按照评标委员会/评审小组要求对投标文件进行澄清、说明、补正的；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19.1.7投标文件存在重大偏离的；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19.1.8投标文件存在《中华人民共和国招标投标法实施条例》、《中华人民共和国政府采购法实施条例》等有关法律、法规、规章和规范性文件中规定的废标或无效标情形的。</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19.2评标委员会/评审小组应当对投标人的投标文件进行分析和比较。</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20．投标文件的澄清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20.1投标文件中有含义不明确的内容、明显文字或者计算错误，评标委员会/评审小组认为需要投标人做出必要澄清、说明的，应书面通知该投标人。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20.2若发现存在细微技术偏差，需先澄清技术问题，在技术参数和规范统一一致后再进行商务澄清。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21．投标报价的调整方法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21.1投标人的投标报价如果出现缺项、漏项或是修改了《报价清单》中列明的项目或数量情况的，可能导致废标。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21.2以投标人商务投标函中的投标总价（不含税总价）为准的原则进行调整。</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21.3对于税金计算有误的报价，评标委员会/评审小组以不含税总价为依据，调整含税总价。</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21.4按照本节第21.1条、第21.2条、第21. 3条规定的调整方法确定调整后报价，如果投标人拒不接受的，将作废标处理。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22．投标人的确定</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采购人根据招标采购方式及采购文件资格审核要求确定合格的投标人，并通过采购文件规定的定标办法确定中标单位。</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23．招标采购过程的保密性</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23.1开标以后，直到签订合同协议书为止，凡有关对投标文件的审查、澄清、评价和比较工作的有关资料及中标候选人的推荐情况，均将在保密情况下进行。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23.2在投标文件的评审和比较、投标人推荐以及授予合同的过程中，投标人不得有向采购人和评标委员会/评审小组施加影响的任何行为。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23.3中标人确定后，采购人无需向未中标人就评标过程及其未能中标做出任何解释。评标委员会/评审小组成员或其相关人员不得向未中标人透露评标过程的情况和材料。</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24.评标方法</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24.1评标委员会/评审小组应当根据“投标须知前附表”规定的评标方法，对投标文件进行评审和比较。具体评标方法见本章附件。</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25．确定中标人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25.1采购期间经定标确定的中标人的方式如下：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25.1.1一家单位中标：</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highlight w:val="none"/>
          <w:lang w:val="en-US" w:eastAsia="zh-CN"/>
        </w:rPr>
        <w:t>价低者得：不含税总价最低的单位作为中标人；</w:t>
      </w:r>
      <w:r>
        <w:rPr>
          <w:rFonts w:hint="eastAsia" w:ascii="仿宋" w:hAnsi="仿宋" w:eastAsia="仿宋" w:cs="仿宋"/>
          <w:lang w:val="en-US" w:eastAsia="zh-CN"/>
        </w:rPr>
        <w:t>如不含税总价仍然一致，则采用抽签的方式确定排序。</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25.2若出现放弃中标、因不可抗力不能履行合同、不按照采购文件要求提交履约保证金、出现重大负面事件、被查实存在影响中标结果的违法行为等情形，剔除该中标人，评标委员会/评审小组可以按照其余候选单位排名从高到低排序，采购人有权确定新的中标人，或重新招标采购。</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六、中标通知书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26．中标通知书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26.1经评审确定中标人后；采购人将发出中标通知书和未中标通知书。</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仿宋" w:hAnsi="仿宋" w:eastAsia="仿宋" w:cs="仿宋"/>
          <w:b/>
          <w:bCs/>
          <w:lang w:val="en-US" w:eastAsia="zh-CN"/>
        </w:rPr>
      </w:pPr>
      <w:r>
        <w:rPr>
          <w:rFonts w:hint="eastAsia" w:ascii="仿宋" w:hAnsi="仿宋" w:eastAsia="仿宋" w:cs="仿宋"/>
          <w:b/>
          <w:bCs/>
          <w:lang w:val="en-US" w:eastAsia="zh-CN"/>
        </w:rPr>
        <w:t>七、签约</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27．签订采购合同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27.1中标通知书发布30个工作日内，双方依据采购文件及采购过程文件签署采购合同；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27.2采购文件、答疑补疑文件、中标单位的投标文件及其澄清文件，均为采购合同的组成部分。</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28．预付款</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预付款情况：详见投标须知前附表。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29.履约保函</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29.1 详见投标须知前附表。履约保函在采购合同期满后退回。</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29.2 如果中标人拒不提交本节要求的履约保函的，采购人可解除合同。</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29.3 为取得履约保函所需的费用，由中标人自行承担。</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30．接受和拒绝任何或所有投标的权利</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 xml:space="preserve">30.1采购人在发出中标通知书前的任何时候有权接受和拒绝任何投标、宣布投标无效或拒绝所有投标，并对由此而引起的对投标人的影响不承担责任，也不解释原因。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30.2采购人有权拒绝在采购人处有不良行为记录（处于拒绝投标期间的）、履约评价不合格或与采购人有法律诉讼的单位参与本次投标。</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31. 签约主体：详见投标须知前附表。</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九、其他</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360" w:lineRule="auto"/>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32．其他</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default" w:ascii="仿宋" w:hAnsi="仿宋" w:eastAsia="仿宋" w:cs="仿宋"/>
          <w:highlight w:val="none"/>
          <w:lang w:val="en-US" w:eastAsia="zh-CN"/>
        </w:rPr>
      </w:pPr>
      <w:r>
        <w:rPr>
          <w:rFonts w:hint="eastAsia" w:ascii="仿宋" w:hAnsi="仿宋" w:eastAsia="仿宋" w:cs="仿宋"/>
          <w:lang w:val="en-US" w:eastAsia="zh-CN"/>
        </w:rPr>
        <w:t>32.1本采购文件的解释权归采购人所有，采购人有权在法律允许范围内调整本次采购活动的细节及保留最终解释权</w:t>
      </w:r>
      <w:r>
        <w:rPr>
          <w:rFonts w:hint="eastAsia" w:ascii="仿宋" w:hAnsi="仿宋" w:eastAsia="仿宋" w:cs="仿宋"/>
          <w:highlight w:val="none"/>
          <w:lang w:val="en-US" w:eastAsia="zh-CN"/>
        </w:rPr>
        <w:t>。采购人有权取消本采购文件内任何项目且另行安排承办，投标人不得提出异议或因投标项目减少要求额外索偿。投标人所产生的一切投标费用由投标人自行承担。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32.2对于我方提供的任何相关资料，投标人均不得泄露给第三方。</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32.3 中标人不得有任何超出本采购文件中条款的要求。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32.4 本采购文件所未能涵盖的内容或出现异常情况文件中无相应条款处置和解释，而投标人在答疑中又未提出相应的问题的，以采购人书面补遗为准。</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32.5对提供虚假资料的投标人，采购人有权拒绝其在采购人负责的项目中投标，对于已经中标的，取消中标资格。</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32.6采购人向投标人提供的资料和数据，是采购人现有的能使投标人利用的资料，采购人对投标人由此而作出的推论、理解和结论概不负责。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32.7如果投标人实质上不符合投标资格，即使已获取采购文件、参加投标并缴纳各种费用，采购人可以随时取消其投标或中标资格，采购人对该投标人的一切损失概不负责。</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32.8本采购文件所有的附件与本采购文件具有同等效力。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2" w:firstLineChars="200"/>
        <w:jc w:val="both"/>
        <w:textAlignment w:val="auto"/>
        <w:rPr>
          <w:rFonts w:hint="default" w:ascii="仿宋" w:hAnsi="仿宋" w:eastAsia="仿宋" w:cs="仿宋"/>
          <w:b/>
          <w:bCs/>
          <w:lang w:val="en-US" w:eastAsia="zh-CN"/>
        </w:rPr>
      </w:pPr>
      <w:r>
        <w:rPr>
          <w:rFonts w:hint="eastAsia" w:ascii="仿宋" w:hAnsi="仿宋" w:eastAsia="仿宋" w:cs="仿宋"/>
          <w:b/>
          <w:bCs/>
          <w:lang w:val="en-US" w:eastAsia="zh-CN"/>
        </w:rPr>
        <w:t>投标须知附件：评标办法</w:t>
      </w:r>
    </w:p>
    <w:p>
      <w:pPr>
        <w:pStyle w:val="3"/>
        <w:keepNext/>
        <w:keepLines/>
        <w:pageBreakBefore w:val="0"/>
        <w:widowControl w:val="0"/>
        <w:tabs>
          <w:tab w:val="left" w:pos="851"/>
          <w:tab w:val="left" w:pos="993"/>
          <w:tab w:val="left" w:pos="1134"/>
        </w:tabs>
        <w:kinsoku/>
        <w:wordWrap/>
        <w:overflowPunct/>
        <w:topLinePunct w:val="0"/>
        <w:autoSpaceDE/>
        <w:autoSpaceDN/>
        <w:bidi w:val="0"/>
        <w:adjustRightInd/>
        <w:snapToGrid/>
        <w:spacing w:before="0" w:after="0" w:line="460" w:lineRule="exact"/>
        <w:ind w:firstLine="482"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“价低者得”</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1.评标委员会/评审小组根据开标情况，对商务报价（不含税投标总价）最低的投标人进行技术复核，并复核是否存在投标人串通投标的行为。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2.技术复核后若发现存在细微技术偏差或技术要求不响应，可做技术澄清。</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lang w:val="en-US" w:eastAsia="zh-CN"/>
        </w:rPr>
        <w:t>3.商务价格以投标人标书中的投标函不含税投标总价为准的原则进行评比</w:t>
      </w:r>
      <w:r>
        <w:rPr>
          <w:rFonts w:hint="eastAsia" w:ascii="仿宋" w:hAnsi="仿宋" w:eastAsia="仿宋" w:cs="仿宋"/>
          <w:color w:val="auto"/>
          <w:sz w:val="24"/>
          <w:szCs w:val="24"/>
          <w:highlight w:val="none"/>
          <w:lang w:val="en-US" w:eastAsia="zh-CN"/>
        </w:rPr>
        <w:t>。</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4．若商务标最低价的投标人废标或弃标，可根据开标情况对商务标次低价的投标人做技术商务澄清及定标，定标程序如上述。</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5.采购人在有效标书中按照“价低者得”的评标原则确定中标人。</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auto"/>
          <w:lang w:val="en-US" w:eastAsia="zh-CN"/>
        </w:rPr>
      </w:pPr>
      <w:r>
        <w:rPr>
          <w:rFonts w:hint="eastAsia" w:ascii="仿宋" w:hAnsi="仿宋" w:eastAsia="仿宋" w:cs="仿宋"/>
          <w:color w:val="auto"/>
          <w:lang w:val="en-US" w:eastAsia="zh-CN"/>
        </w:rPr>
        <w:t>6.如出现有效商务标最低价报价相同的情况，则以现场抽签摇号方式在最低价单位中确定中标人。</w:t>
      </w: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rPr>
          <w:rFonts w:hint="eastAsia" w:ascii="仿宋" w:hAnsi="仿宋" w:eastAsia="仿宋" w:cs="仿宋"/>
          <w:b/>
          <w:bCs/>
          <w:sz w:val="28"/>
          <w:szCs w:val="28"/>
          <w:highlight w:val="none"/>
          <w:lang w:eastAsia="zh-CN"/>
        </w:rPr>
      </w:pPr>
      <w:r>
        <w:rPr>
          <w:rFonts w:hint="eastAsia" w:ascii="仿宋" w:hAnsi="仿宋" w:eastAsia="仿宋" w:cs="仿宋"/>
          <w:b/>
          <w:bCs/>
          <w:sz w:val="28"/>
          <w:szCs w:val="28"/>
          <w:highlight w:val="none"/>
        </w:rPr>
        <w:t>第</w:t>
      </w:r>
      <w:r>
        <w:rPr>
          <w:rFonts w:hint="eastAsia" w:ascii="仿宋" w:hAnsi="仿宋" w:eastAsia="仿宋" w:cs="仿宋"/>
          <w:b/>
          <w:bCs/>
          <w:sz w:val="28"/>
          <w:szCs w:val="28"/>
          <w:highlight w:val="none"/>
          <w:lang w:eastAsia="zh-CN"/>
        </w:rPr>
        <w:t>二</w:t>
      </w:r>
      <w:r>
        <w:rPr>
          <w:rFonts w:hint="eastAsia" w:ascii="仿宋" w:hAnsi="仿宋" w:eastAsia="仿宋" w:cs="仿宋"/>
          <w:b/>
          <w:bCs/>
          <w:sz w:val="28"/>
          <w:szCs w:val="28"/>
          <w:highlight w:val="none"/>
        </w:rPr>
        <w:t xml:space="preserve">章  </w:t>
      </w:r>
      <w:r>
        <w:rPr>
          <w:rFonts w:hint="eastAsia" w:ascii="仿宋" w:hAnsi="仿宋" w:eastAsia="仿宋" w:cs="仿宋"/>
          <w:b/>
          <w:bCs/>
          <w:sz w:val="28"/>
          <w:szCs w:val="28"/>
          <w:highlight w:val="none"/>
          <w:lang w:eastAsia="zh-CN"/>
        </w:rPr>
        <w:t>服务要求</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rPr>
          <w:rFonts w:hint="eastAsia" w:ascii="仿宋" w:hAnsi="仿宋" w:eastAsia="仿宋" w:cs="仿宋"/>
          <w:color w:val="000000"/>
          <w:kern w:val="0"/>
          <w:sz w:val="24"/>
          <w:szCs w:val="24"/>
          <w:highlight w:val="none"/>
          <w:lang w:val="en-US" w:eastAsia="zh-CN" w:bidi="ar"/>
        </w:rPr>
      </w:pPr>
      <w:r>
        <w:rPr>
          <w:rFonts w:hint="eastAsia" w:ascii="仿宋" w:hAnsi="仿宋" w:eastAsia="仿宋" w:cs="仿宋"/>
          <w:b/>
          <w:bCs/>
          <w:color w:val="000000"/>
          <w:kern w:val="0"/>
          <w:sz w:val="24"/>
          <w:szCs w:val="24"/>
          <w:highlight w:val="none"/>
          <w:lang w:val="en-US" w:eastAsia="zh-CN" w:bidi="ar"/>
        </w:rPr>
        <w:t>一、工程概况 ：</w:t>
      </w:r>
      <w:r>
        <w:rPr>
          <w:rFonts w:hint="eastAsia" w:ascii="仿宋" w:hAnsi="仿宋" w:eastAsia="仿宋" w:cs="仿宋"/>
          <w:color w:val="000000"/>
          <w:kern w:val="0"/>
          <w:sz w:val="24"/>
          <w:szCs w:val="24"/>
          <w:highlight w:val="none"/>
          <w:lang w:val="en-US" w:eastAsia="zh-CN" w:bidi="ar"/>
        </w:rPr>
        <w:t>本项目为对赣州市章贡区章贡路老地委大院范围地形测绘、房屋建筑测绘、房屋立面测绘，为项目施工设计和提升改造提供专业依据。前期经摸排，老地委大院测绘面积约30200平方米，范围内共有房屋总建筑面积约15000平方米，建筑立面面积约5000平方米，投标人须自行联系采购人踏勘现场。</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line="320" w:lineRule="exact"/>
        <w:textAlignment w:val="auto"/>
        <w:rPr>
          <w:rFonts w:hint="eastAsia" w:ascii="仿宋" w:hAnsi="仿宋" w:eastAsia="仿宋" w:cs="仿宋"/>
          <w:b w:val="0"/>
          <w:bCs w:val="0"/>
          <w:highlight w:val="none"/>
          <w:lang w:val="en-US" w:eastAsia="zh-CN"/>
        </w:rPr>
      </w:pPr>
      <w:r>
        <w:rPr>
          <w:rFonts w:hint="eastAsia" w:ascii="仿宋" w:hAnsi="仿宋" w:eastAsia="仿宋" w:cs="仿宋"/>
          <w:b/>
          <w:bCs/>
          <w:highlight w:val="none"/>
          <w:lang w:val="en-US" w:eastAsia="zh-CN"/>
        </w:rPr>
        <w:t>二、测绘服务人员要求：</w:t>
      </w:r>
      <w:r>
        <w:rPr>
          <w:rFonts w:hint="eastAsia" w:ascii="仿宋" w:hAnsi="仿宋" w:eastAsia="仿宋" w:cs="仿宋"/>
          <w:b w:val="0"/>
          <w:bCs w:val="0"/>
          <w:highlight w:val="none"/>
          <w:lang w:val="en-US" w:eastAsia="zh-CN"/>
        </w:rPr>
        <w:t>中标单位必须无条件服从业主方对检测时间的安排（必要时要安排人员驻场），人员不可重合。</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line="320" w:lineRule="exact"/>
        <w:textAlignment w:val="auto"/>
        <w:rPr>
          <w:rFonts w:hint="default" w:ascii="仿宋" w:hAnsi="仿宋" w:eastAsia="仿宋" w:cs="仿宋"/>
          <w:b w:val="0"/>
          <w:bCs w:val="0"/>
          <w:highlight w:val="none"/>
          <w:lang w:val="en-US" w:eastAsia="zh-CN"/>
        </w:rPr>
      </w:pPr>
      <w:r>
        <w:rPr>
          <w:rFonts w:hint="eastAsia" w:ascii="仿宋" w:hAnsi="仿宋" w:eastAsia="仿宋" w:cs="仿宋"/>
          <w:b/>
          <w:bCs/>
          <w:highlight w:val="none"/>
          <w:lang w:val="en-US" w:eastAsia="zh-CN"/>
        </w:rPr>
        <w:t>三、测绘成果文件要求：</w:t>
      </w:r>
      <w:r>
        <w:rPr>
          <w:rFonts w:hint="eastAsia" w:ascii="仿宋" w:hAnsi="仿宋" w:eastAsia="仿宋" w:cs="仿宋"/>
          <w:b w:val="0"/>
          <w:bCs w:val="0"/>
          <w:highlight w:val="none"/>
          <w:lang w:val="en-US" w:eastAsia="zh-CN"/>
        </w:rPr>
        <w:t>详见《附件二 示例图纸成果》；如中标人服务成果未达到该示例图纸深度，则视为未响应采购服务要求，采购人有权不予验收。经采购人确认现场部分可直接判定为危房且无修缮改造必要的建筑，可不进行测绘。测绘图纸成果交付要求：电子文件一套（未加密的DWG格式、PDF文件各一份），纸质文件三套（地形测绘图纸A2打印，建筑及里面测绘图纸A3纸打印）。</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line="320" w:lineRule="exact"/>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bCs/>
          <w:color w:val="000000"/>
          <w:kern w:val="0"/>
          <w:sz w:val="24"/>
          <w:szCs w:val="24"/>
          <w:highlight w:val="none"/>
          <w:lang w:val="en-US" w:eastAsia="zh-CN" w:bidi="ar"/>
        </w:rPr>
        <w:t>四、测绘服务时间要求：</w:t>
      </w:r>
      <w:r>
        <w:rPr>
          <w:rFonts w:hint="eastAsia" w:ascii="仿宋" w:hAnsi="仿宋" w:eastAsia="仿宋" w:cs="仿宋"/>
          <w:b w:val="0"/>
          <w:bCs w:val="0"/>
          <w:kern w:val="2"/>
          <w:sz w:val="24"/>
          <w:szCs w:val="24"/>
          <w:highlight w:val="none"/>
          <w:lang w:val="en-US" w:eastAsia="zh-CN" w:bidi="ar-SA"/>
        </w:rPr>
        <w:t>中标后15个日历天内完成现场工作，并于完成现场工作后7个日历天内出具符合要求的测绘成果。</w:t>
      </w:r>
    </w:p>
    <w:p>
      <w:pPr>
        <w:pStyle w:val="4"/>
        <w:keepNext w:val="0"/>
        <w:keepLines w:val="0"/>
        <w:pageBreakBefore w:val="0"/>
        <w:widowControl w:val="0"/>
        <w:numPr>
          <w:ilvl w:val="0"/>
          <w:numId w:val="0"/>
        </w:numPr>
        <w:kinsoku/>
        <w:wordWrap/>
        <w:overflowPunct/>
        <w:topLinePunct w:val="0"/>
        <w:autoSpaceDE/>
        <w:autoSpaceDN/>
        <w:bidi w:val="0"/>
        <w:adjustRightInd/>
        <w:snapToGrid/>
        <w:spacing w:before="313" w:beforeLines="100" w:line="320" w:lineRule="exact"/>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bCs/>
          <w:i w:val="0"/>
          <w:iCs w:val="0"/>
          <w:color w:val="000000"/>
          <w:kern w:val="0"/>
          <w:sz w:val="24"/>
          <w:szCs w:val="24"/>
          <w:highlight w:val="none"/>
          <w:u w:val="none"/>
          <w:lang w:val="en-US" w:eastAsia="zh-CN" w:bidi="ar"/>
        </w:rPr>
        <w:t>五、具体测绘要求</w:t>
      </w:r>
    </w:p>
    <w:tbl>
      <w:tblPr>
        <w:tblStyle w:val="15"/>
        <w:tblW w:w="499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558"/>
        <w:gridCol w:w="1343"/>
        <w:gridCol w:w="5519"/>
        <w:gridCol w:w="19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1012" w:type="pct"/>
            <w:gridSpan w:val="2"/>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仿宋" w:hAnsi="仿宋" w:eastAsia="仿宋" w:cs="仿宋"/>
                <w:b/>
                <w:bCs/>
                <w:i w:val="0"/>
                <w:iCs w:val="0"/>
                <w:color w:val="000000"/>
                <w:sz w:val="24"/>
                <w:szCs w:val="24"/>
                <w:highlight w:val="none"/>
                <w:u w:val="none"/>
                <w:lang w:val="en-US"/>
              </w:rPr>
            </w:pPr>
            <w:r>
              <w:rPr>
                <w:rFonts w:hint="eastAsia" w:ascii="仿宋" w:hAnsi="仿宋" w:eastAsia="仿宋" w:cs="仿宋"/>
                <w:b/>
                <w:bCs/>
                <w:i w:val="0"/>
                <w:iCs w:val="0"/>
                <w:color w:val="000000"/>
                <w:kern w:val="0"/>
                <w:sz w:val="24"/>
                <w:szCs w:val="24"/>
                <w:highlight w:val="none"/>
                <w:u w:val="none"/>
                <w:lang w:val="en-US" w:eastAsia="zh-CN" w:bidi="ar"/>
              </w:rPr>
              <w:t>服务分类</w:t>
            </w:r>
          </w:p>
        </w:tc>
        <w:tc>
          <w:tcPr>
            <w:tcW w:w="293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服务要求</w:t>
            </w:r>
          </w:p>
        </w:tc>
        <w:tc>
          <w:tcPr>
            <w:tcW w:w="1049"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bCs/>
                <w:i w:val="0"/>
                <w:iCs w:val="0"/>
                <w:color w:val="000000"/>
                <w:kern w:val="0"/>
                <w:sz w:val="24"/>
                <w:szCs w:val="24"/>
                <w:highlight w:val="none"/>
                <w:u w:val="none"/>
                <w:lang w:val="en-US" w:eastAsia="zh-CN" w:bidi="ar"/>
              </w:rPr>
            </w:pPr>
            <w:r>
              <w:rPr>
                <w:rFonts w:hint="eastAsia" w:ascii="仿宋" w:hAnsi="仿宋" w:eastAsia="仿宋" w:cs="仿宋"/>
                <w:b/>
                <w:bCs/>
                <w:i w:val="0"/>
                <w:iCs w:val="0"/>
                <w:color w:val="000000"/>
                <w:kern w:val="0"/>
                <w:sz w:val="24"/>
                <w:szCs w:val="24"/>
                <w:highlight w:val="none"/>
                <w:u w:val="none"/>
                <w:lang w:val="en-US" w:eastAsia="zh-CN" w:bidi="ar"/>
              </w:rPr>
              <w:t>预估工程量</w:t>
            </w:r>
          </w:p>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w:t>
            </w:r>
            <w:r>
              <w:rPr>
                <w:rStyle w:val="36"/>
                <w:rFonts w:hint="eastAsia" w:ascii="仿宋" w:hAnsi="仿宋" w:eastAsia="仿宋" w:cs="仿宋"/>
                <w:sz w:val="24"/>
                <w:szCs w:val="24"/>
                <w:highlight w:val="none"/>
                <w:lang w:val="en-US" w:eastAsia="zh-CN" w:bidi="ar"/>
              </w:rPr>
              <w:t>㎡/据实结算</w:t>
            </w:r>
            <w:r>
              <w:rPr>
                <w:rStyle w:val="39"/>
                <w:rFonts w:hint="eastAsia" w:ascii="仿宋" w:hAnsi="仿宋" w:eastAsia="仿宋" w:cs="仿宋"/>
                <w:sz w:val="24"/>
                <w:szCs w:val="24"/>
                <w:highlight w:val="none"/>
                <w:lang w:val="en-US" w:eastAsia="zh-CN"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97" w:type="pct"/>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715" w:type="pct"/>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地形测绘</w:t>
            </w:r>
          </w:p>
        </w:tc>
        <w:tc>
          <w:tcPr>
            <w:tcW w:w="293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1、场地总体测绘图（1:100）要求表达建筑准确定位，以及建筑与周边场地的竖向关系；场地整体标高竖向。</w:t>
            </w:r>
          </w:p>
        </w:tc>
        <w:tc>
          <w:tcPr>
            <w:tcW w:w="1049" w:type="pct"/>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测绘面积：预估约30200.00㎡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97"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715"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293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2、总体市政管网（包含地上地下空中，电力通信、雨水给水污水等）。</w:t>
            </w:r>
          </w:p>
        </w:tc>
        <w:tc>
          <w:tcPr>
            <w:tcW w:w="1049"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97"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715"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293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3、其他非建筑，公共区域涉及桥梁、乔木、水井、凉亭、牌坊、历史文物构建、井盖、露出地面水表等都应一并测绘。</w:t>
            </w:r>
          </w:p>
        </w:tc>
        <w:tc>
          <w:tcPr>
            <w:tcW w:w="1049"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97" w:type="pct"/>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c>
          <w:tcPr>
            <w:tcW w:w="715" w:type="pct"/>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建筑测绘</w:t>
            </w:r>
          </w:p>
        </w:tc>
        <w:tc>
          <w:tcPr>
            <w:tcW w:w="293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单体建筑说明：现有房屋缺建筑图。</w:t>
            </w:r>
          </w:p>
        </w:tc>
        <w:tc>
          <w:tcPr>
            <w:tcW w:w="1049" w:type="pct"/>
            <w:vMerge w:val="restar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建筑面积：预估约15000㎡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97"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715"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293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1、测绘需改造建筑准确平面图（1：100），需表达结构梁柱、内部功能房间隔墙以及屋顶平面图），并给出相关材料、尺寸，如遇多层建筑应当每层都要表达。</w:t>
            </w:r>
          </w:p>
        </w:tc>
        <w:tc>
          <w:tcPr>
            <w:tcW w:w="1049"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97"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715"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293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2、测绘每栋建筑各个立面图（1：100），需在表达清楚建筑层高，门窗位置及大小，如有装饰条及雨棚需在途中表达，每栋建筑附上现状照片。</w:t>
            </w:r>
          </w:p>
        </w:tc>
        <w:tc>
          <w:tcPr>
            <w:tcW w:w="1049"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90" w:hRule="atLeast"/>
        </w:trPr>
        <w:tc>
          <w:tcPr>
            <w:tcW w:w="297"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715"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c>
          <w:tcPr>
            <w:tcW w:w="293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3、涉及到建筑连接的水电等位置相关信息需表达。</w:t>
            </w:r>
          </w:p>
        </w:tc>
        <w:tc>
          <w:tcPr>
            <w:tcW w:w="1049"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54" w:hRule="atLeast"/>
        </w:trPr>
        <w:tc>
          <w:tcPr>
            <w:tcW w:w="297"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3</w:t>
            </w:r>
          </w:p>
        </w:tc>
        <w:tc>
          <w:tcPr>
            <w:tcW w:w="715" w:type="pct"/>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仿宋" w:hAnsi="仿宋" w:eastAsia="仿宋" w:cs="仿宋"/>
                <w:i w:val="0"/>
                <w:iCs w:val="0"/>
                <w:color w:val="000000"/>
                <w:sz w:val="24"/>
                <w:szCs w:val="24"/>
                <w:highlight w:val="none"/>
                <w:u w:val="none"/>
                <w:lang w:val="en-US" w:eastAsia="zh-CN"/>
              </w:rPr>
            </w:pPr>
            <w:r>
              <w:rPr>
                <w:rFonts w:hint="eastAsia" w:ascii="仿宋" w:hAnsi="仿宋" w:eastAsia="仿宋" w:cs="仿宋"/>
                <w:i w:val="0"/>
                <w:iCs w:val="0"/>
                <w:color w:val="000000"/>
                <w:sz w:val="24"/>
                <w:szCs w:val="24"/>
                <w:highlight w:val="none"/>
                <w:u w:val="none"/>
                <w:lang w:val="en-US" w:eastAsia="zh-CN"/>
              </w:rPr>
              <w:t>立面测绘</w:t>
            </w:r>
          </w:p>
        </w:tc>
        <w:tc>
          <w:tcPr>
            <w:tcW w:w="293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eastAsia" w:ascii="仿宋" w:hAnsi="仿宋" w:eastAsia="仿宋" w:cs="仿宋"/>
                <w:i w:val="0"/>
                <w:iCs w:val="0"/>
                <w:color w:val="000000"/>
                <w:kern w:val="0"/>
                <w:sz w:val="24"/>
                <w:szCs w:val="24"/>
                <w:highlight w:val="none"/>
                <w:u w:val="none"/>
                <w:lang w:val="en-US" w:eastAsia="zh-CN" w:bidi="ar"/>
              </w:rPr>
            </w:pPr>
            <w:r>
              <w:rPr>
                <w:rFonts w:hint="eastAsia" w:ascii="仿宋" w:hAnsi="仿宋" w:eastAsia="仿宋" w:cs="仿宋"/>
                <w:i w:val="0"/>
                <w:iCs w:val="0"/>
                <w:color w:val="000000"/>
                <w:kern w:val="0"/>
                <w:sz w:val="24"/>
                <w:szCs w:val="24"/>
                <w:highlight w:val="none"/>
                <w:u w:val="none"/>
                <w:lang w:val="en-US" w:eastAsia="zh-CN" w:bidi="ar"/>
              </w:rPr>
              <w:t>1、测绘每栋建筑各个立面图（1：100），需在表达清楚建筑层高，门窗位置及大小，如有装饰条及雨棚需在途中表达，每栋建筑附上现状照片。</w:t>
            </w:r>
          </w:p>
        </w:tc>
        <w:tc>
          <w:tcPr>
            <w:tcW w:w="1049" w:type="pct"/>
            <w:vMerge w:val="continue"/>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仿宋" w:hAnsi="仿宋" w:eastAsia="仿宋" w:cs="仿宋"/>
                <w:i w:val="0"/>
                <w:iCs w:val="0"/>
                <w:color w:val="000000"/>
                <w:sz w:val="24"/>
                <w:szCs w:val="24"/>
                <w:highlight w:val="none"/>
                <w:u w:val="none"/>
              </w:rPr>
            </w:pPr>
          </w:p>
        </w:tc>
      </w:tr>
    </w:tbl>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第三章 投标文件格式</w:t>
      </w:r>
    </w:p>
    <w:p>
      <w:pPr>
        <w:rPr>
          <w:rFonts w:hint="eastAsia"/>
          <w:lang w:val="en-US" w:eastAsia="zh-CN"/>
        </w:rPr>
      </w:pPr>
    </w:p>
    <w:p>
      <w:pPr>
        <w:rPr>
          <w:rFonts w:hint="eastAsia"/>
          <w:lang w:val="en-US" w:eastAsia="zh-CN"/>
        </w:rPr>
      </w:pPr>
    </w:p>
    <w:p>
      <w:pPr>
        <w:pStyle w:val="13"/>
        <w:rPr>
          <w:rFonts w:hint="eastAsia"/>
          <w:lang w:val="en-US" w:eastAsia="zh-CN"/>
        </w:rPr>
      </w:pPr>
    </w:p>
    <w:p>
      <w:pPr>
        <w:rPr>
          <w:rFonts w:hint="eastAsia"/>
          <w:lang w:val="en-US" w:eastAsia="zh-CN"/>
        </w:rPr>
      </w:pPr>
    </w:p>
    <w:p>
      <w:pPr>
        <w:pageBreakBefore w:val="0"/>
        <w:kinsoku/>
        <w:wordWrap/>
        <w:overflowPunct/>
        <w:topLinePunct w:val="0"/>
        <w:autoSpaceDE/>
        <w:autoSpaceDN/>
        <w:bidi w:val="0"/>
        <w:spacing w:line="360" w:lineRule="auto"/>
        <w:jc w:val="center"/>
        <w:textAlignment w:val="auto"/>
        <w:rPr>
          <w:rFonts w:hint="default" w:ascii="仿宋" w:hAnsi="仿宋" w:eastAsia="仿宋" w:cs="仿宋"/>
          <w:b/>
          <w:sz w:val="24"/>
          <w:szCs w:val="24"/>
          <w:lang w:val="en-US" w:eastAsia="zh-CN"/>
        </w:rPr>
      </w:pPr>
      <w:r>
        <w:rPr>
          <w:rFonts w:hint="eastAsia" w:ascii="仿宋" w:hAnsi="仿宋" w:eastAsia="仿宋" w:cs="仿宋"/>
          <w:b/>
          <w:sz w:val="24"/>
          <w:szCs w:val="24"/>
          <w:lang w:val="en-US" w:eastAsia="zh-CN"/>
        </w:rPr>
        <w:t>赣州市章贡区章贡路老地委大院房屋及地形测绘服务</w:t>
      </w:r>
    </w:p>
    <w:p>
      <w:pPr>
        <w:pStyle w:val="2"/>
        <w:rPr>
          <w:rFonts w:hint="default"/>
          <w:lang w:val="en-US" w:eastAsia="zh-CN"/>
        </w:rPr>
      </w:pPr>
    </w:p>
    <w:p>
      <w:pPr>
        <w:rPr>
          <w:rFonts w:hint="default"/>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z w:val="24"/>
          <w:szCs w:val="24"/>
          <w:lang w:eastAsia="zh-CN"/>
        </w:rPr>
        <w:t>投</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z w:val="24"/>
          <w:szCs w:val="24"/>
          <w:lang w:eastAsia="zh-CN"/>
        </w:rPr>
        <w:t>标</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文</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rPr>
        <w:t>件</w:t>
      </w:r>
    </w:p>
    <w:p>
      <w:pPr>
        <w:pageBreakBefore w:val="0"/>
        <w:kinsoku/>
        <w:wordWrap/>
        <w:overflowPunct/>
        <w:topLinePunct w:val="0"/>
        <w:autoSpaceDE/>
        <w:autoSpaceDN/>
        <w:bidi w:val="0"/>
        <w:spacing w:line="360" w:lineRule="auto"/>
        <w:ind w:firstLine="482" w:firstLineChars="200"/>
        <w:jc w:val="center"/>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ageBreakBefore w:val="0"/>
        <w:kinsoku/>
        <w:wordWrap/>
        <w:overflowPunct/>
        <w:topLinePunct w:val="0"/>
        <w:autoSpaceDE/>
        <w:autoSpaceDN/>
        <w:bidi w:val="0"/>
        <w:spacing w:line="360" w:lineRule="auto"/>
        <w:textAlignment w:val="auto"/>
        <w:rPr>
          <w:rFonts w:hint="eastAsia" w:ascii="仿宋" w:hAnsi="仿宋" w:eastAsia="仿宋" w:cs="仿宋"/>
          <w:b/>
          <w:sz w:val="24"/>
          <w:szCs w:val="24"/>
        </w:rPr>
      </w:pPr>
    </w:p>
    <w:p>
      <w:pPr>
        <w:pStyle w:val="2"/>
        <w:rPr>
          <w:rFonts w:hint="eastAsia"/>
        </w:rPr>
      </w:pPr>
    </w:p>
    <w:p>
      <w:pPr>
        <w:pageBreakBefore w:val="0"/>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b/>
          <w:bCs/>
          <w:sz w:val="24"/>
          <w:szCs w:val="24"/>
        </w:rPr>
      </w:pPr>
      <w:r>
        <w:rPr>
          <w:rFonts w:hint="eastAsia" w:ascii="仿宋" w:hAnsi="仿宋" w:eastAsia="仿宋" w:cs="仿宋"/>
          <w:b/>
          <w:sz w:val="24"/>
          <w:szCs w:val="24"/>
          <w:lang w:eastAsia="zh-CN"/>
        </w:rPr>
        <w:t>投标人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sz w:val="24"/>
          <w:szCs w:val="24"/>
        </w:rPr>
      </w:pPr>
      <w:r>
        <w:rPr>
          <w:rFonts w:hint="eastAsia" w:ascii="仿宋" w:hAnsi="仿宋" w:eastAsia="仿宋" w:cs="仿宋"/>
          <w:b/>
          <w:sz w:val="24"/>
          <w:szCs w:val="24"/>
        </w:rPr>
        <w:t>联 系 人</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sz w:val="24"/>
          <w:szCs w:val="24"/>
        </w:rPr>
      </w:pPr>
      <w:r>
        <w:rPr>
          <w:rFonts w:hint="eastAsia" w:ascii="仿宋" w:hAnsi="仿宋" w:eastAsia="仿宋" w:cs="仿宋"/>
          <w:b/>
          <w:sz w:val="24"/>
          <w:szCs w:val="24"/>
        </w:rPr>
        <w:t>电    话</w:t>
      </w:r>
      <w:r>
        <w:rPr>
          <w:rFonts w:hint="eastAsia" w:ascii="仿宋" w:hAnsi="仿宋" w:eastAsia="仿宋" w:cs="仿宋"/>
          <w:sz w:val="24"/>
          <w:szCs w:val="24"/>
        </w:rPr>
        <w:t>：</w:t>
      </w:r>
    </w:p>
    <w:p>
      <w:pPr>
        <w:pageBreakBefore w:val="0"/>
        <w:tabs>
          <w:tab w:val="left" w:pos="3120"/>
        </w:tabs>
        <w:kinsoku/>
        <w:wordWrap/>
        <w:overflowPunct/>
        <w:topLinePunct w:val="0"/>
        <w:autoSpaceDE/>
        <w:autoSpaceDN/>
        <w:bidi w:val="0"/>
        <w:spacing w:line="360" w:lineRule="auto"/>
        <w:ind w:firstLine="1687" w:firstLineChars="700"/>
        <w:jc w:val="both"/>
        <w:textAlignment w:val="auto"/>
        <w:rPr>
          <w:rFonts w:hint="eastAsia" w:ascii="仿宋" w:hAnsi="仿宋" w:eastAsia="仿宋" w:cs="仿宋"/>
          <w:b/>
          <w:sz w:val="24"/>
          <w:szCs w:val="24"/>
          <w:lang w:val="en-US" w:eastAsia="zh-CN"/>
        </w:rPr>
      </w:pPr>
      <w:r>
        <w:rPr>
          <w:rFonts w:hint="eastAsia" w:ascii="仿宋" w:hAnsi="仿宋" w:eastAsia="仿宋" w:cs="仿宋"/>
          <w:b/>
          <w:sz w:val="24"/>
          <w:szCs w:val="24"/>
          <w:lang w:eastAsia="zh-CN"/>
        </w:rPr>
        <w:t>日</w:t>
      </w:r>
      <w:r>
        <w:rPr>
          <w:rFonts w:hint="eastAsia" w:ascii="仿宋" w:hAnsi="仿宋" w:eastAsia="仿宋" w:cs="仿宋"/>
          <w:b/>
          <w:sz w:val="24"/>
          <w:szCs w:val="24"/>
          <w:lang w:val="en-US" w:eastAsia="zh-CN"/>
        </w:rPr>
        <w:t xml:space="preserve">    </w:t>
      </w:r>
      <w:r>
        <w:rPr>
          <w:rFonts w:hint="eastAsia" w:ascii="仿宋" w:hAnsi="仿宋" w:eastAsia="仿宋" w:cs="仿宋"/>
          <w:b/>
          <w:sz w:val="24"/>
          <w:szCs w:val="24"/>
          <w:lang w:eastAsia="zh-CN"/>
        </w:rPr>
        <w:t>期：</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Style w:val="21"/>
        <w:rPr>
          <w:rFonts w:hint="eastAsia" w:ascii="仿宋" w:hAnsi="仿宋" w:eastAsia="仿宋" w:cs="仿宋"/>
          <w:b/>
          <w:sz w:val="24"/>
          <w:szCs w:val="24"/>
          <w:lang w:eastAsia="zh-CN"/>
        </w:rPr>
      </w:pPr>
    </w:p>
    <w:p>
      <w:pPr>
        <w:pStyle w:val="21"/>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numPr>
          <w:ilvl w:val="0"/>
          <w:numId w:val="0"/>
        </w:numPr>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（一）营业执照</w:t>
      </w:r>
    </w:p>
    <w:p>
      <w:pPr>
        <w:pStyle w:val="1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jc w:val="center"/>
        <w:textAlignment w:val="auto"/>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（提供盖章复印件）</w:t>
      </w: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lang w:val="en-US" w:eastAsia="zh-CN"/>
        </w:rPr>
      </w:pPr>
    </w:p>
    <w:p>
      <w:pPr>
        <w:pageBreakBefore w:val="0"/>
        <w:tabs>
          <w:tab w:val="left" w:pos="360"/>
          <w:tab w:val="left" w:pos="8507"/>
        </w:tabs>
        <w:kinsoku/>
        <w:wordWrap/>
        <w:overflowPunct/>
        <w:topLinePunct w:val="0"/>
        <w:autoSpaceDE/>
        <w:autoSpaceDN/>
        <w:bidi w:val="0"/>
        <w:spacing w:line="360" w:lineRule="auto"/>
        <w:ind w:left="360"/>
        <w:jc w:val="center"/>
        <w:textAlignment w:val="auto"/>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textAlignment w:val="auto"/>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（二）资质证件</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r>
        <w:rPr>
          <w:rFonts w:hint="eastAsia" w:ascii="仿宋" w:hAnsi="仿宋" w:eastAsia="仿宋" w:cs="仿宋"/>
          <w:kern w:val="2"/>
          <w:sz w:val="24"/>
          <w:szCs w:val="24"/>
          <w:highlight w:val="none"/>
          <w:lang w:val="en-US" w:eastAsia="zh-CN" w:bidi="ar-SA"/>
        </w:rPr>
        <w:t>（具备不低于乙级（含）测绘资质，专业范围含工程测量）</w:t>
      </w: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Style w:val="2"/>
        <w:rPr>
          <w:rFonts w:hint="eastAsia" w:ascii="仿宋" w:hAnsi="仿宋" w:eastAsia="仿宋" w:cs="仿宋"/>
          <w:b/>
          <w:bCs/>
          <w:color w:val="auto"/>
          <w:sz w:val="24"/>
          <w:szCs w:val="24"/>
          <w:lang w:val="en-US" w:eastAsia="zh-CN"/>
        </w:rPr>
      </w:pPr>
    </w:p>
    <w:p>
      <w:pPr>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rPr>
      </w:pPr>
      <w:r>
        <w:rPr>
          <w:rFonts w:hint="eastAsia" w:ascii="仿宋" w:hAnsi="仿宋" w:eastAsia="仿宋" w:cs="仿宋"/>
          <w:b/>
          <w:sz w:val="24"/>
          <w:szCs w:val="24"/>
          <w:lang w:eastAsia="zh-CN"/>
        </w:rPr>
        <w:t>（</w:t>
      </w:r>
      <w:r>
        <w:rPr>
          <w:rFonts w:hint="eastAsia" w:ascii="仿宋" w:hAnsi="仿宋" w:eastAsia="仿宋" w:cs="仿宋"/>
          <w:b/>
          <w:sz w:val="24"/>
          <w:szCs w:val="24"/>
          <w:lang w:val="en-US" w:eastAsia="zh-CN"/>
        </w:rPr>
        <w:t>三）</w:t>
      </w:r>
      <w:r>
        <w:rPr>
          <w:rFonts w:hint="eastAsia" w:ascii="仿宋" w:hAnsi="仿宋" w:eastAsia="仿宋" w:cs="仿宋"/>
          <w:b/>
          <w:sz w:val="24"/>
          <w:szCs w:val="24"/>
        </w:rPr>
        <w:t>授权委托书</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委托单位名称：</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法定代表人姓名：                   职务：</w:t>
      </w:r>
    </w:p>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受委托人：</w:t>
      </w:r>
    </w:p>
    <w:tbl>
      <w:tblPr>
        <w:tblStyle w:val="15"/>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720"/>
        <w:gridCol w:w="2867"/>
        <w:gridCol w:w="709"/>
        <w:gridCol w:w="1559"/>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trPr>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序号</w:t>
            </w:r>
          </w:p>
        </w:tc>
        <w:tc>
          <w:tcPr>
            <w:tcW w:w="1080"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姓名</w:t>
            </w:r>
          </w:p>
        </w:tc>
        <w:tc>
          <w:tcPr>
            <w:tcW w:w="720"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性别</w:t>
            </w:r>
          </w:p>
        </w:tc>
        <w:tc>
          <w:tcPr>
            <w:tcW w:w="2867"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身份证号</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（附身份证复印件）</w:t>
            </w:r>
          </w:p>
        </w:tc>
        <w:tc>
          <w:tcPr>
            <w:tcW w:w="709"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职务</w:t>
            </w:r>
          </w:p>
        </w:tc>
        <w:tc>
          <w:tcPr>
            <w:tcW w:w="1559"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联系电话</w:t>
            </w:r>
          </w:p>
        </w:tc>
        <w:tc>
          <w:tcPr>
            <w:tcW w:w="1417"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受委托人签字确认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1</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2</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3</w:t>
            </w:r>
          </w:p>
        </w:tc>
        <w:tc>
          <w:tcPr>
            <w:tcW w:w="108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20"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286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70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559"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c>
          <w:tcPr>
            <w:tcW w:w="1417" w:type="dxa"/>
          </w:tcPr>
          <w:p>
            <w:pPr>
              <w:pageBreakBefore w:val="0"/>
              <w:kinsoku/>
              <w:wordWrap/>
              <w:overflowPunct/>
              <w:topLinePunct w:val="0"/>
              <w:autoSpaceDE/>
              <w:autoSpaceDN/>
              <w:bidi w:val="0"/>
              <w:spacing w:line="360" w:lineRule="auto"/>
              <w:textAlignment w:val="auto"/>
              <w:rPr>
                <w:rFonts w:hint="eastAsia" w:ascii="仿宋" w:hAnsi="仿宋" w:eastAsia="仿宋" w:cs="仿宋"/>
                <w:kern w:val="0"/>
                <w:sz w:val="24"/>
                <w:szCs w:val="24"/>
              </w:rPr>
            </w:pPr>
          </w:p>
        </w:tc>
      </w:tr>
    </w:tbl>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现委托以上人员在我单位与</w:t>
      </w:r>
      <w:r>
        <w:rPr>
          <w:rFonts w:hint="eastAsia" w:ascii="仿宋" w:hAnsi="仿宋" w:eastAsia="仿宋" w:cs="仿宋"/>
          <w:kern w:val="0"/>
          <w:sz w:val="24"/>
          <w:szCs w:val="24"/>
          <w:u w:val="single"/>
          <w:lang w:val="en-US" w:eastAsia="zh-CN"/>
        </w:rPr>
        <w:t>赣州宋潮景区管理有限公司</w:t>
      </w:r>
      <w:r>
        <w:rPr>
          <w:rFonts w:hint="eastAsia" w:ascii="仿宋" w:hAnsi="仿宋" w:eastAsia="仿宋" w:cs="仿宋"/>
          <w:kern w:val="0"/>
          <w:sz w:val="24"/>
          <w:szCs w:val="24"/>
        </w:rPr>
        <w:t>关于“</w:t>
      </w:r>
      <w:r>
        <w:rPr>
          <w:rFonts w:hint="eastAsia" w:ascii="仿宋" w:hAnsi="仿宋" w:eastAsia="仿宋" w:cs="仿宋"/>
          <w:kern w:val="0"/>
          <w:sz w:val="24"/>
          <w:szCs w:val="24"/>
          <w:lang w:val="en-US" w:eastAsia="zh-CN"/>
        </w:rPr>
        <w:t>赣州市章贡区章贡路老地委大院房屋及地形测绘服务</w:t>
      </w:r>
      <w:r>
        <w:rPr>
          <w:rFonts w:hint="eastAsia" w:ascii="仿宋" w:hAnsi="仿宋" w:eastAsia="仿宋" w:cs="仿宋"/>
          <w:kern w:val="0"/>
          <w:sz w:val="24"/>
          <w:szCs w:val="24"/>
        </w:rPr>
        <w:t>”投标</w:t>
      </w:r>
      <w:r>
        <w:rPr>
          <w:rFonts w:hint="eastAsia" w:ascii="仿宋" w:hAnsi="仿宋" w:eastAsia="仿宋" w:cs="仿宋"/>
          <w:kern w:val="0"/>
          <w:sz w:val="24"/>
          <w:szCs w:val="24"/>
          <w:lang w:val="en-US" w:eastAsia="zh-CN"/>
        </w:rPr>
        <w:t>及</w:t>
      </w:r>
      <w:r>
        <w:rPr>
          <w:rFonts w:hint="eastAsia" w:ascii="仿宋" w:hAnsi="仿宋" w:eastAsia="仿宋" w:cs="仿宋"/>
          <w:kern w:val="0"/>
          <w:sz w:val="24"/>
          <w:szCs w:val="24"/>
        </w:rPr>
        <w:t>合同的履行</w:t>
      </w:r>
      <w:r>
        <w:rPr>
          <w:rFonts w:hint="eastAsia" w:ascii="仿宋" w:hAnsi="仿宋" w:eastAsia="仿宋" w:cs="仿宋"/>
          <w:kern w:val="0"/>
          <w:sz w:val="24"/>
          <w:szCs w:val="24"/>
          <w:lang w:val="en-US" w:eastAsia="zh-CN"/>
        </w:rPr>
        <w:t>过程</w:t>
      </w:r>
      <w:r>
        <w:rPr>
          <w:rFonts w:hint="eastAsia" w:ascii="仿宋" w:hAnsi="仿宋" w:eastAsia="仿宋" w:cs="仿宋"/>
          <w:kern w:val="0"/>
          <w:sz w:val="24"/>
          <w:szCs w:val="24"/>
        </w:rPr>
        <w:t>中，作为我公司全权授权的委托代理人，以上任一人员与贵公司进行的任何法律行为我公司均予以认可，并承认其法律效力，包括但不限于以下方面：</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1、代为接受采购事项指令；</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2、代为承认事实、放弃权利、洽商变更；</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3、代为签收、确认各种文件及材料；</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4、代为进行与本合同履行相关的其他事项。</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附：</w:t>
      </w:r>
      <w:r>
        <w:rPr>
          <w:rFonts w:hint="eastAsia" w:ascii="仿宋" w:hAnsi="仿宋" w:eastAsia="仿宋" w:cs="仿宋"/>
          <w:kern w:val="0"/>
          <w:sz w:val="24"/>
          <w:szCs w:val="24"/>
          <w:lang w:eastAsia="zh-CN"/>
        </w:rPr>
        <w:t>委托人及</w:t>
      </w:r>
      <w:r>
        <w:rPr>
          <w:rFonts w:hint="eastAsia" w:ascii="仿宋" w:hAnsi="仿宋" w:eastAsia="仿宋" w:cs="仿宋"/>
          <w:kern w:val="0"/>
          <w:sz w:val="24"/>
          <w:szCs w:val="24"/>
        </w:rPr>
        <w:t>被委托人身份证复印件</w:t>
      </w: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委托单位（盖章）： </w:t>
      </w:r>
    </w:p>
    <w:p>
      <w:pPr>
        <w:pageBreakBefore w:val="0"/>
        <w:kinsoku/>
        <w:wordWrap/>
        <w:overflowPunct/>
        <w:topLinePunct w:val="0"/>
        <w:autoSpaceDE/>
        <w:autoSpaceDN/>
        <w:bidi w:val="0"/>
        <w:spacing w:line="360" w:lineRule="auto"/>
        <w:ind w:firstLine="3960" w:firstLineChars="1650"/>
        <w:textAlignment w:val="auto"/>
        <w:rPr>
          <w:rFonts w:hint="eastAsia" w:ascii="仿宋" w:hAnsi="仿宋" w:eastAsia="仿宋" w:cs="仿宋"/>
          <w:kern w:val="0"/>
          <w:sz w:val="24"/>
          <w:szCs w:val="24"/>
        </w:rPr>
      </w:pPr>
      <w:r>
        <w:rPr>
          <w:rFonts w:hint="eastAsia" w:ascii="仿宋" w:hAnsi="仿宋" w:eastAsia="仿宋" w:cs="仿宋"/>
          <w:kern w:val="0"/>
          <w:sz w:val="24"/>
          <w:szCs w:val="24"/>
        </w:rPr>
        <w:t>法人代表签名：</w:t>
      </w:r>
    </w:p>
    <w:p>
      <w:pPr>
        <w:pageBreakBefore w:val="0"/>
        <w:kinsoku/>
        <w:wordWrap/>
        <w:overflowPunct/>
        <w:topLinePunct w:val="0"/>
        <w:autoSpaceDE/>
        <w:autoSpaceDN/>
        <w:bidi w:val="0"/>
        <w:spacing w:line="360" w:lineRule="auto"/>
        <w:ind w:firstLine="4800" w:firstLineChars="2000"/>
        <w:textAlignment w:val="auto"/>
        <w:rPr>
          <w:rFonts w:hint="eastAsia" w:ascii="仿宋" w:hAnsi="仿宋" w:eastAsia="仿宋" w:cs="仿宋"/>
          <w:b/>
          <w:bCs/>
          <w:color w:val="auto"/>
          <w:sz w:val="24"/>
          <w:szCs w:val="24"/>
          <w:lang w:val="en-US" w:eastAsia="zh-CN"/>
        </w:rPr>
      </w:pPr>
      <w:r>
        <w:rPr>
          <w:rFonts w:hint="eastAsia" w:ascii="仿宋" w:hAnsi="仿宋" w:eastAsia="仿宋" w:cs="仿宋"/>
          <w:kern w:val="0"/>
          <w:sz w:val="24"/>
          <w:szCs w:val="24"/>
        </w:rPr>
        <w:t xml:space="preserve">  年    月    日 </w:t>
      </w: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tabs>
          <w:tab w:val="left" w:pos="360"/>
          <w:tab w:val="left" w:pos="8507"/>
        </w:tabs>
        <w:kinsoku/>
        <w:wordWrap/>
        <w:overflowPunct/>
        <w:topLinePunct w:val="0"/>
        <w:autoSpaceDE/>
        <w:autoSpaceDN/>
        <w:bidi w:val="0"/>
        <w:spacing w:line="360" w:lineRule="auto"/>
        <w:jc w:val="center"/>
        <w:textAlignment w:val="auto"/>
        <w:rPr>
          <w:rFonts w:hint="eastAsia" w:ascii="仿宋" w:hAnsi="仿宋" w:eastAsia="仿宋" w:cs="仿宋"/>
          <w:b/>
          <w:bCs/>
          <w:color w:val="auto"/>
          <w:sz w:val="24"/>
          <w:szCs w:val="24"/>
          <w:lang w:val="en-US" w:eastAsia="zh-CN"/>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sz w:val="22"/>
          <w:szCs w:val="22"/>
          <w:lang w:val="en-US" w:eastAsia="zh-CN"/>
        </w:rPr>
      </w:pPr>
      <w:r>
        <w:rPr>
          <w:rFonts w:hint="eastAsia" w:ascii="仿宋" w:hAnsi="仿宋" w:eastAsia="仿宋" w:cs="仿宋"/>
          <w:b/>
          <w:bCs/>
          <w:color w:val="auto"/>
          <w:sz w:val="24"/>
          <w:szCs w:val="24"/>
          <w:lang w:val="en-US" w:eastAsia="zh-CN"/>
        </w:rPr>
        <w:t>（四）</w:t>
      </w:r>
      <w:r>
        <w:rPr>
          <w:rFonts w:hint="eastAsia" w:ascii="仿宋" w:hAnsi="仿宋" w:eastAsia="仿宋" w:cs="仿宋"/>
          <w:b/>
          <w:sz w:val="24"/>
          <w:szCs w:val="24"/>
          <w:lang w:val="en-US" w:eastAsia="zh-CN"/>
        </w:rPr>
        <w:t>承诺书</w:t>
      </w:r>
    </w:p>
    <w:p>
      <w:pPr>
        <w:pageBreakBefore w:val="0"/>
        <w:kinsoku/>
        <w:wordWrap/>
        <w:overflowPunct/>
        <w:topLinePunct w:val="0"/>
        <w:autoSpaceDE/>
        <w:autoSpaceDN/>
        <w:bidi w:val="0"/>
        <w:spacing w:line="360" w:lineRule="auto"/>
        <w:jc w:val="left"/>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致：赣州宋潮景区管理有限公司</w:t>
      </w:r>
    </w:p>
    <w:p>
      <w:pPr>
        <w:pageBreakBefore w:val="0"/>
        <w:kinsoku/>
        <w:wordWrap/>
        <w:overflowPunct/>
        <w:topLinePunct w:val="0"/>
        <w:autoSpaceDE/>
        <w:autoSpaceDN/>
        <w:bidi w:val="0"/>
        <w:spacing w:line="360" w:lineRule="auto"/>
        <w:ind w:firstLine="480" w:firstLineChars="200"/>
        <w:textAlignment w:val="auto"/>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我方就本项目投标事宜承诺并声明，我方近三年内没有被国家有关部门予以处罚的记录，在经营活动中无不良行为，依法缴纳税收和社会保障资金，具备完成本项目所需的人员、设备和专业能力。</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我方未列入在信用中国网站（www.creditchina.gov.cn）“失信被执行人”、“重大税收违法案件当事人名单”中，也未列入中国政府采购网（www.ccgp.gov.cn）“政府采购严重违法失信行为记录名单”中。</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我方在采购项目评审环节结束后，随时接受采购人的检查验证，配合提供相关证明材料，证明符合本采购项目及相关法律规定的投标人基本资格条件。</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如我司中标，将严格遵守采购文件及合同要求进行履约。采购人按合同对我司所服务内容进行认真验收，如因我司未能履行采购文件和合同所定事项，所造成的一切责任、损失和费用由我司负责，采购人有权取消我司的服务资格，终止合同。</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我方投标文件中所有关于投标人资格的文件、证明和陈述均是真实和准确的，并对以上承诺负全部法律责任。若有违背，我公司承担由此产生的一切后果。</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特此承诺/声明。</w:t>
      </w:r>
    </w:p>
    <w:p>
      <w:pPr>
        <w:pageBreakBefore w:val="0"/>
        <w:kinsoku/>
        <w:wordWrap/>
        <w:overflowPunct/>
        <w:topLinePunct w:val="0"/>
        <w:autoSpaceDE/>
        <w:autoSpaceDN/>
        <w:bidi w:val="0"/>
        <w:spacing w:line="360" w:lineRule="auto"/>
        <w:ind w:firstLine="480" w:firstLineChars="200"/>
        <w:textAlignment w:val="auto"/>
        <w:rPr>
          <w:rFonts w:hint="eastAsia" w:ascii="仿宋" w:hAnsi="仿宋" w:eastAsia="仿宋" w:cs="仿宋"/>
          <w:kern w:val="0"/>
          <w:sz w:val="24"/>
          <w:szCs w:val="24"/>
          <w:lang w:val="en-US" w:eastAsia="zh-CN"/>
        </w:rPr>
      </w:pPr>
    </w:p>
    <w:p>
      <w:pPr>
        <w:pStyle w:val="6"/>
        <w:wordWrap w:val="0"/>
        <w:jc w:val="right"/>
        <w:rPr>
          <w:rFonts w:hint="eastAsia" w:ascii="仿宋" w:hAnsi="仿宋" w:eastAsia="仿宋" w:cs="仿宋"/>
          <w:sz w:val="22"/>
          <w:szCs w:val="22"/>
          <w:lang w:val="en-US" w:eastAsia="zh-CN"/>
        </w:rPr>
      </w:pPr>
    </w:p>
    <w:p>
      <w:pPr>
        <w:pStyle w:val="6"/>
        <w:wordWrap w:val="0"/>
        <w:jc w:val="right"/>
        <w:rPr>
          <w:rFonts w:hint="default"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 xml:space="preserve">承诺单位：                     </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 xml:space="preserve">       法定代表人或获授权代表签字：  </w:t>
      </w: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Style w:val="21"/>
        <w:rPr>
          <w:rFonts w:hint="eastAsia" w:ascii="仿宋" w:hAnsi="仿宋" w:eastAsia="仿宋" w:cs="仿宋"/>
          <w:b/>
          <w:snapToGrid w:val="0"/>
          <w:kern w:val="0"/>
          <w:sz w:val="24"/>
          <w:szCs w:val="24"/>
        </w:rPr>
      </w:pPr>
    </w:p>
    <w:p>
      <w:pPr>
        <w:pageBreakBefore w:val="0"/>
        <w:numPr>
          <w:ilvl w:val="0"/>
          <w:numId w:val="0"/>
        </w:numPr>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r>
        <w:rPr>
          <w:rFonts w:hint="eastAsia" w:ascii="仿宋" w:hAnsi="仿宋" w:eastAsia="仿宋" w:cs="仿宋"/>
          <w:b/>
          <w:snapToGrid w:val="0"/>
          <w:kern w:val="0"/>
          <w:sz w:val="24"/>
          <w:szCs w:val="24"/>
          <w:lang w:val="en-US" w:eastAsia="zh-CN"/>
        </w:rPr>
        <w:t>（五）至少提供一项近两年内已完成的建筑工程测绘服务案例</w:t>
      </w:r>
    </w:p>
    <w:p>
      <w:pPr>
        <w:pStyle w:val="6"/>
        <w:jc w:val="center"/>
        <w:rPr>
          <w:rFonts w:hint="default" w:ascii="仿宋" w:hAnsi="仿宋" w:eastAsia="仿宋" w:cs="仿宋"/>
          <w:color w:val="FF0000"/>
          <w:kern w:val="2"/>
          <w:sz w:val="24"/>
          <w:szCs w:val="24"/>
          <w:highlight w:val="none"/>
          <w:lang w:val="en-US" w:eastAsia="zh-CN" w:bidi="ar-SA"/>
        </w:rPr>
      </w:pPr>
      <w:r>
        <w:rPr>
          <w:rFonts w:hint="eastAsia" w:ascii="仿宋" w:hAnsi="仿宋" w:eastAsia="仿宋" w:cs="仿宋"/>
          <w:color w:val="FF0000"/>
          <w:kern w:val="2"/>
          <w:sz w:val="24"/>
          <w:szCs w:val="24"/>
          <w:highlight w:val="none"/>
          <w:lang w:val="en-US" w:eastAsia="zh-CN" w:bidi="ar-SA"/>
        </w:rPr>
        <w:t>（附合同复印件加盖公章，未提供或提供内容不符则按投标无效处理；视需要核验原件）</w:t>
      </w:r>
    </w:p>
    <w:tbl>
      <w:tblPr>
        <w:tblStyle w:val="15"/>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96"/>
        <w:gridCol w:w="3297"/>
        <w:gridCol w:w="1750"/>
        <w:gridCol w:w="1212"/>
        <w:gridCol w:w="1212"/>
        <w:gridCol w:w="12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序号</w:t>
            </w:r>
          </w:p>
        </w:tc>
        <w:tc>
          <w:tcPr>
            <w:tcW w:w="1754"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合同名称</w:t>
            </w:r>
          </w:p>
        </w:tc>
        <w:tc>
          <w:tcPr>
            <w:tcW w:w="931"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合作单位</w:t>
            </w:r>
          </w:p>
        </w:tc>
        <w:tc>
          <w:tcPr>
            <w:tcW w:w="645" w:type="pct"/>
            <w:tcBorders>
              <w:tl2br w:val="nil"/>
              <w:tr2bl w:val="nil"/>
            </w:tcBorders>
            <w:shd w:val="clear" w:color="auto" w:fill="auto"/>
            <w:noWrap/>
            <w:vAlign w:val="center"/>
          </w:tcPr>
          <w:p>
            <w:pPr>
              <w:keepNext w:val="0"/>
              <w:keepLines w:val="0"/>
              <w:widowControl/>
              <w:suppressLineNumbers w:val="0"/>
              <w:jc w:val="center"/>
              <w:textAlignment w:val="center"/>
              <w:rPr>
                <w:rFonts w:hint="default" w:ascii="仿宋" w:hAnsi="仿宋" w:eastAsia="仿宋" w:cs="仿宋"/>
                <w:b w:val="0"/>
                <w:bCs w:val="0"/>
                <w:i w:val="0"/>
                <w:iCs w:val="0"/>
                <w:color w:val="000000"/>
                <w:kern w:val="0"/>
                <w:sz w:val="24"/>
                <w:szCs w:val="24"/>
                <w:u w:val="none"/>
                <w:lang w:val="en-US" w:eastAsia="zh-CN" w:bidi="ar"/>
              </w:rPr>
            </w:pPr>
            <w:r>
              <w:rPr>
                <w:rFonts w:hint="eastAsia" w:ascii="仿宋" w:hAnsi="仿宋" w:eastAsia="仿宋" w:cs="仿宋"/>
                <w:b w:val="0"/>
                <w:bCs w:val="0"/>
                <w:i w:val="0"/>
                <w:iCs w:val="0"/>
                <w:color w:val="000000"/>
                <w:kern w:val="0"/>
                <w:sz w:val="24"/>
                <w:szCs w:val="24"/>
                <w:u w:val="none"/>
                <w:lang w:val="en-US" w:eastAsia="zh-CN" w:bidi="ar"/>
              </w:rPr>
              <w:t>项目进度</w:t>
            </w:r>
          </w:p>
        </w:tc>
        <w:tc>
          <w:tcPr>
            <w:tcW w:w="645"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签约金额</w:t>
            </w:r>
          </w:p>
        </w:tc>
        <w:tc>
          <w:tcPr>
            <w:tcW w:w="652"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4"/>
                <w:szCs w:val="24"/>
                <w:u w:val="none"/>
              </w:rPr>
            </w:pPr>
            <w:r>
              <w:rPr>
                <w:rFonts w:hint="eastAsia" w:ascii="仿宋" w:hAnsi="仿宋" w:eastAsia="仿宋" w:cs="仿宋"/>
                <w:b w:val="0"/>
                <w:bCs w:val="0"/>
                <w:i w:val="0"/>
                <w:iCs w:val="0"/>
                <w:color w:val="000000"/>
                <w:kern w:val="0"/>
                <w:sz w:val="24"/>
                <w:szCs w:val="24"/>
                <w:u w:val="none"/>
                <w:lang w:val="en-US" w:eastAsia="zh-CN" w:bidi="ar"/>
              </w:rPr>
              <w:t>签约时间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1</w:t>
            </w:r>
          </w:p>
        </w:tc>
        <w:tc>
          <w:tcPr>
            <w:tcW w:w="1754" w:type="pct"/>
            <w:tcBorders>
              <w:tl2br w:val="nil"/>
              <w:tr2bl w:val="nil"/>
            </w:tcBorders>
            <w:shd w:val="clear" w:color="auto" w:fill="auto"/>
            <w:noWrap/>
            <w:vAlign w:val="center"/>
          </w:tcPr>
          <w:p>
            <w:pPr>
              <w:keepNext w:val="0"/>
              <w:keepLines w:val="0"/>
              <w:widowControl/>
              <w:suppressLineNumbers w:val="0"/>
              <w:jc w:val="left"/>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根据公司情况自行增行完整填报</w:t>
            </w: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2</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3</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4</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trPr>
        <w:tc>
          <w:tcPr>
            <w:tcW w:w="370" w:type="pct"/>
            <w:tcBorders>
              <w:tl2br w:val="nil"/>
              <w:tr2bl w:val="nil"/>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val="0"/>
                <w:bCs w:val="0"/>
                <w:i w:val="0"/>
                <w:iCs w:val="0"/>
                <w:color w:val="000000"/>
                <w:sz w:val="22"/>
                <w:szCs w:val="22"/>
                <w:u w:val="none"/>
              </w:rPr>
            </w:pPr>
            <w:r>
              <w:rPr>
                <w:rFonts w:hint="eastAsia" w:ascii="仿宋" w:hAnsi="仿宋" w:eastAsia="仿宋" w:cs="仿宋"/>
                <w:b w:val="0"/>
                <w:bCs w:val="0"/>
                <w:i w:val="0"/>
                <w:iCs w:val="0"/>
                <w:color w:val="000000"/>
                <w:kern w:val="0"/>
                <w:sz w:val="22"/>
                <w:szCs w:val="22"/>
                <w:u w:val="none"/>
                <w:lang w:val="en-US" w:eastAsia="zh-CN" w:bidi="ar"/>
              </w:rPr>
              <w:t>5</w:t>
            </w:r>
          </w:p>
        </w:tc>
        <w:tc>
          <w:tcPr>
            <w:tcW w:w="1754"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931"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45"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c>
          <w:tcPr>
            <w:tcW w:w="652" w:type="pct"/>
            <w:tcBorders>
              <w:tl2br w:val="nil"/>
              <w:tr2bl w:val="nil"/>
            </w:tcBorders>
            <w:shd w:val="clear" w:color="auto" w:fill="auto"/>
            <w:noWrap/>
            <w:vAlign w:val="center"/>
          </w:tcPr>
          <w:p>
            <w:pPr>
              <w:jc w:val="center"/>
              <w:rPr>
                <w:rFonts w:hint="eastAsia" w:ascii="仿宋" w:hAnsi="仿宋" w:eastAsia="仿宋" w:cs="仿宋"/>
                <w:b w:val="0"/>
                <w:bCs w:val="0"/>
                <w:i w:val="0"/>
                <w:iCs w:val="0"/>
                <w:color w:val="000000"/>
                <w:sz w:val="22"/>
                <w:szCs w:val="22"/>
                <w:u w:val="none"/>
              </w:rPr>
            </w:pPr>
          </w:p>
        </w:tc>
      </w:tr>
    </w:tbl>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Style w:val="13"/>
        <w:numPr>
          <w:ilvl w:val="0"/>
          <w:numId w:val="0"/>
        </w:numPr>
        <w:rPr>
          <w:rFonts w:hint="eastAsia"/>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napToGrid w:val="0"/>
          <w:kern w:val="0"/>
          <w:sz w:val="24"/>
          <w:szCs w:val="24"/>
        </w:rPr>
      </w:pPr>
      <w:r>
        <w:rPr>
          <w:rFonts w:hint="eastAsia" w:ascii="仿宋" w:hAnsi="仿宋" w:eastAsia="仿宋" w:cs="仿宋"/>
          <w:b/>
          <w:snapToGrid w:val="0"/>
          <w:kern w:val="0"/>
          <w:sz w:val="24"/>
          <w:szCs w:val="24"/>
          <w:lang w:val="en-US" w:eastAsia="zh-CN"/>
        </w:rPr>
        <w:t>（六）</w:t>
      </w:r>
      <w:r>
        <w:rPr>
          <w:rFonts w:hint="eastAsia" w:ascii="仿宋" w:hAnsi="仿宋" w:eastAsia="仿宋" w:cs="仿宋"/>
          <w:b/>
          <w:snapToGrid w:val="0"/>
          <w:kern w:val="0"/>
          <w:sz w:val="24"/>
          <w:szCs w:val="24"/>
        </w:rPr>
        <w:t>投标函</w:t>
      </w:r>
    </w:p>
    <w:p>
      <w:pPr>
        <w:pageBreakBefore w:val="0"/>
        <w:kinsoku/>
        <w:wordWrap/>
        <w:overflowPunct/>
        <w:topLinePunct w:val="0"/>
        <w:autoSpaceDE/>
        <w:autoSpaceDN/>
        <w:bidi w:val="0"/>
        <w:spacing w:line="360" w:lineRule="auto"/>
        <w:textAlignment w:val="auto"/>
        <w:rPr>
          <w:rFonts w:hint="eastAsia" w:ascii="仿宋" w:hAnsi="仿宋" w:eastAsia="仿宋" w:cs="仿宋"/>
          <w:snapToGrid w:val="0"/>
          <w:kern w:val="0"/>
          <w:sz w:val="22"/>
          <w:szCs w:val="22"/>
          <w:u w:val="single"/>
        </w:rPr>
      </w:pPr>
      <w:r>
        <w:rPr>
          <w:rFonts w:hint="eastAsia" w:ascii="仿宋" w:hAnsi="仿宋" w:eastAsia="仿宋" w:cs="仿宋"/>
          <w:snapToGrid w:val="0"/>
          <w:kern w:val="0"/>
          <w:sz w:val="22"/>
          <w:szCs w:val="22"/>
        </w:rPr>
        <w:t>致：</w:t>
      </w:r>
      <w:r>
        <w:rPr>
          <w:rFonts w:hint="eastAsia" w:ascii="仿宋" w:hAnsi="仿宋" w:eastAsia="仿宋" w:cs="仿宋"/>
          <w:snapToGrid w:val="0"/>
          <w:kern w:val="0"/>
          <w:sz w:val="22"/>
          <w:szCs w:val="22"/>
          <w:u w:val="single"/>
          <w:lang w:val="en-US" w:eastAsia="zh-CN"/>
        </w:rPr>
        <w:t>赣州宋潮景区管理有限公司</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fldChar w:fldCharType="begin"/>
      </w:r>
      <w:r>
        <w:rPr>
          <w:rFonts w:hint="eastAsia" w:ascii="仿宋" w:hAnsi="仿宋" w:eastAsia="仿宋" w:cs="仿宋"/>
          <w:snapToGrid w:val="0"/>
          <w:kern w:val="0"/>
          <w:sz w:val="22"/>
          <w:szCs w:val="22"/>
        </w:rPr>
        <w:instrText xml:space="preserve">autonumout </w:instrText>
      </w:r>
      <w:r>
        <w:rPr>
          <w:rFonts w:hint="eastAsia" w:ascii="仿宋" w:hAnsi="仿宋" w:eastAsia="仿宋" w:cs="仿宋"/>
          <w:snapToGrid w:val="0"/>
          <w:kern w:val="0"/>
          <w:sz w:val="22"/>
          <w:szCs w:val="22"/>
        </w:rPr>
        <w:fldChar w:fldCharType="end"/>
      </w:r>
      <w:r>
        <w:rPr>
          <w:rFonts w:hint="eastAsia" w:ascii="仿宋" w:hAnsi="仿宋" w:eastAsia="仿宋" w:cs="仿宋"/>
          <w:snapToGrid w:val="0"/>
          <w:kern w:val="0"/>
          <w:sz w:val="22"/>
          <w:szCs w:val="22"/>
        </w:rPr>
        <w:t>在视察上述采购事项所在地及仔细阅读上述采购事项的</w:t>
      </w:r>
      <w:r>
        <w:rPr>
          <w:rFonts w:hint="eastAsia" w:ascii="仿宋" w:hAnsi="仿宋" w:eastAsia="仿宋" w:cs="仿宋"/>
          <w:snapToGrid w:val="0"/>
          <w:kern w:val="0"/>
          <w:sz w:val="22"/>
          <w:szCs w:val="22"/>
          <w:lang w:eastAsia="zh-CN"/>
        </w:rPr>
        <w:t>投标邀请函</w:t>
      </w:r>
      <w:r>
        <w:rPr>
          <w:rFonts w:hint="eastAsia" w:ascii="仿宋" w:hAnsi="仿宋" w:eastAsia="仿宋" w:cs="仿宋"/>
          <w:snapToGrid w:val="0"/>
          <w:kern w:val="0"/>
          <w:sz w:val="22"/>
          <w:szCs w:val="22"/>
        </w:rPr>
        <w:t>后，我司愿意按前述文件以本</w:t>
      </w:r>
      <w:r>
        <w:rPr>
          <w:rFonts w:hint="eastAsia" w:ascii="仿宋" w:hAnsi="仿宋" w:eastAsia="仿宋" w:cs="仿宋"/>
          <w:snapToGrid w:val="0"/>
          <w:kern w:val="0"/>
          <w:sz w:val="22"/>
          <w:szCs w:val="22"/>
          <w:lang w:eastAsia="zh-CN"/>
        </w:rPr>
        <w:t>函件</w:t>
      </w:r>
      <w:r>
        <w:rPr>
          <w:rFonts w:hint="eastAsia" w:ascii="仿宋" w:hAnsi="仿宋" w:eastAsia="仿宋" w:cs="仿宋"/>
          <w:snapToGrid w:val="0"/>
          <w:kern w:val="0"/>
          <w:sz w:val="22"/>
          <w:szCs w:val="22"/>
        </w:rPr>
        <w:t>第4条所述的</w:t>
      </w:r>
      <w:r>
        <w:rPr>
          <w:rFonts w:hint="eastAsia" w:ascii="仿宋" w:hAnsi="仿宋" w:eastAsia="仿宋" w:cs="仿宋"/>
          <w:snapToGrid w:val="0"/>
          <w:kern w:val="0"/>
          <w:sz w:val="22"/>
          <w:szCs w:val="22"/>
          <w:lang w:eastAsia="zh-CN"/>
        </w:rPr>
        <w:t>投</w:t>
      </w:r>
      <w:r>
        <w:rPr>
          <w:rFonts w:hint="eastAsia" w:ascii="仿宋" w:hAnsi="仿宋" w:eastAsia="仿宋" w:cs="仿宋"/>
          <w:snapToGrid w:val="0"/>
          <w:kern w:val="0"/>
          <w:sz w:val="22"/>
          <w:szCs w:val="22"/>
        </w:rPr>
        <w:t>标价或按合同决算的价格和工期执行及完成上述采购事项。</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2.我司同意本</w:t>
      </w:r>
      <w:r>
        <w:rPr>
          <w:rFonts w:hint="eastAsia" w:ascii="仿宋" w:hAnsi="仿宋" w:eastAsia="仿宋" w:cs="仿宋"/>
          <w:snapToGrid w:val="0"/>
          <w:kern w:val="0"/>
          <w:sz w:val="22"/>
          <w:szCs w:val="22"/>
          <w:lang w:val="en-US" w:eastAsia="zh-CN"/>
        </w:rPr>
        <w:t>函件</w:t>
      </w:r>
      <w:r>
        <w:rPr>
          <w:rFonts w:hint="eastAsia" w:ascii="仿宋" w:hAnsi="仿宋" w:eastAsia="仿宋" w:cs="仿宋"/>
          <w:snapToGrid w:val="0"/>
          <w:kern w:val="0"/>
          <w:sz w:val="22"/>
          <w:szCs w:val="22"/>
        </w:rPr>
        <w:t>第4条的</w:t>
      </w:r>
      <w:r>
        <w:rPr>
          <w:rFonts w:hint="eastAsia" w:ascii="仿宋" w:hAnsi="仿宋" w:eastAsia="仿宋" w:cs="仿宋"/>
          <w:snapToGrid w:val="0"/>
          <w:kern w:val="0"/>
          <w:sz w:val="22"/>
          <w:szCs w:val="22"/>
          <w:lang w:eastAsia="zh-CN"/>
        </w:rPr>
        <w:t>投</w:t>
      </w:r>
      <w:r>
        <w:rPr>
          <w:rFonts w:hint="eastAsia" w:ascii="仿宋" w:hAnsi="仿宋" w:eastAsia="仿宋" w:cs="仿宋"/>
          <w:snapToGrid w:val="0"/>
          <w:kern w:val="0"/>
          <w:sz w:val="22"/>
          <w:szCs w:val="22"/>
        </w:rPr>
        <w:t>标价在经</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接纳为采购事项合同总价后，只会按采购事项合同规定而作出调整计算最后的结算价。任何没有采购事项合同依据的因素皆不会影响已确定的采购事项合同总价。</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3.我司确认已仔细研究</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所列技术要求、采购事项清单等所有文件及附件，确认对</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中的所有文件及附件内容无异议并同意按</w:t>
      </w:r>
      <w:r>
        <w:rPr>
          <w:rFonts w:hint="eastAsia" w:ascii="仿宋" w:hAnsi="仿宋" w:eastAsia="仿宋" w:cs="仿宋"/>
          <w:snapToGrid w:val="0"/>
          <w:kern w:val="0"/>
          <w:sz w:val="22"/>
          <w:szCs w:val="22"/>
          <w:lang w:eastAsia="zh-CN"/>
        </w:rPr>
        <w:t>招标采购</w:t>
      </w:r>
      <w:r>
        <w:rPr>
          <w:rFonts w:hint="eastAsia" w:ascii="仿宋" w:hAnsi="仿宋" w:eastAsia="仿宋" w:cs="仿宋"/>
          <w:snapToGrid w:val="0"/>
          <w:kern w:val="0"/>
          <w:sz w:val="22"/>
          <w:szCs w:val="22"/>
        </w:rPr>
        <w:t>合同文件及附件与</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签署合同。</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4.本采购事项</w:t>
      </w:r>
      <w:r>
        <w:rPr>
          <w:rFonts w:hint="eastAsia" w:ascii="仿宋" w:hAnsi="仿宋" w:eastAsia="仿宋" w:cs="仿宋"/>
          <w:b/>
          <w:bCs/>
          <w:snapToGrid w:val="0"/>
          <w:color w:val="0000FF"/>
          <w:kern w:val="0"/>
          <w:sz w:val="22"/>
          <w:szCs w:val="22"/>
          <w:lang w:eastAsia="zh-CN"/>
        </w:rPr>
        <w:t>不含税</w:t>
      </w:r>
      <w:r>
        <w:rPr>
          <w:rFonts w:hint="eastAsia" w:ascii="仿宋" w:hAnsi="仿宋" w:eastAsia="仿宋" w:cs="仿宋"/>
          <w:snapToGrid w:val="0"/>
          <w:kern w:val="0"/>
          <w:sz w:val="22"/>
          <w:szCs w:val="22"/>
        </w:rPr>
        <w:t>投标总价为人民币</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（大写）</w:t>
      </w:r>
      <w:r>
        <w:rPr>
          <w:rFonts w:hint="eastAsia" w:ascii="仿宋" w:hAnsi="仿宋" w:eastAsia="仿宋" w:cs="仿宋"/>
          <w:snapToGrid w:val="0"/>
          <w:kern w:val="0"/>
          <w:sz w:val="22"/>
          <w:szCs w:val="22"/>
        </w:rPr>
        <w:t>(RMB</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（小写）</w:t>
      </w:r>
      <w:r>
        <w:rPr>
          <w:rFonts w:hint="eastAsia" w:ascii="仿宋" w:hAnsi="仿宋" w:eastAsia="仿宋" w:cs="仿宋"/>
          <w:snapToGrid w:val="0"/>
          <w:kern w:val="0"/>
          <w:sz w:val="22"/>
          <w:szCs w:val="22"/>
        </w:rPr>
        <w:t>)。</w:t>
      </w:r>
      <w:r>
        <w:rPr>
          <w:rFonts w:hint="eastAsia" w:ascii="仿宋" w:hAnsi="仿宋" w:eastAsia="仿宋" w:cs="仿宋"/>
          <w:b/>
          <w:bCs/>
          <w:snapToGrid w:val="0"/>
          <w:color w:val="0000FF"/>
          <w:kern w:val="0"/>
          <w:sz w:val="22"/>
          <w:szCs w:val="22"/>
          <w:u w:val="none"/>
        </w:rPr>
        <w:t>含税</w:t>
      </w:r>
      <w:r>
        <w:rPr>
          <w:rFonts w:hint="eastAsia" w:ascii="仿宋" w:hAnsi="仿宋" w:eastAsia="仿宋" w:cs="仿宋"/>
          <w:snapToGrid w:val="0"/>
          <w:kern w:val="0"/>
          <w:sz w:val="22"/>
          <w:szCs w:val="22"/>
        </w:rPr>
        <w:t>投标总价为人民币</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（大写）</w:t>
      </w:r>
      <w:r>
        <w:rPr>
          <w:rFonts w:hint="eastAsia" w:ascii="仿宋" w:hAnsi="仿宋" w:eastAsia="仿宋" w:cs="仿宋"/>
          <w:snapToGrid w:val="0"/>
          <w:kern w:val="0"/>
          <w:sz w:val="22"/>
          <w:szCs w:val="22"/>
        </w:rPr>
        <w:t>(RMB</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（小写）</w:t>
      </w:r>
      <w:r>
        <w:rPr>
          <w:rFonts w:hint="eastAsia" w:ascii="仿宋" w:hAnsi="仿宋" w:eastAsia="仿宋" w:cs="仿宋"/>
          <w:snapToGrid w:val="0"/>
          <w:kern w:val="0"/>
          <w:sz w:val="22"/>
          <w:szCs w:val="22"/>
        </w:rPr>
        <w:t>)，</w:t>
      </w:r>
      <w:r>
        <w:rPr>
          <w:rFonts w:hint="eastAsia" w:ascii="仿宋" w:hAnsi="仿宋" w:eastAsia="仿宋" w:cs="仿宋"/>
          <w:b/>
          <w:bCs/>
          <w:snapToGrid w:val="0"/>
          <w:color w:val="0000FF"/>
          <w:kern w:val="0"/>
          <w:sz w:val="22"/>
          <w:szCs w:val="22"/>
        </w:rPr>
        <w:t>增值税税率</w:t>
      </w:r>
      <w:r>
        <w:rPr>
          <w:rFonts w:hint="eastAsia" w:ascii="仿宋" w:hAnsi="仿宋" w:eastAsia="仿宋" w:cs="仿宋"/>
          <w:snapToGrid w:val="0"/>
          <w:kern w:val="0"/>
          <w:sz w:val="22"/>
          <w:szCs w:val="22"/>
        </w:rPr>
        <w:t>为</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r>
        <w:rPr>
          <w:rFonts w:hint="eastAsia" w:ascii="仿宋" w:hAnsi="仿宋" w:eastAsia="仿宋" w:cs="仿宋"/>
          <w:snapToGrid w:val="0"/>
          <w:kern w:val="0"/>
          <w:sz w:val="22"/>
          <w:szCs w:val="22"/>
        </w:rPr>
        <w:t>。</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5.我司确认</w:t>
      </w:r>
      <w:r>
        <w:rPr>
          <w:rFonts w:hint="eastAsia" w:ascii="仿宋" w:hAnsi="仿宋" w:eastAsia="仿宋" w:cs="仿宋"/>
          <w:snapToGrid w:val="0"/>
          <w:kern w:val="0"/>
          <w:sz w:val="22"/>
          <w:szCs w:val="22"/>
          <w:lang w:eastAsia="zh-CN"/>
        </w:rPr>
        <w:t>本次投</w:t>
      </w:r>
      <w:r>
        <w:rPr>
          <w:rFonts w:hint="eastAsia" w:ascii="仿宋" w:hAnsi="仿宋" w:eastAsia="仿宋" w:cs="仿宋"/>
          <w:snapToGrid w:val="0"/>
          <w:kern w:val="0"/>
          <w:sz w:val="22"/>
          <w:szCs w:val="22"/>
        </w:rPr>
        <w:t>标价为完全按照</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的要求及我司的专业</w:t>
      </w:r>
      <w:r>
        <w:rPr>
          <w:rFonts w:hint="eastAsia" w:ascii="仿宋" w:hAnsi="仿宋" w:eastAsia="仿宋" w:cs="仿宋"/>
          <w:snapToGrid w:val="0"/>
          <w:kern w:val="0"/>
          <w:sz w:val="22"/>
          <w:szCs w:val="22"/>
          <w:lang w:val="en-US" w:eastAsia="zh-CN"/>
        </w:rPr>
        <w:t>服务</w:t>
      </w:r>
      <w:r>
        <w:rPr>
          <w:rFonts w:hint="eastAsia" w:ascii="仿宋" w:hAnsi="仿宋" w:eastAsia="仿宋" w:cs="仿宋"/>
          <w:snapToGrid w:val="0"/>
          <w:kern w:val="0"/>
          <w:sz w:val="22"/>
          <w:szCs w:val="22"/>
        </w:rPr>
        <w:t>经验所报的价格，其中已包括我司按照</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的要求执行及完成本采购事项所需的所有费用</w:t>
      </w:r>
      <w:r>
        <w:rPr>
          <w:rFonts w:hint="eastAsia" w:ascii="仿宋" w:hAnsi="仿宋" w:eastAsia="仿宋" w:cs="仿宋"/>
          <w:snapToGrid w:val="0"/>
          <w:kern w:val="0"/>
          <w:sz w:val="22"/>
          <w:szCs w:val="22"/>
          <w:lang w:eastAsia="zh-CN"/>
        </w:rPr>
        <w:t>，</w:t>
      </w:r>
      <w:r>
        <w:rPr>
          <w:rFonts w:hint="eastAsia" w:ascii="仿宋" w:hAnsi="仿宋" w:eastAsia="仿宋" w:cs="仿宋"/>
          <w:snapToGrid w:val="0"/>
          <w:kern w:val="0"/>
          <w:sz w:val="22"/>
          <w:szCs w:val="22"/>
        </w:rPr>
        <w:t>包括企业经营之合理</w:t>
      </w:r>
      <w:r>
        <w:rPr>
          <w:rFonts w:hint="eastAsia" w:ascii="仿宋" w:hAnsi="仿宋" w:eastAsia="仿宋" w:cs="仿宋"/>
          <w:snapToGrid w:val="0"/>
          <w:kern w:val="0"/>
          <w:sz w:val="22"/>
          <w:szCs w:val="22"/>
          <w:lang w:val="en-US" w:eastAsia="zh-CN"/>
        </w:rPr>
        <w:t>服务</w:t>
      </w:r>
      <w:r>
        <w:rPr>
          <w:rFonts w:hint="eastAsia" w:ascii="仿宋" w:hAnsi="仿宋" w:eastAsia="仿宋" w:cs="仿宋"/>
          <w:snapToGrid w:val="0"/>
          <w:kern w:val="0"/>
          <w:sz w:val="22"/>
          <w:szCs w:val="22"/>
        </w:rPr>
        <w:t>利润及所有税项在内。</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6.直至另行签署正式合同为止，本投标一经</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在有效期内接纳，便构成有效合同，对各方均有约束力。</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7.我司理解</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不一定要接纳最低的投标或收到的任何投标，亦不会解释选择或否决任何投标的原因。</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8.我司确认本投标已充分考虑了</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发出的关于</w:t>
      </w:r>
      <w:r>
        <w:rPr>
          <w:rFonts w:hint="eastAsia" w:ascii="仿宋" w:hAnsi="仿宋" w:eastAsia="仿宋" w:cs="仿宋"/>
          <w:snapToGrid w:val="0"/>
          <w:kern w:val="0"/>
          <w:sz w:val="22"/>
          <w:szCs w:val="22"/>
          <w:lang w:eastAsia="zh-CN"/>
        </w:rPr>
        <w:t>采购文件</w:t>
      </w:r>
      <w:r>
        <w:rPr>
          <w:rFonts w:hint="eastAsia" w:ascii="仿宋" w:hAnsi="仿宋" w:eastAsia="仿宋" w:cs="仿宋"/>
          <w:snapToGrid w:val="0"/>
          <w:kern w:val="0"/>
          <w:sz w:val="22"/>
          <w:szCs w:val="22"/>
        </w:rPr>
        <w:t>的所有修改通知。</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9.我司确认即使在投标时注明有附加条款或建议等，仅视作为仅供</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参考用，</w:t>
      </w:r>
      <w:r>
        <w:rPr>
          <w:rFonts w:hint="eastAsia" w:ascii="仿宋" w:hAnsi="仿宋" w:eastAsia="仿宋" w:cs="仿宋"/>
          <w:snapToGrid w:val="0"/>
          <w:kern w:val="0"/>
          <w:sz w:val="22"/>
          <w:szCs w:val="22"/>
          <w:lang w:eastAsia="zh-CN"/>
        </w:rPr>
        <w:t>采购人</w:t>
      </w:r>
      <w:r>
        <w:rPr>
          <w:rFonts w:hint="eastAsia" w:ascii="仿宋" w:hAnsi="仿宋" w:eastAsia="仿宋" w:cs="仿宋"/>
          <w:snapToGrid w:val="0"/>
          <w:kern w:val="0"/>
          <w:sz w:val="22"/>
          <w:szCs w:val="22"/>
        </w:rPr>
        <w:t>可选择性的接收或否决。</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10.我司确认我司已完全按</w:t>
      </w:r>
      <w:r>
        <w:rPr>
          <w:rFonts w:hint="eastAsia" w:ascii="仿宋" w:hAnsi="仿宋" w:eastAsia="仿宋" w:cs="仿宋"/>
          <w:snapToGrid w:val="0"/>
          <w:kern w:val="0"/>
          <w:sz w:val="22"/>
          <w:szCs w:val="22"/>
          <w:lang w:eastAsia="zh-CN"/>
        </w:rPr>
        <w:t>投标邀请函</w:t>
      </w:r>
      <w:r>
        <w:rPr>
          <w:rFonts w:hint="eastAsia" w:ascii="仿宋" w:hAnsi="仿宋" w:eastAsia="仿宋" w:cs="仿宋"/>
          <w:snapToGrid w:val="0"/>
          <w:kern w:val="0"/>
          <w:sz w:val="22"/>
          <w:szCs w:val="22"/>
        </w:rPr>
        <w:t>的要求填妥并提交一切所需的资料。</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11.我司承诺本次投标报价不低于成本价，价格风险我司自行承担。</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（以下无正文）</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u w:val="single"/>
        </w:rPr>
      </w:pPr>
      <w:r>
        <w:rPr>
          <w:rFonts w:hint="eastAsia" w:ascii="仿宋" w:hAnsi="仿宋" w:eastAsia="仿宋" w:cs="仿宋"/>
          <w:snapToGrid w:val="0"/>
          <w:kern w:val="0"/>
          <w:sz w:val="22"/>
          <w:szCs w:val="22"/>
        </w:rPr>
        <w:t>投标单位名称</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法定代表人或获授权代表签署</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地址</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rPr>
      </w:pPr>
      <w:r>
        <w:rPr>
          <w:rFonts w:hint="eastAsia" w:ascii="仿宋" w:hAnsi="仿宋" w:eastAsia="仿宋" w:cs="仿宋"/>
          <w:snapToGrid w:val="0"/>
          <w:kern w:val="0"/>
          <w:sz w:val="22"/>
          <w:szCs w:val="22"/>
        </w:rPr>
        <w:t>电话</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r>
        <w:rPr>
          <w:rFonts w:hint="eastAsia" w:ascii="仿宋" w:hAnsi="仿宋" w:eastAsia="仿宋" w:cs="仿宋"/>
          <w:snapToGrid w:val="0"/>
          <w:kern w:val="0"/>
          <w:sz w:val="22"/>
          <w:szCs w:val="22"/>
          <w:u w:val="single"/>
          <w:lang w:val="en-US" w:eastAsia="zh-CN"/>
        </w:rPr>
        <w:t xml:space="preserve">    </w:t>
      </w:r>
      <w:r>
        <w:rPr>
          <w:rFonts w:hint="eastAsia" w:ascii="仿宋" w:hAnsi="仿宋" w:eastAsia="仿宋" w:cs="仿宋"/>
          <w:snapToGrid w:val="0"/>
          <w:kern w:val="0"/>
          <w:sz w:val="22"/>
          <w:szCs w:val="22"/>
          <w:u w:val="single"/>
        </w:rPr>
        <w:t xml:space="preserve"> </w:t>
      </w:r>
    </w:p>
    <w:p>
      <w:pPr>
        <w:pageBreakBefore w:val="0"/>
        <w:kinsoku/>
        <w:wordWrap/>
        <w:overflowPunct/>
        <w:topLinePunct w:val="0"/>
        <w:autoSpaceDE/>
        <w:autoSpaceDN/>
        <w:bidi w:val="0"/>
        <w:spacing w:line="440" w:lineRule="exact"/>
        <w:ind w:firstLine="444" w:firstLineChars="202"/>
        <w:textAlignment w:val="auto"/>
        <w:rPr>
          <w:rFonts w:hint="eastAsia" w:ascii="仿宋" w:hAnsi="仿宋" w:eastAsia="仿宋" w:cs="仿宋"/>
          <w:snapToGrid w:val="0"/>
          <w:kern w:val="0"/>
          <w:sz w:val="22"/>
          <w:szCs w:val="22"/>
          <w:u w:val="single"/>
        </w:rPr>
      </w:pPr>
      <w:r>
        <w:rPr>
          <w:rFonts w:hint="eastAsia" w:ascii="仿宋" w:hAnsi="仿宋" w:eastAsia="仿宋" w:cs="仿宋"/>
          <w:snapToGrid w:val="0"/>
          <w:kern w:val="0"/>
          <w:sz w:val="22"/>
          <w:szCs w:val="22"/>
        </w:rPr>
        <w:t>盖章</w:t>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ab/>
      </w:r>
      <w:r>
        <w:rPr>
          <w:rFonts w:hint="eastAsia" w:ascii="仿宋" w:hAnsi="仿宋" w:eastAsia="仿宋" w:cs="仿宋"/>
          <w:snapToGrid w:val="0"/>
          <w:kern w:val="0"/>
          <w:sz w:val="22"/>
          <w:szCs w:val="22"/>
          <w:u w:val="single"/>
        </w:rPr>
        <w:t xml:space="preserve">              </w:t>
      </w:r>
    </w:p>
    <w:p>
      <w:pPr>
        <w:pStyle w:val="21"/>
        <w:rPr>
          <w:rFonts w:hint="eastAsia" w:ascii="仿宋" w:hAnsi="仿宋" w:eastAsia="仿宋" w:cs="仿宋"/>
          <w:snapToGrid w:val="0"/>
          <w:kern w:val="0"/>
          <w:sz w:val="22"/>
          <w:szCs w:val="22"/>
          <w:u w:val="single"/>
        </w:rPr>
      </w:pPr>
    </w:p>
    <w:p>
      <w:pPr>
        <w:pStyle w:val="21"/>
        <w:rPr>
          <w:rFonts w:hint="eastAsia" w:ascii="仿宋" w:hAnsi="仿宋" w:eastAsia="仿宋" w:cs="仿宋"/>
          <w:snapToGrid w:val="0"/>
          <w:kern w:val="0"/>
          <w:sz w:val="22"/>
          <w:szCs w:val="22"/>
          <w:u w:val="single"/>
        </w:rPr>
      </w:pPr>
    </w:p>
    <w:p>
      <w:pPr>
        <w:pageBreakBefore w:val="0"/>
        <w:kinsoku/>
        <w:wordWrap/>
        <w:overflowPunct/>
        <w:topLinePunct w:val="0"/>
        <w:autoSpaceDE/>
        <w:autoSpaceDN/>
        <w:bidi w:val="0"/>
        <w:spacing w:line="360" w:lineRule="auto"/>
        <w:jc w:val="center"/>
        <w:textAlignment w:val="auto"/>
        <w:rPr>
          <w:rFonts w:hint="eastAsia" w:ascii="仿宋" w:hAnsi="仿宋" w:eastAsia="仿宋" w:cs="仿宋"/>
          <w:b/>
          <w:sz w:val="24"/>
          <w:szCs w:val="24"/>
          <w:lang w:eastAsia="zh-CN"/>
        </w:rPr>
      </w:pPr>
      <w:r>
        <w:rPr>
          <w:rFonts w:hint="eastAsia" w:ascii="仿宋" w:hAnsi="仿宋" w:eastAsia="仿宋" w:cs="仿宋"/>
          <w:b/>
          <w:snapToGrid w:val="0"/>
          <w:kern w:val="0"/>
          <w:sz w:val="24"/>
          <w:szCs w:val="24"/>
          <w:lang w:eastAsia="zh-CN"/>
        </w:rPr>
        <w:t>（</w:t>
      </w:r>
      <w:r>
        <w:rPr>
          <w:rFonts w:hint="eastAsia" w:ascii="仿宋" w:hAnsi="仿宋" w:eastAsia="仿宋" w:cs="仿宋"/>
          <w:b/>
          <w:snapToGrid w:val="0"/>
          <w:kern w:val="0"/>
          <w:sz w:val="24"/>
          <w:szCs w:val="24"/>
          <w:lang w:val="en-US" w:eastAsia="zh-CN"/>
        </w:rPr>
        <w:t>七）</w:t>
      </w:r>
      <w:r>
        <w:rPr>
          <w:rFonts w:hint="eastAsia" w:ascii="仿宋" w:hAnsi="仿宋" w:eastAsia="仿宋" w:cs="仿宋"/>
          <w:b/>
          <w:sz w:val="24"/>
          <w:szCs w:val="24"/>
          <w:lang w:eastAsia="zh-CN"/>
        </w:rPr>
        <w:t>报价清单</w:t>
      </w:r>
    </w:p>
    <w:p>
      <w:pPr>
        <w:pageBreakBefore w:val="0"/>
        <w:kinsoku/>
        <w:wordWrap/>
        <w:overflowPunct/>
        <w:topLinePunct w:val="0"/>
        <w:autoSpaceDE/>
        <w:autoSpaceDN/>
        <w:bidi w:val="0"/>
        <w:spacing w:line="360" w:lineRule="auto"/>
        <w:jc w:val="center"/>
        <w:textAlignment w:val="auto"/>
        <w:rPr>
          <w:rFonts w:hint="default" w:ascii="仿宋" w:hAnsi="仿宋" w:eastAsia="仿宋" w:cs="仿宋"/>
          <w:sz w:val="24"/>
          <w:szCs w:val="24"/>
          <w:lang w:val="en-US" w:eastAsia="zh-CN"/>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详见附件一报价清单模板表格）</w:t>
      </w:r>
    </w:p>
    <w:sectPr>
      <w:pgSz w:w="11906" w:h="16838"/>
      <w:pgMar w:top="1440" w:right="1361" w:bottom="1440" w:left="136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r>
      <w:rPr>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1653FC"/>
    <w:multiLevelType w:val="singleLevel"/>
    <w:tmpl w:val="BF1653FC"/>
    <w:lvl w:ilvl="0" w:tentative="0">
      <w:start w:val="1"/>
      <w:numFmt w:val="chineseCounting"/>
      <w:suff w:val="space"/>
      <w:lvlText w:val="第%1章"/>
      <w:lvlJc w:val="left"/>
      <w:rPr>
        <w:rFonts w:hint="eastAsia"/>
      </w:rPr>
    </w:lvl>
  </w:abstractNum>
  <w:abstractNum w:abstractNumId="1">
    <w:nsid w:val="C8135EAB"/>
    <w:multiLevelType w:val="singleLevel"/>
    <w:tmpl w:val="C8135EAB"/>
    <w:lvl w:ilvl="0" w:tentative="0">
      <w:start w:val="1"/>
      <w:numFmt w:val="chineseCounting"/>
      <w:suff w:val="nothing"/>
      <w:lvlText w:val="%1、"/>
      <w:lvlJc w:val="left"/>
      <w:rPr>
        <w:rFonts w:hint="eastAsia"/>
      </w:rPr>
    </w:lvl>
  </w:abstractNum>
  <w:abstractNum w:abstractNumId="2">
    <w:nsid w:val="1F3E0F86"/>
    <w:multiLevelType w:val="singleLevel"/>
    <w:tmpl w:val="1F3E0F86"/>
    <w:lvl w:ilvl="0" w:tentative="0">
      <w:start w:val="1"/>
      <w:numFmt w:val="chineseCounting"/>
      <w:suff w:val="space"/>
      <w:lvlText w:val="第%1节"/>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wMjZmZWNjNTRhNjczMDBlNDc4YjQ2MmRhZTZiM2YifQ=="/>
  </w:docVars>
  <w:rsids>
    <w:rsidRoot w:val="003A6264"/>
    <w:rsid w:val="000007EB"/>
    <w:rsid w:val="000120CF"/>
    <w:rsid w:val="0002117A"/>
    <w:rsid w:val="0002269C"/>
    <w:rsid w:val="000330DE"/>
    <w:rsid w:val="0003694E"/>
    <w:rsid w:val="0004094E"/>
    <w:rsid w:val="000428F5"/>
    <w:rsid w:val="000443D3"/>
    <w:rsid w:val="00044EF2"/>
    <w:rsid w:val="00047E78"/>
    <w:rsid w:val="00053999"/>
    <w:rsid w:val="000551C9"/>
    <w:rsid w:val="00055D33"/>
    <w:rsid w:val="000605F9"/>
    <w:rsid w:val="00070DE2"/>
    <w:rsid w:val="00071E84"/>
    <w:rsid w:val="000B0E76"/>
    <w:rsid w:val="000C19CC"/>
    <w:rsid w:val="000D7014"/>
    <w:rsid w:val="000E0A98"/>
    <w:rsid w:val="000E3FC3"/>
    <w:rsid w:val="0010081B"/>
    <w:rsid w:val="00102D74"/>
    <w:rsid w:val="0010738D"/>
    <w:rsid w:val="001108A4"/>
    <w:rsid w:val="001120C1"/>
    <w:rsid w:val="00112EC3"/>
    <w:rsid w:val="00114853"/>
    <w:rsid w:val="00190FB8"/>
    <w:rsid w:val="001C2DB2"/>
    <w:rsid w:val="001C6643"/>
    <w:rsid w:val="001D0626"/>
    <w:rsid w:val="001E235D"/>
    <w:rsid w:val="00201BA1"/>
    <w:rsid w:val="00251BFB"/>
    <w:rsid w:val="00252625"/>
    <w:rsid w:val="00253730"/>
    <w:rsid w:val="002607B7"/>
    <w:rsid w:val="00260F70"/>
    <w:rsid w:val="00263B5B"/>
    <w:rsid w:val="00276C50"/>
    <w:rsid w:val="00286EB5"/>
    <w:rsid w:val="002A355E"/>
    <w:rsid w:val="002A45ED"/>
    <w:rsid w:val="002A4CD2"/>
    <w:rsid w:val="002B28A7"/>
    <w:rsid w:val="002B55F2"/>
    <w:rsid w:val="002C6431"/>
    <w:rsid w:val="002D01C2"/>
    <w:rsid w:val="002D1C8D"/>
    <w:rsid w:val="003023FF"/>
    <w:rsid w:val="00304D50"/>
    <w:rsid w:val="00321431"/>
    <w:rsid w:val="0032200F"/>
    <w:rsid w:val="00327603"/>
    <w:rsid w:val="00332B62"/>
    <w:rsid w:val="003364C4"/>
    <w:rsid w:val="00342A3F"/>
    <w:rsid w:val="00345B64"/>
    <w:rsid w:val="0035134A"/>
    <w:rsid w:val="00351550"/>
    <w:rsid w:val="00351F3F"/>
    <w:rsid w:val="00366A6D"/>
    <w:rsid w:val="00390A0C"/>
    <w:rsid w:val="003A2029"/>
    <w:rsid w:val="003A57A6"/>
    <w:rsid w:val="003A6264"/>
    <w:rsid w:val="003A6B66"/>
    <w:rsid w:val="003B67BA"/>
    <w:rsid w:val="003C6791"/>
    <w:rsid w:val="003D275F"/>
    <w:rsid w:val="003D4878"/>
    <w:rsid w:val="003D4EE2"/>
    <w:rsid w:val="003E488C"/>
    <w:rsid w:val="00412C17"/>
    <w:rsid w:val="004359DA"/>
    <w:rsid w:val="00443E30"/>
    <w:rsid w:val="00467436"/>
    <w:rsid w:val="0047349D"/>
    <w:rsid w:val="004C06D2"/>
    <w:rsid w:val="004D08F0"/>
    <w:rsid w:val="004D0AC8"/>
    <w:rsid w:val="004D1339"/>
    <w:rsid w:val="004F627B"/>
    <w:rsid w:val="00501EE6"/>
    <w:rsid w:val="00512FDB"/>
    <w:rsid w:val="0052504D"/>
    <w:rsid w:val="00537AA2"/>
    <w:rsid w:val="00546E06"/>
    <w:rsid w:val="00551583"/>
    <w:rsid w:val="0055191F"/>
    <w:rsid w:val="00555711"/>
    <w:rsid w:val="00566359"/>
    <w:rsid w:val="00574511"/>
    <w:rsid w:val="00584BFC"/>
    <w:rsid w:val="005921FD"/>
    <w:rsid w:val="00592D48"/>
    <w:rsid w:val="005C2644"/>
    <w:rsid w:val="005D394E"/>
    <w:rsid w:val="005D4770"/>
    <w:rsid w:val="005E0E98"/>
    <w:rsid w:val="005F418B"/>
    <w:rsid w:val="0060453A"/>
    <w:rsid w:val="0061284E"/>
    <w:rsid w:val="0062494C"/>
    <w:rsid w:val="006643F9"/>
    <w:rsid w:val="00681336"/>
    <w:rsid w:val="006A0EF5"/>
    <w:rsid w:val="006A7C0B"/>
    <w:rsid w:val="006B21CB"/>
    <w:rsid w:val="006C1B3A"/>
    <w:rsid w:val="006C3D5F"/>
    <w:rsid w:val="006F72AA"/>
    <w:rsid w:val="00702588"/>
    <w:rsid w:val="007116C7"/>
    <w:rsid w:val="007142FD"/>
    <w:rsid w:val="0073040A"/>
    <w:rsid w:val="00753C0D"/>
    <w:rsid w:val="00754EEB"/>
    <w:rsid w:val="007555BD"/>
    <w:rsid w:val="00755771"/>
    <w:rsid w:val="00766042"/>
    <w:rsid w:val="007804BA"/>
    <w:rsid w:val="00782CDE"/>
    <w:rsid w:val="007850DC"/>
    <w:rsid w:val="007A06D7"/>
    <w:rsid w:val="007A462D"/>
    <w:rsid w:val="007A4E74"/>
    <w:rsid w:val="007A70EB"/>
    <w:rsid w:val="007B7941"/>
    <w:rsid w:val="007C06C6"/>
    <w:rsid w:val="007C0F2D"/>
    <w:rsid w:val="007C7C35"/>
    <w:rsid w:val="007D433B"/>
    <w:rsid w:val="007E27E3"/>
    <w:rsid w:val="007E4ED5"/>
    <w:rsid w:val="007F3CFF"/>
    <w:rsid w:val="00810424"/>
    <w:rsid w:val="008262ED"/>
    <w:rsid w:val="00834DDD"/>
    <w:rsid w:val="008368C8"/>
    <w:rsid w:val="008466FA"/>
    <w:rsid w:val="00852C03"/>
    <w:rsid w:val="00885A44"/>
    <w:rsid w:val="008878D1"/>
    <w:rsid w:val="00890678"/>
    <w:rsid w:val="00893FE7"/>
    <w:rsid w:val="0089422C"/>
    <w:rsid w:val="008A500F"/>
    <w:rsid w:val="008B3FA5"/>
    <w:rsid w:val="008B76FF"/>
    <w:rsid w:val="008C5E2C"/>
    <w:rsid w:val="008D6B8A"/>
    <w:rsid w:val="008E7772"/>
    <w:rsid w:val="008F1D53"/>
    <w:rsid w:val="009013AC"/>
    <w:rsid w:val="009035DC"/>
    <w:rsid w:val="00906AED"/>
    <w:rsid w:val="00926613"/>
    <w:rsid w:val="00926B36"/>
    <w:rsid w:val="009368DB"/>
    <w:rsid w:val="0094505F"/>
    <w:rsid w:val="00975754"/>
    <w:rsid w:val="00975C08"/>
    <w:rsid w:val="00983008"/>
    <w:rsid w:val="00997D30"/>
    <w:rsid w:val="009A29C7"/>
    <w:rsid w:val="009B74D4"/>
    <w:rsid w:val="009C15CF"/>
    <w:rsid w:val="009C4E15"/>
    <w:rsid w:val="009C5E76"/>
    <w:rsid w:val="009D6E63"/>
    <w:rsid w:val="009D77D6"/>
    <w:rsid w:val="00A01E44"/>
    <w:rsid w:val="00A23F20"/>
    <w:rsid w:val="00A244BC"/>
    <w:rsid w:val="00A31337"/>
    <w:rsid w:val="00A316C2"/>
    <w:rsid w:val="00A34FBB"/>
    <w:rsid w:val="00A45207"/>
    <w:rsid w:val="00A45593"/>
    <w:rsid w:val="00A52335"/>
    <w:rsid w:val="00A76C8F"/>
    <w:rsid w:val="00A77026"/>
    <w:rsid w:val="00A80F7D"/>
    <w:rsid w:val="00A91899"/>
    <w:rsid w:val="00A97941"/>
    <w:rsid w:val="00AA5939"/>
    <w:rsid w:val="00AA62FD"/>
    <w:rsid w:val="00AB15D7"/>
    <w:rsid w:val="00AB4486"/>
    <w:rsid w:val="00AC2E97"/>
    <w:rsid w:val="00AD5ECF"/>
    <w:rsid w:val="00AE38B0"/>
    <w:rsid w:val="00AF3690"/>
    <w:rsid w:val="00B000B2"/>
    <w:rsid w:val="00B0101E"/>
    <w:rsid w:val="00B03544"/>
    <w:rsid w:val="00B044D4"/>
    <w:rsid w:val="00B07A97"/>
    <w:rsid w:val="00B16CD7"/>
    <w:rsid w:val="00B25E02"/>
    <w:rsid w:val="00B37200"/>
    <w:rsid w:val="00B5443F"/>
    <w:rsid w:val="00B61657"/>
    <w:rsid w:val="00B66ADD"/>
    <w:rsid w:val="00B74EFD"/>
    <w:rsid w:val="00B903E6"/>
    <w:rsid w:val="00BB5303"/>
    <w:rsid w:val="00BB5603"/>
    <w:rsid w:val="00BC1D69"/>
    <w:rsid w:val="00BD13B5"/>
    <w:rsid w:val="00BE6592"/>
    <w:rsid w:val="00C001CF"/>
    <w:rsid w:val="00C15B49"/>
    <w:rsid w:val="00C21621"/>
    <w:rsid w:val="00C23D7D"/>
    <w:rsid w:val="00C35920"/>
    <w:rsid w:val="00C414E6"/>
    <w:rsid w:val="00C46CC2"/>
    <w:rsid w:val="00C52AB8"/>
    <w:rsid w:val="00C57334"/>
    <w:rsid w:val="00C64D8E"/>
    <w:rsid w:val="00C664F6"/>
    <w:rsid w:val="00C67F68"/>
    <w:rsid w:val="00C71AD6"/>
    <w:rsid w:val="00C766E8"/>
    <w:rsid w:val="00C854C2"/>
    <w:rsid w:val="00C96935"/>
    <w:rsid w:val="00C97BB7"/>
    <w:rsid w:val="00CA07F8"/>
    <w:rsid w:val="00CA35D5"/>
    <w:rsid w:val="00CB1EB4"/>
    <w:rsid w:val="00CB2170"/>
    <w:rsid w:val="00CC18C6"/>
    <w:rsid w:val="00CC7F98"/>
    <w:rsid w:val="00CF3752"/>
    <w:rsid w:val="00D107CD"/>
    <w:rsid w:val="00D1621A"/>
    <w:rsid w:val="00D301C9"/>
    <w:rsid w:val="00D41B89"/>
    <w:rsid w:val="00D43B74"/>
    <w:rsid w:val="00D52137"/>
    <w:rsid w:val="00D55325"/>
    <w:rsid w:val="00D55B3A"/>
    <w:rsid w:val="00D5688F"/>
    <w:rsid w:val="00D81257"/>
    <w:rsid w:val="00D82890"/>
    <w:rsid w:val="00DA19E6"/>
    <w:rsid w:val="00DB1DEB"/>
    <w:rsid w:val="00DB7F2E"/>
    <w:rsid w:val="00DC6C39"/>
    <w:rsid w:val="00DE01BD"/>
    <w:rsid w:val="00DE3995"/>
    <w:rsid w:val="00DF5B43"/>
    <w:rsid w:val="00E14C4A"/>
    <w:rsid w:val="00E237F8"/>
    <w:rsid w:val="00E246EC"/>
    <w:rsid w:val="00E25A03"/>
    <w:rsid w:val="00E43F5A"/>
    <w:rsid w:val="00E47E4F"/>
    <w:rsid w:val="00E52F76"/>
    <w:rsid w:val="00E55335"/>
    <w:rsid w:val="00E64DCD"/>
    <w:rsid w:val="00E73382"/>
    <w:rsid w:val="00E86266"/>
    <w:rsid w:val="00E874FB"/>
    <w:rsid w:val="00E93B99"/>
    <w:rsid w:val="00E9495B"/>
    <w:rsid w:val="00EA0671"/>
    <w:rsid w:val="00EA2A55"/>
    <w:rsid w:val="00EB002D"/>
    <w:rsid w:val="00EB36D8"/>
    <w:rsid w:val="00EC11D2"/>
    <w:rsid w:val="00EC508D"/>
    <w:rsid w:val="00ED2E1A"/>
    <w:rsid w:val="00ED6D17"/>
    <w:rsid w:val="00EF370D"/>
    <w:rsid w:val="00EF5BA2"/>
    <w:rsid w:val="00F0180C"/>
    <w:rsid w:val="00F04522"/>
    <w:rsid w:val="00F1191B"/>
    <w:rsid w:val="00F14987"/>
    <w:rsid w:val="00F2288D"/>
    <w:rsid w:val="00F260A6"/>
    <w:rsid w:val="00F26CD6"/>
    <w:rsid w:val="00F43BE2"/>
    <w:rsid w:val="00F464FE"/>
    <w:rsid w:val="00F808A2"/>
    <w:rsid w:val="00F93036"/>
    <w:rsid w:val="00FA635A"/>
    <w:rsid w:val="00FC3E66"/>
    <w:rsid w:val="00FE7919"/>
    <w:rsid w:val="00FF5817"/>
    <w:rsid w:val="011B6997"/>
    <w:rsid w:val="011E3D92"/>
    <w:rsid w:val="011E49BD"/>
    <w:rsid w:val="01207B0A"/>
    <w:rsid w:val="012B4701"/>
    <w:rsid w:val="013730A5"/>
    <w:rsid w:val="01395070"/>
    <w:rsid w:val="013B2B96"/>
    <w:rsid w:val="013C733C"/>
    <w:rsid w:val="01426F7E"/>
    <w:rsid w:val="01483505"/>
    <w:rsid w:val="01514860"/>
    <w:rsid w:val="01634B5F"/>
    <w:rsid w:val="01706EDD"/>
    <w:rsid w:val="01730582"/>
    <w:rsid w:val="01763BCE"/>
    <w:rsid w:val="017E0CD4"/>
    <w:rsid w:val="017E4155"/>
    <w:rsid w:val="018B3D2C"/>
    <w:rsid w:val="018F4C90"/>
    <w:rsid w:val="019B3634"/>
    <w:rsid w:val="019F1377"/>
    <w:rsid w:val="01A00D46"/>
    <w:rsid w:val="01B2494B"/>
    <w:rsid w:val="01B67601"/>
    <w:rsid w:val="01BB3CD7"/>
    <w:rsid w:val="01BB5A85"/>
    <w:rsid w:val="01BF37C7"/>
    <w:rsid w:val="01BF5575"/>
    <w:rsid w:val="01C83A87"/>
    <w:rsid w:val="01D134FA"/>
    <w:rsid w:val="01E430ED"/>
    <w:rsid w:val="01E8784C"/>
    <w:rsid w:val="02072A78"/>
    <w:rsid w:val="02111B48"/>
    <w:rsid w:val="02246ADF"/>
    <w:rsid w:val="02247ACE"/>
    <w:rsid w:val="0227136C"/>
    <w:rsid w:val="02421D02"/>
    <w:rsid w:val="02435F21"/>
    <w:rsid w:val="025410B2"/>
    <w:rsid w:val="025739FF"/>
    <w:rsid w:val="0260305D"/>
    <w:rsid w:val="027553C9"/>
    <w:rsid w:val="027F2F56"/>
    <w:rsid w:val="028569CD"/>
    <w:rsid w:val="028D7421"/>
    <w:rsid w:val="02964B86"/>
    <w:rsid w:val="02994018"/>
    <w:rsid w:val="02A227A1"/>
    <w:rsid w:val="02A429BD"/>
    <w:rsid w:val="02A66735"/>
    <w:rsid w:val="02AD361F"/>
    <w:rsid w:val="02AE6B7A"/>
    <w:rsid w:val="02B6521B"/>
    <w:rsid w:val="02BA21E0"/>
    <w:rsid w:val="02D037B2"/>
    <w:rsid w:val="02D7069C"/>
    <w:rsid w:val="02DE5ECF"/>
    <w:rsid w:val="02E05818"/>
    <w:rsid w:val="02E80AFB"/>
    <w:rsid w:val="02EB239A"/>
    <w:rsid w:val="02F23728"/>
    <w:rsid w:val="02F456F2"/>
    <w:rsid w:val="02FA438B"/>
    <w:rsid w:val="02FF5E45"/>
    <w:rsid w:val="030D7ED2"/>
    <w:rsid w:val="031F3A88"/>
    <w:rsid w:val="03217B69"/>
    <w:rsid w:val="03237D85"/>
    <w:rsid w:val="03253AFD"/>
    <w:rsid w:val="032653DC"/>
    <w:rsid w:val="032D650E"/>
    <w:rsid w:val="03302BF2"/>
    <w:rsid w:val="03394EB3"/>
    <w:rsid w:val="033C2BF5"/>
    <w:rsid w:val="0340088D"/>
    <w:rsid w:val="03435D32"/>
    <w:rsid w:val="0344293D"/>
    <w:rsid w:val="03443858"/>
    <w:rsid w:val="03457CFC"/>
    <w:rsid w:val="036363D4"/>
    <w:rsid w:val="037759DB"/>
    <w:rsid w:val="037B196F"/>
    <w:rsid w:val="037C7496"/>
    <w:rsid w:val="03822CFE"/>
    <w:rsid w:val="03936CB9"/>
    <w:rsid w:val="03942A31"/>
    <w:rsid w:val="03962305"/>
    <w:rsid w:val="03984646"/>
    <w:rsid w:val="03990047"/>
    <w:rsid w:val="03991DF6"/>
    <w:rsid w:val="039B791C"/>
    <w:rsid w:val="03B24C65"/>
    <w:rsid w:val="03B4688D"/>
    <w:rsid w:val="03C01FEA"/>
    <w:rsid w:val="03C36E72"/>
    <w:rsid w:val="03CC3F79"/>
    <w:rsid w:val="03F43A9C"/>
    <w:rsid w:val="04016B9B"/>
    <w:rsid w:val="040A4C2F"/>
    <w:rsid w:val="041B0A5C"/>
    <w:rsid w:val="04217544"/>
    <w:rsid w:val="04245B63"/>
    <w:rsid w:val="0425296F"/>
    <w:rsid w:val="042A782C"/>
    <w:rsid w:val="042C0EBC"/>
    <w:rsid w:val="0433224A"/>
    <w:rsid w:val="043A7135"/>
    <w:rsid w:val="043F0BEF"/>
    <w:rsid w:val="04425FE9"/>
    <w:rsid w:val="04455AD9"/>
    <w:rsid w:val="044C5686"/>
    <w:rsid w:val="04505F02"/>
    <w:rsid w:val="045126D0"/>
    <w:rsid w:val="04653F60"/>
    <w:rsid w:val="047343F5"/>
    <w:rsid w:val="04763EE5"/>
    <w:rsid w:val="04770389"/>
    <w:rsid w:val="047F0FEB"/>
    <w:rsid w:val="048C4AA5"/>
    <w:rsid w:val="04904FA7"/>
    <w:rsid w:val="049A7BD3"/>
    <w:rsid w:val="049B69AA"/>
    <w:rsid w:val="04AF4B6F"/>
    <w:rsid w:val="04C3537C"/>
    <w:rsid w:val="04D31337"/>
    <w:rsid w:val="04DC4690"/>
    <w:rsid w:val="04E14A0F"/>
    <w:rsid w:val="04EF43C3"/>
    <w:rsid w:val="04F217BD"/>
    <w:rsid w:val="04F5705D"/>
    <w:rsid w:val="04F80D9E"/>
    <w:rsid w:val="050E236F"/>
    <w:rsid w:val="05147822"/>
    <w:rsid w:val="0518300F"/>
    <w:rsid w:val="051C683A"/>
    <w:rsid w:val="0523406D"/>
    <w:rsid w:val="05290F57"/>
    <w:rsid w:val="05300538"/>
    <w:rsid w:val="053A3164"/>
    <w:rsid w:val="05485881"/>
    <w:rsid w:val="054A784B"/>
    <w:rsid w:val="054B7485"/>
    <w:rsid w:val="054F4E62"/>
    <w:rsid w:val="05597A8E"/>
    <w:rsid w:val="055A7363"/>
    <w:rsid w:val="056621AB"/>
    <w:rsid w:val="056A3A4A"/>
    <w:rsid w:val="056B59A4"/>
    <w:rsid w:val="056D178C"/>
    <w:rsid w:val="05816FE5"/>
    <w:rsid w:val="05882122"/>
    <w:rsid w:val="059E36F3"/>
    <w:rsid w:val="05AD3936"/>
    <w:rsid w:val="05AF696F"/>
    <w:rsid w:val="05AF76AE"/>
    <w:rsid w:val="05BE3D95"/>
    <w:rsid w:val="05D45367"/>
    <w:rsid w:val="05D9297D"/>
    <w:rsid w:val="05DE61E6"/>
    <w:rsid w:val="05E530D0"/>
    <w:rsid w:val="05E57574"/>
    <w:rsid w:val="05EC0902"/>
    <w:rsid w:val="05F11A75"/>
    <w:rsid w:val="05FC3975"/>
    <w:rsid w:val="05FF5AE7"/>
    <w:rsid w:val="06112117"/>
    <w:rsid w:val="06125011"/>
    <w:rsid w:val="06135E8F"/>
    <w:rsid w:val="06175254"/>
    <w:rsid w:val="061B11E8"/>
    <w:rsid w:val="062736E9"/>
    <w:rsid w:val="06284D83"/>
    <w:rsid w:val="06287461"/>
    <w:rsid w:val="06293905"/>
    <w:rsid w:val="0639341C"/>
    <w:rsid w:val="063B7194"/>
    <w:rsid w:val="063F4ED6"/>
    <w:rsid w:val="064222D0"/>
    <w:rsid w:val="064C13A1"/>
    <w:rsid w:val="064C491E"/>
    <w:rsid w:val="064E5119"/>
    <w:rsid w:val="06532730"/>
    <w:rsid w:val="0659794D"/>
    <w:rsid w:val="06640499"/>
    <w:rsid w:val="06691F53"/>
    <w:rsid w:val="067508F8"/>
    <w:rsid w:val="0676641E"/>
    <w:rsid w:val="067D60B2"/>
    <w:rsid w:val="068723D9"/>
    <w:rsid w:val="069F7723"/>
    <w:rsid w:val="06A74829"/>
    <w:rsid w:val="06B64A6C"/>
    <w:rsid w:val="06BA455D"/>
    <w:rsid w:val="06C9512B"/>
    <w:rsid w:val="06CB0518"/>
    <w:rsid w:val="06D27D65"/>
    <w:rsid w:val="06D7510F"/>
    <w:rsid w:val="06DA4BFF"/>
    <w:rsid w:val="06DC0977"/>
    <w:rsid w:val="06E72E78"/>
    <w:rsid w:val="06F23CF7"/>
    <w:rsid w:val="06F3181D"/>
    <w:rsid w:val="06F86E33"/>
    <w:rsid w:val="06FF2213"/>
    <w:rsid w:val="06FF235D"/>
    <w:rsid w:val="07035F04"/>
    <w:rsid w:val="070659F4"/>
    <w:rsid w:val="070677A2"/>
    <w:rsid w:val="071023CF"/>
    <w:rsid w:val="071579E5"/>
    <w:rsid w:val="072916E2"/>
    <w:rsid w:val="072F4F4B"/>
    <w:rsid w:val="07397B77"/>
    <w:rsid w:val="073C0370"/>
    <w:rsid w:val="073C7668"/>
    <w:rsid w:val="073F2CB4"/>
    <w:rsid w:val="074107DA"/>
    <w:rsid w:val="07465DF0"/>
    <w:rsid w:val="0748600C"/>
    <w:rsid w:val="074B1659"/>
    <w:rsid w:val="074B78AB"/>
    <w:rsid w:val="076A5F83"/>
    <w:rsid w:val="076B5857"/>
    <w:rsid w:val="07797F74"/>
    <w:rsid w:val="077C7A64"/>
    <w:rsid w:val="0788465B"/>
    <w:rsid w:val="079338BA"/>
    <w:rsid w:val="07966D78"/>
    <w:rsid w:val="07A50D69"/>
    <w:rsid w:val="07AA2823"/>
    <w:rsid w:val="07AA464C"/>
    <w:rsid w:val="07AB1CFC"/>
    <w:rsid w:val="07B54D24"/>
    <w:rsid w:val="07C14E2F"/>
    <w:rsid w:val="07C66F31"/>
    <w:rsid w:val="07CC4EFA"/>
    <w:rsid w:val="07CF228A"/>
    <w:rsid w:val="07D01B5E"/>
    <w:rsid w:val="07D23B28"/>
    <w:rsid w:val="07E37AE3"/>
    <w:rsid w:val="07ED0962"/>
    <w:rsid w:val="07ED44BE"/>
    <w:rsid w:val="07F40388"/>
    <w:rsid w:val="080D2DB2"/>
    <w:rsid w:val="080F2686"/>
    <w:rsid w:val="08114650"/>
    <w:rsid w:val="08135F0E"/>
    <w:rsid w:val="082D0D5E"/>
    <w:rsid w:val="08316AA1"/>
    <w:rsid w:val="083E245E"/>
    <w:rsid w:val="083E4D1A"/>
    <w:rsid w:val="0854278F"/>
    <w:rsid w:val="08591B53"/>
    <w:rsid w:val="08607386"/>
    <w:rsid w:val="086C1887"/>
    <w:rsid w:val="087F5A5E"/>
    <w:rsid w:val="08816CAC"/>
    <w:rsid w:val="088313F9"/>
    <w:rsid w:val="088F5575"/>
    <w:rsid w:val="08A61507"/>
    <w:rsid w:val="08AA0601"/>
    <w:rsid w:val="08C83852"/>
    <w:rsid w:val="08CE0793"/>
    <w:rsid w:val="08CF1E16"/>
    <w:rsid w:val="08F63846"/>
    <w:rsid w:val="08FB0871"/>
    <w:rsid w:val="08FD2E27"/>
    <w:rsid w:val="09002BCF"/>
    <w:rsid w:val="09304FAA"/>
    <w:rsid w:val="09322AD0"/>
    <w:rsid w:val="093C74AB"/>
    <w:rsid w:val="093E4C85"/>
    <w:rsid w:val="094E71DE"/>
    <w:rsid w:val="095011A8"/>
    <w:rsid w:val="095A5B83"/>
    <w:rsid w:val="096D58B6"/>
    <w:rsid w:val="09746495"/>
    <w:rsid w:val="097A7FD3"/>
    <w:rsid w:val="0988146D"/>
    <w:rsid w:val="09A432A2"/>
    <w:rsid w:val="09A80FE4"/>
    <w:rsid w:val="09CD45A7"/>
    <w:rsid w:val="09EB65C7"/>
    <w:rsid w:val="09FC30DE"/>
    <w:rsid w:val="0A081A83"/>
    <w:rsid w:val="0A1026E6"/>
    <w:rsid w:val="0A191EA2"/>
    <w:rsid w:val="0A2A19F9"/>
    <w:rsid w:val="0A3C1680"/>
    <w:rsid w:val="0A51342A"/>
    <w:rsid w:val="0A5371A2"/>
    <w:rsid w:val="0A570314"/>
    <w:rsid w:val="0A5D3B7D"/>
    <w:rsid w:val="0A6D18E6"/>
    <w:rsid w:val="0A7315F2"/>
    <w:rsid w:val="0A7809B7"/>
    <w:rsid w:val="0A786C09"/>
    <w:rsid w:val="0A7B04A7"/>
    <w:rsid w:val="0A7D421F"/>
    <w:rsid w:val="0A892BC4"/>
    <w:rsid w:val="0A96708F"/>
    <w:rsid w:val="0A9D666F"/>
    <w:rsid w:val="0A9E7CF1"/>
    <w:rsid w:val="0AB94B2B"/>
    <w:rsid w:val="0AC736EC"/>
    <w:rsid w:val="0AC7549A"/>
    <w:rsid w:val="0AD007F3"/>
    <w:rsid w:val="0AD025A1"/>
    <w:rsid w:val="0AE0030A"/>
    <w:rsid w:val="0AE40A87"/>
    <w:rsid w:val="0AF81AF7"/>
    <w:rsid w:val="0B2D79F3"/>
    <w:rsid w:val="0B3D575C"/>
    <w:rsid w:val="0B477281"/>
    <w:rsid w:val="0B4E34C6"/>
    <w:rsid w:val="0B594A6B"/>
    <w:rsid w:val="0B674587"/>
    <w:rsid w:val="0B753148"/>
    <w:rsid w:val="0B796626"/>
    <w:rsid w:val="0B7F3FC7"/>
    <w:rsid w:val="0B8217EE"/>
    <w:rsid w:val="0B845139"/>
    <w:rsid w:val="0B8D2240"/>
    <w:rsid w:val="0B901D30"/>
    <w:rsid w:val="0B995089"/>
    <w:rsid w:val="0B996E37"/>
    <w:rsid w:val="0B9F3D21"/>
    <w:rsid w:val="0BA852CC"/>
    <w:rsid w:val="0BAD643E"/>
    <w:rsid w:val="0BB579E9"/>
    <w:rsid w:val="0BC1013B"/>
    <w:rsid w:val="0BC32105"/>
    <w:rsid w:val="0BE63B9D"/>
    <w:rsid w:val="0C0D512F"/>
    <w:rsid w:val="0C1B5A9E"/>
    <w:rsid w:val="0C2D757F"/>
    <w:rsid w:val="0C3D0111"/>
    <w:rsid w:val="0C4C0B2D"/>
    <w:rsid w:val="0C540FAF"/>
    <w:rsid w:val="0C564D28"/>
    <w:rsid w:val="0C605BA6"/>
    <w:rsid w:val="0C654F6B"/>
    <w:rsid w:val="0C760F26"/>
    <w:rsid w:val="0C833643"/>
    <w:rsid w:val="0C8A49D1"/>
    <w:rsid w:val="0C8E4FDD"/>
    <w:rsid w:val="0C985340"/>
    <w:rsid w:val="0C9E047D"/>
    <w:rsid w:val="0CA75583"/>
    <w:rsid w:val="0CAA6E21"/>
    <w:rsid w:val="0CAC5CCF"/>
    <w:rsid w:val="0CBC40CB"/>
    <w:rsid w:val="0CBD4DA7"/>
    <w:rsid w:val="0CBE5500"/>
    <w:rsid w:val="0CC779D3"/>
    <w:rsid w:val="0CD345CA"/>
    <w:rsid w:val="0CE40585"/>
    <w:rsid w:val="0D006A41"/>
    <w:rsid w:val="0D162709"/>
    <w:rsid w:val="0D183B4E"/>
    <w:rsid w:val="0D1D3292"/>
    <w:rsid w:val="0D224C0A"/>
    <w:rsid w:val="0D2564A8"/>
    <w:rsid w:val="0D314E4D"/>
    <w:rsid w:val="0D3D5EE8"/>
    <w:rsid w:val="0D4508F8"/>
    <w:rsid w:val="0D4903E8"/>
    <w:rsid w:val="0D5079C9"/>
    <w:rsid w:val="0D51729D"/>
    <w:rsid w:val="0D570D57"/>
    <w:rsid w:val="0D576FA9"/>
    <w:rsid w:val="0D643474"/>
    <w:rsid w:val="0D663C86"/>
    <w:rsid w:val="0D682B26"/>
    <w:rsid w:val="0D6E7E4F"/>
    <w:rsid w:val="0D755681"/>
    <w:rsid w:val="0D7731A8"/>
    <w:rsid w:val="0D896A37"/>
    <w:rsid w:val="0D8E6743"/>
    <w:rsid w:val="0DAB4BFF"/>
    <w:rsid w:val="0DB4293F"/>
    <w:rsid w:val="0DC43F13"/>
    <w:rsid w:val="0DD34156"/>
    <w:rsid w:val="0DD979BE"/>
    <w:rsid w:val="0DF30354"/>
    <w:rsid w:val="0DF90060"/>
    <w:rsid w:val="0E0407B3"/>
    <w:rsid w:val="0E0D3D4A"/>
    <w:rsid w:val="0E15651D"/>
    <w:rsid w:val="0E1704E7"/>
    <w:rsid w:val="0E2D7C4F"/>
    <w:rsid w:val="0E2F3A82"/>
    <w:rsid w:val="0E320E7D"/>
    <w:rsid w:val="0E39220B"/>
    <w:rsid w:val="0E3C18D5"/>
    <w:rsid w:val="0E4B1F3E"/>
    <w:rsid w:val="0E4B63E2"/>
    <w:rsid w:val="0E5B4877"/>
    <w:rsid w:val="0E643BC1"/>
    <w:rsid w:val="0E6B438E"/>
    <w:rsid w:val="0E6D0107"/>
    <w:rsid w:val="0E715E49"/>
    <w:rsid w:val="0E731DA6"/>
    <w:rsid w:val="0E87566C"/>
    <w:rsid w:val="0E8813E4"/>
    <w:rsid w:val="0E924011"/>
    <w:rsid w:val="0E9D4E90"/>
    <w:rsid w:val="0EA63619"/>
    <w:rsid w:val="0EAA3109"/>
    <w:rsid w:val="0EB67B98"/>
    <w:rsid w:val="0EB7278C"/>
    <w:rsid w:val="0EBE6BB4"/>
    <w:rsid w:val="0EC45B0A"/>
    <w:rsid w:val="0EC57F43"/>
    <w:rsid w:val="0EC71F0D"/>
    <w:rsid w:val="0EC8358F"/>
    <w:rsid w:val="0ECE5049"/>
    <w:rsid w:val="0ED10695"/>
    <w:rsid w:val="0EE4016E"/>
    <w:rsid w:val="0EEF6D6E"/>
    <w:rsid w:val="0EF44384"/>
    <w:rsid w:val="0EF600FC"/>
    <w:rsid w:val="0EFD76DC"/>
    <w:rsid w:val="0EFE5203"/>
    <w:rsid w:val="0F000F7B"/>
    <w:rsid w:val="0F022F45"/>
    <w:rsid w:val="0F07055B"/>
    <w:rsid w:val="0F130A0E"/>
    <w:rsid w:val="0F1467D4"/>
    <w:rsid w:val="0F1B6BFB"/>
    <w:rsid w:val="0F227143"/>
    <w:rsid w:val="0F2E6C9F"/>
    <w:rsid w:val="0F2F360E"/>
    <w:rsid w:val="0F3155D8"/>
    <w:rsid w:val="0F44355D"/>
    <w:rsid w:val="0F5C08A7"/>
    <w:rsid w:val="0F6A2898"/>
    <w:rsid w:val="0F753717"/>
    <w:rsid w:val="0F7A0D2D"/>
    <w:rsid w:val="0F827BE2"/>
    <w:rsid w:val="0F8C0A60"/>
    <w:rsid w:val="0F927CB0"/>
    <w:rsid w:val="0F9556AF"/>
    <w:rsid w:val="0F9D2C6D"/>
    <w:rsid w:val="0F9D4A1B"/>
    <w:rsid w:val="0FAB0EE6"/>
    <w:rsid w:val="0FAE4E7B"/>
    <w:rsid w:val="0FAE7563"/>
    <w:rsid w:val="0FB87AA7"/>
    <w:rsid w:val="0FB976B7"/>
    <w:rsid w:val="0FCE72CB"/>
    <w:rsid w:val="0FD61CDB"/>
    <w:rsid w:val="0FDC5544"/>
    <w:rsid w:val="0FE16FFE"/>
    <w:rsid w:val="0FEF0C38"/>
    <w:rsid w:val="0FF2281B"/>
    <w:rsid w:val="0FF24D67"/>
    <w:rsid w:val="0FF3288D"/>
    <w:rsid w:val="0FFC7994"/>
    <w:rsid w:val="0FFD54BA"/>
    <w:rsid w:val="100920B1"/>
    <w:rsid w:val="102B64CB"/>
    <w:rsid w:val="1030763E"/>
    <w:rsid w:val="10392996"/>
    <w:rsid w:val="103E1D5B"/>
    <w:rsid w:val="10463305"/>
    <w:rsid w:val="10480E2B"/>
    <w:rsid w:val="104A4BA3"/>
    <w:rsid w:val="104A6951"/>
    <w:rsid w:val="10501A8E"/>
    <w:rsid w:val="10505F32"/>
    <w:rsid w:val="105E4BB0"/>
    <w:rsid w:val="106317C1"/>
    <w:rsid w:val="1066305F"/>
    <w:rsid w:val="10700A4D"/>
    <w:rsid w:val="10727C56"/>
    <w:rsid w:val="10783709"/>
    <w:rsid w:val="1088747A"/>
    <w:rsid w:val="108C39E7"/>
    <w:rsid w:val="108D2CE2"/>
    <w:rsid w:val="108D4A90"/>
    <w:rsid w:val="10945E1E"/>
    <w:rsid w:val="109776BD"/>
    <w:rsid w:val="10A2678D"/>
    <w:rsid w:val="10A67900"/>
    <w:rsid w:val="10AA0BFC"/>
    <w:rsid w:val="10B4201D"/>
    <w:rsid w:val="10BB05D5"/>
    <w:rsid w:val="10D80401"/>
    <w:rsid w:val="10DD77C5"/>
    <w:rsid w:val="10F845FF"/>
    <w:rsid w:val="10FB5E9E"/>
    <w:rsid w:val="11001706"/>
    <w:rsid w:val="11066E4F"/>
    <w:rsid w:val="11074842"/>
    <w:rsid w:val="110765F0"/>
    <w:rsid w:val="110A4333"/>
    <w:rsid w:val="110E3FBE"/>
    <w:rsid w:val="111A4F15"/>
    <w:rsid w:val="112076B2"/>
    <w:rsid w:val="1125116C"/>
    <w:rsid w:val="11270A41"/>
    <w:rsid w:val="114A5411"/>
    <w:rsid w:val="11535CDA"/>
    <w:rsid w:val="11537A88"/>
    <w:rsid w:val="11551A52"/>
    <w:rsid w:val="115B06EA"/>
    <w:rsid w:val="116F23E8"/>
    <w:rsid w:val="118A0BEC"/>
    <w:rsid w:val="11901C85"/>
    <w:rsid w:val="11A912FD"/>
    <w:rsid w:val="11A9487A"/>
    <w:rsid w:val="11AE2F10"/>
    <w:rsid w:val="11B876DA"/>
    <w:rsid w:val="11C51C71"/>
    <w:rsid w:val="11C95F9C"/>
    <w:rsid w:val="11CC783A"/>
    <w:rsid w:val="11D81D3B"/>
    <w:rsid w:val="11DD55A3"/>
    <w:rsid w:val="11E76422"/>
    <w:rsid w:val="11F8418B"/>
    <w:rsid w:val="11FC3A97"/>
    <w:rsid w:val="120174E4"/>
    <w:rsid w:val="12040D82"/>
    <w:rsid w:val="12080872"/>
    <w:rsid w:val="120E79C7"/>
    <w:rsid w:val="121B18ED"/>
    <w:rsid w:val="121F3E0E"/>
    <w:rsid w:val="122B4561"/>
    <w:rsid w:val="122E0BB8"/>
    <w:rsid w:val="12331667"/>
    <w:rsid w:val="124D2729"/>
    <w:rsid w:val="12541D09"/>
    <w:rsid w:val="12582E7C"/>
    <w:rsid w:val="12633CFA"/>
    <w:rsid w:val="12655CC4"/>
    <w:rsid w:val="127001C5"/>
    <w:rsid w:val="12746DA3"/>
    <w:rsid w:val="127C4DBC"/>
    <w:rsid w:val="12883761"/>
    <w:rsid w:val="128B4FFF"/>
    <w:rsid w:val="128D5696"/>
    <w:rsid w:val="12915DF7"/>
    <w:rsid w:val="12A762DD"/>
    <w:rsid w:val="12AC38F3"/>
    <w:rsid w:val="12AD766B"/>
    <w:rsid w:val="12C02EFB"/>
    <w:rsid w:val="12C0739F"/>
    <w:rsid w:val="12C32D62"/>
    <w:rsid w:val="12C50511"/>
    <w:rsid w:val="12CE10D2"/>
    <w:rsid w:val="12F36CEB"/>
    <w:rsid w:val="12F708E7"/>
    <w:rsid w:val="13076D7C"/>
    <w:rsid w:val="131760A8"/>
    <w:rsid w:val="1319085D"/>
    <w:rsid w:val="131B2827"/>
    <w:rsid w:val="132F4730"/>
    <w:rsid w:val="133D279D"/>
    <w:rsid w:val="133E69C6"/>
    <w:rsid w:val="13453235"/>
    <w:rsid w:val="134578A4"/>
    <w:rsid w:val="134D4828"/>
    <w:rsid w:val="134E49AB"/>
    <w:rsid w:val="13513258"/>
    <w:rsid w:val="13517165"/>
    <w:rsid w:val="13541895"/>
    <w:rsid w:val="13632E3B"/>
    <w:rsid w:val="13712447"/>
    <w:rsid w:val="13741F37"/>
    <w:rsid w:val="138A175B"/>
    <w:rsid w:val="138A52B7"/>
    <w:rsid w:val="13985C26"/>
    <w:rsid w:val="13A22600"/>
    <w:rsid w:val="13A40DD7"/>
    <w:rsid w:val="13A50FC5"/>
    <w:rsid w:val="13A7230D"/>
    <w:rsid w:val="13A740BB"/>
    <w:rsid w:val="13BF31B2"/>
    <w:rsid w:val="13C9247B"/>
    <w:rsid w:val="13D6674E"/>
    <w:rsid w:val="13E40E6B"/>
    <w:rsid w:val="13E42C19"/>
    <w:rsid w:val="13F15336"/>
    <w:rsid w:val="13F6294C"/>
    <w:rsid w:val="140C5DFC"/>
    <w:rsid w:val="14157276"/>
    <w:rsid w:val="141C0605"/>
    <w:rsid w:val="141D25CF"/>
    <w:rsid w:val="14263231"/>
    <w:rsid w:val="14294AD0"/>
    <w:rsid w:val="14307B9A"/>
    <w:rsid w:val="14307D5E"/>
    <w:rsid w:val="14321BD6"/>
    <w:rsid w:val="14333BA0"/>
    <w:rsid w:val="143516C6"/>
    <w:rsid w:val="14480FB9"/>
    <w:rsid w:val="14524026"/>
    <w:rsid w:val="14534DA3"/>
    <w:rsid w:val="145C4EA5"/>
    <w:rsid w:val="1461070D"/>
    <w:rsid w:val="14791015"/>
    <w:rsid w:val="14795A57"/>
    <w:rsid w:val="14803B11"/>
    <w:rsid w:val="148A7C64"/>
    <w:rsid w:val="148F527B"/>
    <w:rsid w:val="149E6B27"/>
    <w:rsid w:val="14B82002"/>
    <w:rsid w:val="14BA5E5C"/>
    <w:rsid w:val="14BA7E1E"/>
    <w:rsid w:val="14BE346A"/>
    <w:rsid w:val="14C0251A"/>
    <w:rsid w:val="14C03686"/>
    <w:rsid w:val="14C111C1"/>
    <w:rsid w:val="14C34F24"/>
    <w:rsid w:val="14C60571"/>
    <w:rsid w:val="14CA62B3"/>
    <w:rsid w:val="14CD5DA3"/>
    <w:rsid w:val="14D709D0"/>
    <w:rsid w:val="14E83C4D"/>
    <w:rsid w:val="14EB7FD7"/>
    <w:rsid w:val="14ED7D61"/>
    <w:rsid w:val="14EF1875"/>
    <w:rsid w:val="14EF7AC7"/>
    <w:rsid w:val="15001CD4"/>
    <w:rsid w:val="15091AF6"/>
    <w:rsid w:val="150C1BA5"/>
    <w:rsid w:val="152A0AFF"/>
    <w:rsid w:val="152C1B48"/>
    <w:rsid w:val="15314D20"/>
    <w:rsid w:val="153E0A4F"/>
    <w:rsid w:val="154843B8"/>
    <w:rsid w:val="154B7B62"/>
    <w:rsid w:val="154F0566"/>
    <w:rsid w:val="155B515D"/>
    <w:rsid w:val="156638B9"/>
    <w:rsid w:val="156D7E8C"/>
    <w:rsid w:val="15806971"/>
    <w:rsid w:val="158252A2"/>
    <w:rsid w:val="15836462"/>
    <w:rsid w:val="15891CCA"/>
    <w:rsid w:val="158A63F2"/>
    <w:rsid w:val="158C47B2"/>
    <w:rsid w:val="159643E7"/>
    <w:rsid w:val="15A703A2"/>
    <w:rsid w:val="15B64A89"/>
    <w:rsid w:val="15B94EFC"/>
    <w:rsid w:val="15C947BC"/>
    <w:rsid w:val="15CF16A7"/>
    <w:rsid w:val="15D53161"/>
    <w:rsid w:val="15E72E94"/>
    <w:rsid w:val="15ED5D64"/>
    <w:rsid w:val="15EE7D7F"/>
    <w:rsid w:val="15EF3AF7"/>
    <w:rsid w:val="15F80BFE"/>
    <w:rsid w:val="15FD4466"/>
    <w:rsid w:val="16021A7C"/>
    <w:rsid w:val="160E6673"/>
    <w:rsid w:val="161517B0"/>
    <w:rsid w:val="1615355E"/>
    <w:rsid w:val="161672D6"/>
    <w:rsid w:val="16257519"/>
    <w:rsid w:val="163559AE"/>
    <w:rsid w:val="16361726"/>
    <w:rsid w:val="164976AB"/>
    <w:rsid w:val="165A18B8"/>
    <w:rsid w:val="166B5873"/>
    <w:rsid w:val="166D15EC"/>
    <w:rsid w:val="16704C38"/>
    <w:rsid w:val="16726C02"/>
    <w:rsid w:val="168129A1"/>
    <w:rsid w:val="1683496B"/>
    <w:rsid w:val="16873D30"/>
    <w:rsid w:val="16897AA8"/>
    <w:rsid w:val="168B7CC4"/>
    <w:rsid w:val="168E1562"/>
    <w:rsid w:val="16957331"/>
    <w:rsid w:val="16957462"/>
    <w:rsid w:val="169A1CB5"/>
    <w:rsid w:val="169C3C7F"/>
    <w:rsid w:val="16A11295"/>
    <w:rsid w:val="16C62AAA"/>
    <w:rsid w:val="16CD5BE6"/>
    <w:rsid w:val="16E83AB6"/>
    <w:rsid w:val="16F51CB1"/>
    <w:rsid w:val="16F5513D"/>
    <w:rsid w:val="16F72C63"/>
    <w:rsid w:val="16FB6BF7"/>
    <w:rsid w:val="17005FBC"/>
    <w:rsid w:val="17050116"/>
    <w:rsid w:val="17215F32"/>
    <w:rsid w:val="172A128B"/>
    <w:rsid w:val="172A4DE7"/>
    <w:rsid w:val="17306175"/>
    <w:rsid w:val="1733712E"/>
    <w:rsid w:val="17377504"/>
    <w:rsid w:val="173B5246"/>
    <w:rsid w:val="1743234C"/>
    <w:rsid w:val="17465999"/>
    <w:rsid w:val="17511A25"/>
    <w:rsid w:val="17546308"/>
    <w:rsid w:val="175B7696"/>
    <w:rsid w:val="175E7186"/>
    <w:rsid w:val="176477E0"/>
    <w:rsid w:val="17654071"/>
    <w:rsid w:val="17773DA4"/>
    <w:rsid w:val="17793FC0"/>
    <w:rsid w:val="17854713"/>
    <w:rsid w:val="178F2B6A"/>
    <w:rsid w:val="179D7CAF"/>
    <w:rsid w:val="179E3AB1"/>
    <w:rsid w:val="179F5F07"/>
    <w:rsid w:val="17A83E93"/>
    <w:rsid w:val="17AD5A18"/>
    <w:rsid w:val="17AE3C6A"/>
    <w:rsid w:val="17AF1790"/>
    <w:rsid w:val="17C57205"/>
    <w:rsid w:val="17CA0EC3"/>
    <w:rsid w:val="17CA65CA"/>
    <w:rsid w:val="17CC40F0"/>
    <w:rsid w:val="17DB2585"/>
    <w:rsid w:val="17EA0A1A"/>
    <w:rsid w:val="17FE0021"/>
    <w:rsid w:val="18025D64"/>
    <w:rsid w:val="1805229F"/>
    <w:rsid w:val="18090EA0"/>
    <w:rsid w:val="180B10BC"/>
    <w:rsid w:val="1821268E"/>
    <w:rsid w:val="18221F62"/>
    <w:rsid w:val="18355624"/>
    <w:rsid w:val="1844012A"/>
    <w:rsid w:val="18684BEB"/>
    <w:rsid w:val="18694035"/>
    <w:rsid w:val="186C142F"/>
    <w:rsid w:val="18787DD4"/>
    <w:rsid w:val="18814B4E"/>
    <w:rsid w:val="18901F23"/>
    <w:rsid w:val="1890336F"/>
    <w:rsid w:val="189B6ECB"/>
    <w:rsid w:val="189E3CDE"/>
    <w:rsid w:val="189F7A56"/>
    <w:rsid w:val="18AF707B"/>
    <w:rsid w:val="18B708FC"/>
    <w:rsid w:val="18BA03EC"/>
    <w:rsid w:val="18BA57B0"/>
    <w:rsid w:val="18C13529"/>
    <w:rsid w:val="18C179CD"/>
    <w:rsid w:val="18D45952"/>
    <w:rsid w:val="18D92F68"/>
    <w:rsid w:val="18E83BE4"/>
    <w:rsid w:val="18F2402A"/>
    <w:rsid w:val="18F7519C"/>
    <w:rsid w:val="190A203B"/>
    <w:rsid w:val="190F0738"/>
    <w:rsid w:val="191044B0"/>
    <w:rsid w:val="192A37C4"/>
    <w:rsid w:val="192D6E10"/>
    <w:rsid w:val="19314B52"/>
    <w:rsid w:val="19384B77"/>
    <w:rsid w:val="193D6DD3"/>
    <w:rsid w:val="194D1260"/>
    <w:rsid w:val="1953344D"/>
    <w:rsid w:val="195449F2"/>
    <w:rsid w:val="195B397D"/>
    <w:rsid w:val="19615647"/>
    <w:rsid w:val="19650358"/>
    <w:rsid w:val="19662322"/>
    <w:rsid w:val="19726F19"/>
    <w:rsid w:val="197E74EA"/>
    <w:rsid w:val="19805192"/>
    <w:rsid w:val="19856C4C"/>
    <w:rsid w:val="19921369"/>
    <w:rsid w:val="19AE61A3"/>
    <w:rsid w:val="19AF2DCC"/>
    <w:rsid w:val="19BD63E6"/>
    <w:rsid w:val="19C57049"/>
    <w:rsid w:val="19D15BF4"/>
    <w:rsid w:val="19F93196"/>
    <w:rsid w:val="1A051B3B"/>
    <w:rsid w:val="1A0538E9"/>
    <w:rsid w:val="1A077661"/>
    <w:rsid w:val="1A1C3315"/>
    <w:rsid w:val="1A206975"/>
    <w:rsid w:val="1A21737F"/>
    <w:rsid w:val="1A22449B"/>
    <w:rsid w:val="1A2C531A"/>
    <w:rsid w:val="1A2F0A01"/>
    <w:rsid w:val="1A366198"/>
    <w:rsid w:val="1A385A6D"/>
    <w:rsid w:val="1A3A7A37"/>
    <w:rsid w:val="1A4853ED"/>
    <w:rsid w:val="1A511840"/>
    <w:rsid w:val="1A5B79AD"/>
    <w:rsid w:val="1A5D1977"/>
    <w:rsid w:val="1A7016AA"/>
    <w:rsid w:val="1A7647E7"/>
    <w:rsid w:val="1A7B3BAB"/>
    <w:rsid w:val="1A8C6779"/>
    <w:rsid w:val="1AA076FF"/>
    <w:rsid w:val="1AAA0CF5"/>
    <w:rsid w:val="1AAC1FB7"/>
    <w:rsid w:val="1AB5530F"/>
    <w:rsid w:val="1ABD5F72"/>
    <w:rsid w:val="1AC11F06"/>
    <w:rsid w:val="1ACD08AB"/>
    <w:rsid w:val="1ACD7B7D"/>
    <w:rsid w:val="1ADC6D40"/>
    <w:rsid w:val="1ADF238C"/>
    <w:rsid w:val="1AE259D8"/>
    <w:rsid w:val="1AE6196C"/>
    <w:rsid w:val="1AE9320B"/>
    <w:rsid w:val="1AF677A2"/>
    <w:rsid w:val="1AFC2F3E"/>
    <w:rsid w:val="1B0E67CD"/>
    <w:rsid w:val="1B2129A5"/>
    <w:rsid w:val="1B284E3A"/>
    <w:rsid w:val="1B3426D8"/>
    <w:rsid w:val="1B356450"/>
    <w:rsid w:val="1B395F40"/>
    <w:rsid w:val="1B397CEE"/>
    <w:rsid w:val="1B3B75FE"/>
    <w:rsid w:val="1B4D5548"/>
    <w:rsid w:val="1B590390"/>
    <w:rsid w:val="1B5B5EB7"/>
    <w:rsid w:val="1B6A418A"/>
    <w:rsid w:val="1B6A60FA"/>
    <w:rsid w:val="1B6E76F4"/>
    <w:rsid w:val="1B723200"/>
    <w:rsid w:val="1B83540D"/>
    <w:rsid w:val="1B944F25"/>
    <w:rsid w:val="1B9E3FF5"/>
    <w:rsid w:val="1BAD4238"/>
    <w:rsid w:val="1BB11F7A"/>
    <w:rsid w:val="1BCC553F"/>
    <w:rsid w:val="1BEC6B0F"/>
    <w:rsid w:val="1BEF6598"/>
    <w:rsid w:val="1BF44417"/>
    <w:rsid w:val="1BF81957"/>
    <w:rsid w:val="1C006A5E"/>
    <w:rsid w:val="1C054074"/>
    <w:rsid w:val="1C0E778F"/>
    <w:rsid w:val="1C143D35"/>
    <w:rsid w:val="1C19367C"/>
    <w:rsid w:val="1C27223D"/>
    <w:rsid w:val="1C2D1D0B"/>
    <w:rsid w:val="1C35495A"/>
    <w:rsid w:val="1C364614"/>
    <w:rsid w:val="1C381D54"/>
    <w:rsid w:val="1C3D736A"/>
    <w:rsid w:val="1C4032FE"/>
    <w:rsid w:val="1C47643B"/>
    <w:rsid w:val="1C4C57FF"/>
    <w:rsid w:val="1C556DAA"/>
    <w:rsid w:val="1C623275"/>
    <w:rsid w:val="1C662D65"/>
    <w:rsid w:val="1C705992"/>
    <w:rsid w:val="1C787B9A"/>
    <w:rsid w:val="1C7A6810"/>
    <w:rsid w:val="1C8E406A"/>
    <w:rsid w:val="1C9378D2"/>
    <w:rsid w:val="1C984EE8"/>
    <w:rsid w:val="1CA9376E"/>
    <w:rsid w:val="1CAB05D0"/>
    <w:rsid w:val="1CAE0268"/>
    <w:rsid w:val="1CC00F94"/>
    <w:rsid w:val="1CCC06EE"/>
    <w:rsid w:val="1CDD6D9F"/>
    <w:rsid w:val="1CEB14BC"/>
    <w:rsid w:val="1CEB3486"/>
    <w:rsid w:val="1CEE5B24"/>
    <w:rsid w:val="1CFA34AD"/>
    <w:rsid w:val="1D0E51AB"/>
    <w:rsid w:val="1D0E7893"/>
    <w:rsid w:val="1D100F23"/>
    <w:rsid w:val="1D1207F7"/>
    <w:rsid w:val="1D1327C1"/>
    <w:rsid w:val="1D13631D"/>
    <w:rsid w:val="1D210A3A"/>
    <w:rsid w:val="1D28001A"/>
    <w:rsid w:val="1D2F75FB"/>
    <w:rsid w:val="1D412E8A"/>
    <w:rsid w:val="1D4F09D7"/>
    <w:rsid w:val="1D547061"/>
    <w:rsid w:val="1D583653"/>
    <w:rsid w:val="1D596426"/>
    <w:rsid w:val="1D5C7CC4"/>
    <w:rsid w:val="1D660B43"/>
    <w:rsid w:val="1D74500E"/>
    <w:rsid w:val="1D752B34"/>
    <w:rsid w:val="1D774AFE"/>
    <w:rsid w:val="1D7E40DE"/>
    <w:rsid w:val="1D892481"/>
    <w:rsid w:val="1DA13929"/>
    <w:rsid w:val="1DA8115B"/>
    <w:rsid w:val="1DB01DBE"/>
    <w:rsid w:val="1DB63878"/>
    <w:rsid w:val="1DC835AB"/>
    <w:rsid w:val="1DD737EE"/>
    <w:rsid w:val="1DD7559C"/>
    <w:rsid w:val="1DD91315"/>
    <w:rsid w:val="1DE57262"/>
    <w:rsid w:val="1DF3687A"/>
    <w:rsid w:val="1E075E82"/>
    <w:rsid w:val="1E0C793C"/>
    <w:rsid w:val="1E1B192D"/>
    <w:rsid w:val="1E256308"/>
    <w:rsid w:val="1E34479D"/>
    <w:rsid w:val="1E401394"/>
    <w:rsid w:val="1E4075E6"/>
    <w:rsid w:val="1E49223A"/>
    <w:rsid w:val="1E4946EC"/>
    <w:rsid w:val="1E4F7829"/>
    <w:rsid w:val="1E6C3F37"/>
    <w:rsid w:val="1E6D7CAF"/>
    <w:rsid w:val="1E7554E1"/>
    <w:rsid w:val="1E783B76"/>
    <w:rsid w:val="1E826190"/>
    <w:rsid w:val="1E827A99"/>
    <w:rsid w:val="1E851BB1"/>
    <w:rsid w:val="1E890F8D"/>
    <w:rsid w:val="1E9A6CF6"/>
    <w:rsid w:val="1EA9518B"/>
    <w:rsid w:val="1EAF02C7"/>
    <w:rsid w:val="1EB21A1E"/>
    <w:rsid w:val="1EC27FFB"/>
    <w:rsid w:val="1ED55F80"/>
    <w:rsid w:val="1EE64087"/>
    <w:rsid w:val="1EEA1E81"/>
    <w:rsid w:val="1EEE0DF0"/>
    <w:rsid w:val="1F06438B"/>
    <w:rsid w:val="1F0871D4"/>
    <w:rsid w:val="1F0E4FEE"/>
    <w:rsid w:val="1F14384C"/>
    <w:rsid w:val="1F19312F"/>
    <w:rsid w:val="1F1A7E37"/>
    <w:rsid w:val="1F32504F"/>
    <w:rsid w:val="1F4B7FF0"/>
    <w:rsid w:val="1F4D12C8"/>
    <w:rsid w:val="1F5F584A"/>
    <w:rsid w:val="1F66307C"/>
    <w:rsid w:val="1F690AE6"/>
    <w:rsid w:val="1F6E3CDF"/>
    <w:rsid w:val="1F75506D"/>
    <w:rsid w:val="1F8A4FBC"/>
    <w:rsid w:val="1F8B4890"/>
    <w:rsid w:val="1F95570F"/>
    <w:rsid w:val="1F96434B"/>
    <w:rsid w:val="1F98620B"/>
    <w:rsid w:val="1F996D35"/>
    <w:rsid w:val="1F9A16D4"/>
    <w:rsid w:val="1FAD2A59"/>
    <w:rsid w:val="1FAE057F"/>
    <w:rsid w:val="1FCF1804"/>
    <w:rsid w:val="1FD30CAD"/>
    <w:rsid w:val="1FD955FC"/>
    <w:rsid w:val="1FE12702"/>
    <w:rsid w:val="1FE21EC2"/>
    <w:rsid w:val="1FE83A91"/>
    <w:rsid w:val="1FE87F35"/>
    <w:rsid w:val="1FF13E14"/>
    <w:rsid w:val="1FF67A97"/>
    <w:rsid w:val="1FFB0DAC"/>
    <w:rsid w:val="20027121"/>
    <w:rsid w:val="200603BB"/>
    <w:rsid w:val="20085EE1"/>
    <w:rsid w:val="200D1749"/>
    <w:rsid w:val="20126D60"/>
    <w:rsid w:val="201D273C"/>
    <w:rsid w:val="20256A93"/>
    <w:rsid w:val="202D1DEC"/>
    <w:rsid w:val="2031368A"/>
    <w:rsid w:val="20390790"/>
    <w:rsid w:val="204D5FEA"/>
    <w:rsid w:val="204F1D62"/>
    <w:rsid w:val="20551E06"/>
    <w:rsid w:val="205729C5"/>
    <w:rsid w:val="2059673D"/>
    <w:rsid w:val="205B0707"/>
    <w:rsid w:val="205B427C"/>
    <w:rsid w:val="205E3D53"/>
    <w:rsid w:val="207215AC"/>
    <w:rsid w:val="20784E15"/>
    <w:rsid w:val="207D067D"/>
    <w:rsid w:val="20880DD0"/>
    <w:rsid w:val="208F6602"/>
    <w:rsid w:val="20967991"/>
    <w:rsid w:val="20987265"/>
    <w:rsid w:val="20A0611A"/>
    <w:rsid w:val="20A2041A"/>
    <w:rsid w:val="20AF45AF"/>
    <w:rsid w:val="20BE66A1"/>
    <w:rsid w:val="20C07B2F"/>
    <w:rsid w:val="20CE09F4"/>
    <w:rsid w:val="20D14525"/>
    <w:rsid w:val="20DD2ECA"/>
    <w:rsid w:val="20E97AC1"/>
    <w:rsid w:val="20EF0E4F"/>
    <w:rsid w:val="20F621DE"/>
    <w:rsid w:val="20FC3C98"/>
    <w:rsid w:val="210F504D"/>
    <w:rsid w:val="21115269"/>
    <w:rsid w:val="211D3C0E"/>
    <w:rsid w:val="21221225"/>
    <w:rsid w:val="21472A39"/>
    <w:rsid w:val="21486EDD"/>
    <w:rsid w:val="215238B8"/>
    <w:rsid w:val="216169B0"/>
    <w:rsid w:val="21625939"/>
    <w:rsid w:val="21690C01"/>
    <w:rsid w:val="21787096"/>
    <w:rsid w:val="217D645B"/>
    <w:rsid w:val="218002A9"/>
    <w:rsid w:val="218912A4"/>
    <w:rsid w:val="21893052"/>
    <w:rsid w:val="218B3DFB"/>
    <w:rsid w:val="21933ED0"/>
    <w:rsid w:val="21957C48"/>
    <w:rsid w:val="2197575C"/>
    <w:rsid w:val="219A700D"/>
    <w:rsid w:val="219C4B33"/>
    <w:rsid w:val="21A06152"/>
    <w:rsid w:val="21A25EC1"/>
    <w:rsid w:val="21A460DD"/>
    <w:rsid w:val="21B005DE"/>
    <w:rsid w:val="21C1030D"/>
    <w:rsid w:val="21CB71C6"/>
    <w:rsid w:val="21CD5F9A"/>
    <w:rsid w:val="21D30FE1"/>
    <w:rsid w:val="21DA1AFF"/>
    <w:rsid w:val="21DA38AD"/>
    <w:rsid w:val="21ED35E0"/>
    <w:rsid w:val="21ED538F"/>
    <w:rsid w:val="21F77FBB"/>
    <w:rsid w:val="21F94D1F"/>
    <w:rsid w:val="21FC2DBE"/>
    <w:rsid w:val="22032E04"/>
    <w:rsid w:val="220555B1"/>
    <w:rsid w:val="2210500C"/>
    <w:rsid w:val="221A1EFC"/>
    <w:rsid w:val="221E0882"/>
    <w:rsid w:val="222D7E81"/>
    <w:rsid w:val="22394A78"/>
    <w:rsid w:val="223E5BEA"/>
    <w:rsid w:val="224F429B"/>
    <w:rsid w:val="225C42C2"/>
    <w:rsid w:val="226F2247"/>
    <w:rsid w:val="22723AE6"/>
    <w:rsid w:val="22833F45"/>
    <w:rsid w:val="228F6446"/>
    <w:rsid w:val="229D5007"/>
    <w:rsid w:val="22B12860"/>
    <w:rsid w:val="22BB723B"/>
    <w:rsid w:val="22BF4B0B"/>
    <w:rsid w:val="22C81958"/>
    <w:rsid w:val="22F015DA"/>
    <w:rsid w:val="23084D85"/>
    <w:rsid w:val="230961F8"/>
    <w:rsid w:val="230E7CB2"/>
    <w:rsid w:val="231132FF"/>
    <w:rsid w:val="231177A3"/>
    <w:rsid w:val="23191414"/>
    <w:rsid w:val="231A14F0"/>
    <w:rsid w:val="23270D74"/>
    <w:rsid w:val="232F19D7"/>
    <w:rsid w:val="23307C29"/>
    <w:rsid w:val="23353491"/>
    <w:rsid w:val="233555C9"/>
    <w:rsid w:val="233F7E6C"/>
    <w:rsid w:val="23502079"/>
    <w:rsid w:val="235C0A1E"/>
    <w:rsid w:val="236553F8"/>
    <w:rsid w:val="2366189C"/>
    <w:rsid w:val="238B1AF9"/>
    <w:rsid w:val="238D507B"/>
    <w:rsid w:val="23906919"/>
    <w:rsid w:val="239A32F4"/>
    <w:rsid w:val="239B0E1A"/>
    <w:rsid w:val="239D6E76"/>
    <w:rsid w:val="239F090A"/>
    <w:rsid w:val="23A44173"/>
    <w:rsid w:val="23AB3753"/>
    <w:rsid w:val="23AE4FF1"/>
    <w:rsid w:val="23B04443"/>
    <w:rsid w:val="23B347CD"/>
    <w:rsid w:val="23DE2F8B"/>
    <w:rsid w:val="23E33521"/>
    <w:rsid w:val="23E80503"/>
    <w:rsid w:val="2403533D"/>
    <w:rsid w:val="24092228"/>
    <w:rsid w:val="2418246B"/>
    <w:rsid w:val="241E2E4D"/>
    <w:rsid w:val="24241890"/>
    <w:rsid w:val="24267527"/>
    <w:rsid w:val="242A28CA"/>
    <w:rsid w:val="242B4894"/>
    <w:rsid w:val="2432352D"/>
    <w:rsid w:val="243674C1"/>
    <w:rsid w:val="243A0633"/>
    <w:rsid w:val="243C084F"/>
    <w:rsid w:val="243F5C4A"/>
    <w:rsid w:val="244A2F6C"/>
    <w:rsid w:val="244A6AC8"/>
    <w:rsid w:val="24646D22"/>
    <w:rsid w:val="24743B45"/>
    <w:rsid w:val="24771887"/>
    <w:rsid w:val="247E2C16"/>
    <w:rsid w:val="248F097F"/>
    <w:rsid w:val="24977834"/>
    <w:rsid w:val="24A05920"/>
    <w:rsid w:val="24B91EA0"/>
    <w:rsid w:val="24BE11C9"/>
    <w:rsid w:val="24CD1223"/>
    <w:rsid w:val="24D10F97"/>
    <w:rsid w:val="24DE5462"/>
    <w:rsid w:val="24E101A2"/>
    <w:rsid w:val="24E34B84"/>
    <w:rsid w:val="24E76A0D"/>
    <w:rsid w:val="24E93074"/>
    <w:rsid w:val="24EA02AB"/>
    <w:rsid w:val="24F02DBE"/>
    <w:rsid w:val="24FA6740"/>
    <w:rsid w:val="24FE5B05"/>
    <w:rsid w:val="2500187D"/>
    <w:rsid w:val="25061E11"/>
    <w:rsid w:val="251C7A5B"/>
    <w:rsid w:val="253B0B07"/>
    <w:rsid w:val="25457290"/>
    <w:rsid w:val="25494FD2"/>
    <w:rsid w:val="255B2F57"/>
    <w:rsid w:val="255D282B"/>
    <w:rsid w:val="256D6D6E"/>
    <w:rsid w:val="257007B0"/>
    <w:rsid w:val="25734955"/>
    <w:rsid w:val="2580476C"/>
    <w:rsid w:val="258204E4"/>
    <w:rsid w:val="2584600A"/>
    <w:rsid w:val="25893620"/>
    <w:rsid w:val="259A3A7F"/>
    <w:rsid w:val="259C77F7"/>
    <w:rsid w:val="25A20B86"/>
    <w:rsid w:val="25A91F14"/>
    <w:rsid w:val="25B33D6D"/>
    <w:rsid w:val="25C26B32"/>
    <w:rsid w:val="25CB1E8B"/>
    <w:rsid w:val="25D56542"/>
    <w:rsid w:val="25DA20CE"/>
    <w:rsid w:val="25E116AE"/>
    <w:rsid w:val="25E20F82"/>
    <w:rsid w:val="25E76599"/>
    <w:rsid w:val="25F212E3"/>
    <w:rsid w:val="25F34F3E"/>
    <w:rsid w:val="26153106"/>
    <w:rsid w:val="26166D51"/>
    <w:rsid w:val="26190E48"/>
    <w:rsid w:val="262E40B9"/>
    <w:rsid w:val="263712CE"/>
    <w:rsid w:val="263F224F"/>
    <w:rsid w:val="26502390"/>
    <w:rsid w:val="265A320F"/>
    <w:rsid w:val="265C6B8F"/>
    <w:rsid w:val="26802C75"/>
    <w:rsid w:val="26867B60"/>
    <w:rsid w:val="268D0EEE"/>
    <w:rsid w:val="26914E82"/>
    <w:rsid w:val="26945EE6"/>
    <w:rsid w:val="26A30712"/>
    <w:rsid w:val="26A76454"/>
    <w:rsid w:val="26A821CC"/>
    <w:rsid w:val="26AB75C6"/>
    <w:rsid w:val="26B02E2F"/>
    <w:rsid w:val="26B571AF"/>
    <w:rsid w:val="26B7240F"/>
    <w:rsid w:val="26B741BD"/>
    <w:rsid w:val="26BC17D3"/>
    <w:rsid w:val="26C863CA"/>
    <w:rsid w:val="26CC7C68"/>
    <w:rsid w:val="26CE0423"/>
    <w:rsid w:val="26D1527F"/>
    <w:rsid w:val="26DE6FD7"/>
    <w:rsid w:val="26E01966"/>
    <w:rsid w:val="26E31456"/>
    <w:rsid w:val="26E72CF4"/>
    <w:rsid w:val="26EA00EF"/>
    <w:rsid w:val="26EC030B"/>
    <w:rsid w:val="27035654"/>
    <w:rsid w:val="270513CC"/>
    <w:rsid w:val="27182EAE"/>
    <w:rsid w:val="271B299E"/>
    <w:rsid w:val="27240BB9"/>
    <w:rsid w:val="27283097"/>
    <w:rsid w:val="272C4803"/>
    <w:rsid w:val="272C4BAB"/>
    <w:rsid w:val="273D46C2"/>
    <w:rsid w:val="27473793"/>
    <w:rsid w:val="274C0DA9"/>
    <w:rsid w:val="275B2D9A"/>
    <w:rsid w:val="27606603"/>
    <w:rsid w:val="27677991"/>
    <w:rsid w:val="278C564A"/>
    <w:rsid w:val="27912C60"/>
    <w:rsid w:val="27932534"/>
    <w:rsid w:val="279369D8"/>
    <w:rsid w:val="279F35CF"/>
    <w:rsid w:val="27A35904"/>
    <w:rsid w:val="27A504B9"/>
    <w:rsid w:val="27AB1F74"/>
    <w:rsid w:val="27AB4F9D"/>
    <w:rsid w:val="27AE3812"/>
    <w:rsid w:val="27C31390"/>
    <w:rsid w:val="27C546B8"/>
    <w:rsid w:val="27E32305"/>
    <w:rsid w:val="27E86D24"/>
    <w:rsid w:val="27EF7E63"/>
    <w:rsid w:val="27F05BD9"/>
    <w:rsid w:val="27FF7BCA"/>
    <w:rsid w:val="280653FC"/>
    <w:rsid w:val="280802A6"/>
    <w:rsid w:val="28081174"/>
    <w:rsid w:val="28094EEC"/>
    <w:rsid w:val="280B656E"/>
    <w:rsid w:val="280D0539"/>
    <w:rsid w:val="28100029"/>
    <w:rsid w:val="28126714"/>
    <w:rsid w:val="28175EDD"/>
    <w:rsid w:val="28201267"/>
    <w:rsid w:val="28214BB3"/>
    <w:rsid w:val="28215D92"/>
    <w:rsid w:val="28305FD5"/>
    <w:rsid w:val="28506677"/>
    <w:rsid w:val="28652973"/>
    <w:rsid w:val="28702875"/>
    <w:rsid w:val="287820B1"/>
    <w:rsid w:val="287B193C"/>
    <w:rsid w:val="287B7B98"/>
    <w:rsid w:val="28905912"/>
    <w:rsid w:val="289F095F"/>
    <w:rsid w:val="28B210E0"/>
    <w:rsid w:val="28B37BA6"/>
    <w:rsid w:val="28B5297E"/>
    <w:rsid w:val="28CA467C"/>
    <w:rsid w:val="28CD2F54"/>
    <w:rsid w:val="28CD76CA"/>
    <w:rsid w:val="28D64DCE"/>
    <w:rsid w:val="28D70B46"/>
    <w:rsid w:val="28D74A8E"/>
    <w:rsid w:val="28E55011"/>
    <w:rsid w:val="28E72E42"/>
    <w:rsid w:val="28E84B02"/>
    <w:rsid w:val="28FB3648"/>
    <w:rsid w:val="290A6CF1"/>
    <w:rsid w:val="2916109D"/>
    <w:rsid w:val="291B0543"/>
    <w:rsid w:val="291E0523"/>
    <w:rsid w:val="292D0766"/>
    <w:rsid w:val="294A30C6"/>
    <w:rsid w:val="29543F45"/>
    <w:rsid w:val="295959FF"/>
    <w:rsid w:val="295977AD"/>
    <w:rsid w:val="295F1838"/>
    <w:rsid w:val="296323DA"/>
    <w:rsid w:val="296B6CBA"/>
    <w:rsid w:val="298011DE"/>
    <w:rsid w:val="29954C89"/>
    <w:rsid w:val="29A01E88"/>
    <w:rsid w:val="29A0362E"/>
    <w:rsid w:val="29A46C7B"/>
    <w:rsid w:val="29AD7F37"/>
    <w:rsid w:val="29B50E88"/>
    <w:rsid w:val="29B82726"/>
    <w:rsid w:val="29BB5D72"/>
    <w:rsid w:val="29BD1AEA"/>
    <w:rsid w:val="29CC61D1"/>
    <w:rsid w:val="29D07A70"/>
    <w:rsid w:val="29DB72C7"/>
    <w:rsid w:val="29EC582D"/>
    <w:rsid w:val="29F574D6"/>
    <w:rsid w:val="2A027E45"/>
    <w:rsid w:val="2A0E67EA"/>
    <w:rsid w:val="2A1A56E3"/>
    <w:rsid w:val="2A1A6F3D"/>
    <w:rsid w:val="2A21651D"/>
    <w:rsid w:val="2A36189D"/>
    <w:rsid w:val="2A376D36"/>
    <w:rsid w:val="2A391AB9"/>
    <w:rsid w:val="2A3E2317"/>
    <w:rsid w:val="2A3F69A3"/>
    <w:rsid w:val="2A4144C9"/>
    <w:rsid w:val="2A427FDC"/>
    <w:rsid w:val="2A574846"/>
    <w:rsid w:val="2A625BA6"/>
    <w:rsid w:val="2A64465C"/>
    <w:rsid w:val="2A781EB5"/>
    <w:rsid w:val="2A7D5722"/>
    <w:rsid w:val="2A832968"/>
    <w:rsid w:val="2A84085A"/>
    <w:rsid w:val="2A97058D"/>
    <w:rsid w:val="2AA44A58"/>
    <w:rsid w:val="2AA640B2"/>
    <w:rsid w:val="2AA9206F"/>
    <w:rsid w:val="2ABE5DD8"/>
    <w:rsid w:val="2AC05D36"/>
    <w:rsid w:val="2AC1385C"/>
    <w:rsid w:val="2AC33130"/>
    <w:rsid w:val="2AC41E55"/>
    <w:rsid w:val="2AC944BF"/>
    <w:rsid w:val="2ACB46DB"/>
    <w:rsid w:val="2ACD3FAF"/>
    <w:rsid w:val="2ACF5F79"/>
    <w:rsid w:val="2ADF3CE2"/>
    <w:rsid w:val="2AE5701F"/>
    <w:rsid w:val="2AEC6B2B"/>
    <w:rsid w:val="2AFE23BA"/>
    <w:rsid w:val="2B004385"/>
    <w:rsid w:val="2B057A12"/>
    <w:rsid w:val="2B0E5D74"/>
    <w:rsid w:val="2B165347"/>
    <w:rsid w:val="2B204A27"/>
    <w:rsid w:val="2B2D2CA0"/>
    <w:rsid w:val="2B3202B6"/>
    <w:rsid w:val="2B373B1E"/>
    <w:rsid w:val="2B434271"/>
    <w:rsid w:val="2B4A5600"/>
    <w:rsid w:val="2B4C1378"/>
    <w:rsid w:val="2B520958"/>
    <w:rsid w:val="2B545AC3"/>
    <w:rsid w:val="2B6366C1"/>
    <w:rsid w:val="2B6E4F01"/>
    <w:rsid w:val="2B6F150A"/>
    <w:rsid w:val="2B77216D"/>
    <w:rsid w:val="2B7D44B3"/>
    <w:rsid w:val="2B801021"/>
    <w:rsid w:val="2B920D55"/>
    <w:rsid w:val="2BA705F6"/>
    <w:rsid w:val="2BAE3DE1"/>
    <w:rsid w:val="2BB533C1"/>
    <w:rsid w:val="2BC2163A"/>
    <w:rsid w:val="2BC96E6C"/>
    <w:rsid w:val="2BCD6B6C"/>
    <w:rsid w:val="2BD1187D"/>
    <w:rsid w:val="2BD31A99"/>
    <w:rsid w:val="2BD650E5"/>
    <w:rsid w:val="2BE02C40"/>
    <w:rsid w:val="2BEC0C5E"/>
    <w:rsid w:val="2BF81500"/>
    <w:rsid w:val="2BFA0DD4"/>
    <w:rsid w:val="2C2A71DF"/>
    <w:rsid w:val="2C3342E6"/>
    <w:rsid w:val="2C385584"/>
    <w:rsid w:val="2C4154C9"/>
    <w:rsid w:val="2C4E7980"/>
    <w:rsid w:val="2C526E62"/>
    <w:rsid w:val="2C5C10E7"/>
    <w:rsid w:val="2C624BCB"/>
    <w:rsid w:val="2C6721E1"/>
    <w:rsid w:val="2C7212B2"/>
    <w:rsid w:val="2C736DD8"/>
    <w:rsid w:val="2C7C5C8D"/>
    <w:rsid w:val="2C802A45"/>
    <w:rsid w:val="2C844B41"/>
    <w:rsid w:val="2C891351"/>
    <w:rsid w:val="2C8D7E9A"/>
    <w:rsid w:val="2C954891"/>
    <w:rsid w:val="2C9B4E32"/>
    <w:rsid w:val="2C9F5E1F"/>
    <w:rsid w:val="2CA07839"/>
    <w:rsid w:val="2CA639D8"/>
    <w:rsid w:val="2CB25B52"/>
    <w:rsid w:val="2CB73169"/>
    <w:rsid w:val="2CC0092B"/>
    <w:rsid w:val="2CC55886"/>
    <w:rsid w:val="2CCD0296"/>
    <w:rsid w:val="2CD5539D"/>
    <w:rsid w:val="2CDA29B3"/>
    <w:rsid w:val="2CE11F94"/>
    <w:rsid w:val="2CEA52EC"/>
    <w:rsid w:val="2CF03F85"/>
    <w:rsid w:val="2CFE2B46"/>
    <w:rsid w:val="2CFE66A2"/>
    <w:rsid w:val="2D0B5263"/>
    <w:rsid w:val="2D144117"/>
    <w:rsid w:val="2D157E8F"/>
    <w:rsid w:val="2D236108"/>
    <w:rsid w:val="2D2A393B"/>
    <w:rsid w:val="2D2C18FC"/>
    <w:rsid w:val="2D2E3032"/>
    <w:rsid w:val="2D314CC9"/>
    <w:rsid w:val="2D3227EF"/>
    <w:rsid w:val="2D3322E5"/>
    <w:rsid w:val="2D35408E"/>
    <w:rsid w:val="2D3B5B48"/>
    <w:rsid w:val="2D4367AA"/>
    <w:rsid w:val="2D495BB0"/>
    <w:rsid w:val="2D4A5D8B"/>
    <w:rsid w:val="2D5C0C70"/>
    <w:rsid w:val="2D5E64D0"/>
    <w:rsid w:val="2D6055AE"/>
    <w:rsid w:val="2D662499"/>
    <w:rsid w:val="2D69288B"/>
    <w:rsid w:val="2D6F625D"/>
    <w:rsid w:val="2D7256F4"/>
    <w:rsid w:val="2D736E92"/>
    <w:rsid w:val="2D746EF7"/>
    <w:rsid w:val="2D8868B3"/>
    <w:rsid w:val="2D8E2301"/>
    <w:rsid w:val="2DA853C9"/>
    <w:rsid w:val="2DB06053"/>
    <w:rsid w:val="2DD83397"/>
    <w:rsid w:val="2DD9710F"/>
    <w:rsid w:val="2DDB2E87"/>
    <w:rsid w:val="2DDF2977"/>
    <w:rsid w:val="2DE81100"/>
    <w:rsid w:val="2DE97352"/>
    <w:rsid w:val="2DEC299E"/>
    <w:rsid w:val="2DF6381D"/>
    <w:rsid w:val="2DF81343"/>
    <w:rsid w:val="2DF83A39"/>
    <w:rsid w:val="2E057F04"/>
    <w:rsid w:val="2E077CBE"/>
    <w:rsid w:val="2E0979F4"/>
    <w:rsid w:val="2E232138"/>
    <w:rsid w:val="2E235D2B"/>
    <w:rsid w:val="2E24482E"/>
    <w:rsid w:val="2E2705BB"/>
    <w:rsid w:val="2E2760CC"/>
    <w:rsid w:val="2E3D31FA"/>
    <w:rsid w:val="2E422F06"/>
    <w:rsid w:val="2E514EF7"/>
    <w:rsid w:val="2E5C3FC8"/>
    <w:rsid w:val="2E5F5866"/>
    <w:rsid w:val="2E627104"/>
    <w:rsid w:val="2E9077CD"/>
    <w:rsid w:val="2E933762"/>
    <w:rsid w:val="2E9848D4"/>
    <w:rsid w:val="2E9C2616"/>
    <w:rsid w:val="2EBA484A"/>
    <w:rsid w:val="2EC92CDF"/>
    <w:rsid w:val="2ED00512"/>
    <w:rsid w:val="2EE97AC2"/>
    <w:rsid w:val="2EEB0EA8"/>
    <w:rsid w:val="2EEE2746"/>
    <w:rsid w:val="2EF05516"/>
    <w:rsid w:val="2EF064BE"/>
    <w:rsid w:val="2EF97A69"/>
    <w:rsid w:val="2EFC51FA"/>
    <w:rsid w:val="2EFC6592"/>
    <w:rsid w:val="2F0361F1"/>
    <w:rsid w:val="2F117C5E"/>
    <w:rsid w:val="2F176141"/>
    <w:rsid w:val="2F2443BA"/>
    <w:rsid w:val="2F2D326E"/>
    <w:rsid w:val="2F326AD7"/>
    <w:rsid w:val="2F603644"/>
    <w:rsid w:val="2F6F1AD9"/>
    <w:rsid w:val="2F747DD2"/>
    <w:rsid w:val="2F7D085E"/>
    <w:rsid w:val="2F7E3ACA"/>
    <w:rsid w:val="2F8135BA"/>
    <w:rsid w:val="2F8643BC"/>
    <w:rsid w:val="2FA15A0A"/>
    <w:rsid w:val="2FAB0884"/>
    <w:rsid w:val="2FB13E9F"/>
    <w:rsid w:val="2FBF3D7D"/>
    <w:rsid w:val="2FC02334"/>
    <w:rsid w:val="2FC736C3"/>
    <w:rsid w:val="2FCA4F61"/>
    <w:rsid w:val="2FD4744B"/>
    <w:rsid w:val="2FE204FD"/>
    <w:rsid w:val="2FE75B13"/>
    <w:rsid w:val="2FE85327"/>
    <w:rsid w:val="2FEA5603"/>
    <w:rsid w:val="2FFA3A98"/>
    <w:rsid w:val="30014ABC"/>
    <w:rsid w:val="30071D11"/>
    <w:rsid w:val="30093CDB"/>
    <w:rsid w:val="30110DE2"/>
    <w:rsid w:val="30224D9D"/>
    <w:rsid w:val="302C1778"/>
    <w:rsid w:val="303F76FD"/>
    <w:rsid w:val="30442F65"/>
    <w:rsid w:val="304765B2"/>
    <w:rsid w:val="304A60A2"/>
    <w:rsid w:val="304C1E1A"/>
    <w:rsid w:val="30534F57"/>
    <w:rsid w:val="307A24E3"/>
    <w:rsid w:val="3086532C"/>
    <w:rsid w:val="30874C00"/>
    <w:rsid w:val="30907F59"/>
    <w:rsid w:val="30913CD1"/>
    <w:rsid w:val="309F63EE"/>
    <w:rsid w:val="30A244F8"/>
    <w:rsid w:val="30A25EDE"/>
    <w:rsid w:val="30A752A2"/>
    <w:rsid w:val="30B654E5"/>
    <w:rsid w:val="30BB2AFC"/>
    <w:rsid w:val="30C61BCC"/>
    <w:rsid w:val="30CE282F"/>
    <w:rsid w:val="30D047F9"/>
    <w:rsid w:val="30D140CD"/>
    <w:rsid w:val="30D95414"/>
    <w:rsid w:val="30DC4F4C"/>
    <w:rsid w:val="30EB1633"/>
    <w:rsid w:val="30ED53AB"/>
    <w:rsid w:val="31124E12"/>
    <w:rsid w:val="31170377"/>
    <w:rsid w:val="311F31F4"/>
    <w:rsid w:val="31251541"/>
    <w:rsid w:val="312B5529"/>
    <w:rsid w:val="312D1C4B"/>
    <w:rsid w:val="312D57A8"/>
    <w:rsid w:val="31327760"/>
    <w:rsid w:val="313740FB"/>
    <w:rsid w:val="313B4368"/>
    <w:rsid w:val="316118F5"/>
    <w:rsid w:val="317177E5"/>
    <w:rsid w:val="31740743"/>
    <w:rsid w:val="31762EB8"/>
    <w:rsid w:val="317A4765"/>
    <w:rsid w:val="31857392"/>
    <w:rsid w:val="318616B8"/>
    <w:rsid w:val="318671D6"/>
    <w:rsid w:val="319C46DB"/>
    <w:rsid w:val="319F5F79"/>
    <w:rsid w:val="31A55C86"/>
    <w:rsid w:val="31B269F5"/>
    <w:rsid w:val="31C143D8"/>
    <w:rsid w:val="31C27A7D"/>
    <w:rsid w:val="31D65E3F"/>
    <w:rsid w:val="31E0281A"/>
    <w:rsid w:val="31E3230A"/>
    <w:rsid w:val="31EB17AB"/>
    <w:rsid w:val="31EC7411"/>
    <w:rsid w:val="31ED4F37"/>
    <w:rsid w:val="31F6203D"/>
    <w:rsid w:val="31F77B64"/>
    <w:rsid w:val="31FD161E"/>
    <w:rsid w:val="320209E2"/>
    <w:rsid w:val="32036508"/>
    <w:rsid w:val="320C360F"/>
    <w:rsid w:val="320F75A3"/>
    <w:rsid w:val="321431B5"/>
    <w:rsid w:val="321910C2"/>
    <w:rsid w:val="321B7CF6"/>
    <w:rsid w:val="32250B75"/>
    <w:rsid w:val="32263B56"/>
    <w:rsid w:val="32317519"/>
    <w:rsid w:val="323348DC"/>
    <w:rsid w:val="323D7C6C"/>
    <w:rsid w:val="3240150B"/>
    <w:rsid w:val="324C4353"/>
    <w:rsid w:val="32542B96"/>
    <w:rsid w:val="32650F71"/>
    <w:rsid w:val="326C67A3"/>
    <w:rsid w:val="326E6078"/>
    <w:rsid w:val="32700042"/>
    <w:rsid w:val="32733F1C"/>
    <w:rsid w:val="32987598"/>
    <w:rsid w:val="329B0E37"/>
    <w:rsid w:val="329D4BAF"/>
    <w:rsid w:val="32A970B0"/>
    <w:rsid w:val="32AE46C6"/>
    <w:rsid w:val="32B141B6"/>
    <w:rsid w:val="32B37F2E"/>
    <w:rsid w:val="32CE4D68"/>
    <w:rsid w:val="32CE6B16"/>
    <w:rsid w:val="32DE4CE3"/>
    <w:rsid w:val="32DE5CCE"/>
    <w:rsid w:val="32E33309"/>
    <w:rsid w:val="32EF2F8D"/>
    <w:rsid w:val="330639F2"/>
    <w:rsid w:val="3316226B"/>
    <w:rsid w:val="33177A3B"/>
    <w:rsid w:val="33184235"/>
    <w:rsid w:val="331C5AD4"/>
    <w:rsid w:val="331D7A9E"/>
    <w:rsid w:val="332457B9"/>
    <w:rsid w:val="332B5D17"/>
    <w:rsid w:val="33356B95"/>
    <w:rsid w:val="33394E24"/>
    <w:rsid w:val="33492641"/>
    <w:rsid w:val="335214F5"/>
    <w:rsid w:val="33545CD9"/>
    <w:rsid w:val="33557238"/>
    <w:rsid w:val="33631954"/>
    <w:rsid w:val="336851BD"/>
    <w:rsid w:val="33686F6B"/>
    <w:rsid w:val="337551E4"/>
    <w:rsid w:val="33792F26"/>
    <w:rsid w:val="338479CA"/>
    <w:rsid w:val="33865643"/>
    <w:rsid w:val="33900270"/>
    <w:rsid w:val="339935C8"/>
    <w:rsid w:val="33A06705"/>
    <w:rsid w:val="33A51F6D"/>
    <w:rsid w:val="33B73A4E"/>
    <w:rsid w:val="33B8407C"/>
    <w:rsid w:val="33B84AA5"/>
    <w:rsid w:val="33C00B55"/>
    <w:rsid w:val="33CB2BCE"/>
    <w:rsid w:val="33CC574C"/>
    <w:rsid w:val="33D90F42"/>
    <w:rsid w:val="33DE547F"/>
    <w:rsid w:val="33DE722D"/>
    <w:rsid w:val="33E04D53"/>
    <w:rsid w:val="33E16D1D"/>
    <w:rsid w:val="34060532"/>
    <w:rsid w:val="340A0022"/>
    <w:rsid w:val="342033A2"/>
    <w:rsid w:val="3424729F"/>
    <w:rsid w:val="342509B8"/>
    <w:rsid w:val="342D3D10"/>
    <w:rsid w:val="342E1F62"/>
    <w:rsid w:val="342E5014"/>
    <w:rsid w:val="34337579"/>
    <w:rsid w:val="343B467F"/>
    <w:rsid w:val="343E5F1E"/>
    <w:rsid w:val="34403A44"/>
    <w:rsid w:val="34433534"/>
    <w:rsid w:val="344A2B14"/>
    <w:rsid w:val="344D6161"/>
    <w:rsid w:val="344D7F0F"/>
    <w:rsid w:val="34525525"/>
    <w:rsid w:val="34594B05"/>
    <w:rsid w:val="345E3ECA"/>
    <w:rsid w:val="347317F1"/>
    <w:rsid w:val="347A51A8"/>
    <w:rsid w:val="348F22D5"/>
    <w:rsid w:val="34931DC5"/>
    <w:rsid w:val="34943D90"/>
    <w:rsid w:val="349B511E"/>
    <w:rsid w:val="34A246FE"/>
    <w:rsid w:val="34A71D15"/>
    <w:rsid w:val="34B1049E"/>
    <w:rsid w:val="34B61F58"/>
    <w:rsid w:val="34C401D1"/>
    <w:rsid w:val="34C734E4"/>
    <w:rsid w:val="34CF3B32"/>
    <w:rsid w:val="34E168B5"/>
    <w:rsid w:val="34E32DF3"/>
    <w:rsid w:val="34F211E2"/>
    <w:rsid w:val="34F767F8"/>
    <w:rsid w:val="3512285A"/>
    <w:rsid w:val="352009E1"/>
    <w:rsid w:val="3522139B"/>
    <w:rsid w:val="3529272A"/>
    <w:rsid w:val="35325A82"/>
    <w:rsid w:val="3536249C"/>
    <w:rsid w:val="35523A2F"/>
    <w:rsid w:val="356B2D42"/>
    <w:rsid w:val="357339A5"/>
    <w:rsid w:val="3575596F"/>
    <w:rsid w:val="3579545F"/>
    <w:rsid w:val="357F059C"/>
    <w:rsid w:val="357F67EE"/>
    <w:rsid w:val="358C31E4"/>
    <w:rsid w:val="359202CF"/>
    <w:rsid w:val="359E4EC6"/>
    <w:rsid w:val="359E6C74"/>
    <w:rsid w:val="35A85D44"/>
    <w:rsid w:val="35B04BF9"/>
    <w:rsid w:val="35CB1A33"/>
    <w:rsid w:val="35CD24EF"/>
    <w:rsid w:val="35D07049"/>
    <w:rsid w:val="35D21F80"/>
    <w:rsid w:val="35D808BB"/>
    <w:rsid w:val="35DC59EE"/>
    <w:rsid w:val="35DE3514"/>
    <w:rsid w:val="35E52AF5"/>
    <w:rsid w:val="35EA0C71"/>
    <w:rsid w:val="35EB79DF"/>
    <w:rsid w:val="35EE5BC8"/>
    <w:rsid w:val="35F44AE6"/>
    <w:rsid w:val="35F920FC"/>
    <w:rsid w:val="35FA7C22"/>
    <w:rsid w:val="35FB40C6"/>
    <w:rsid w:val="35FC1BEC"/>
    <w:rsid w:val="36105698"/>
    <w:rsid w:val="361707D4"/>
    <w:rsid w:val="36186C7D"/>
    <w:rsid w:val="361E6007"/>
    <w:rsid w:val="362D1DA6"/>
    <w:rsid w:val="36392E40"/>
    <w:rsid w:val="363D3219"/>
    <w:rsid w:val="3643781B"/>
    <w:rsid w:val="3647376A"/>
    <w:rsid w:val="364F61C0"/>
    <w:rsid w:val="36527A5E"/>
    <w:rsid w:val="365732C7"/>
    <w:rsid w:val="36581519"/>
    <w:rsid w:val="36592B9B"/>
    <w:rsid w:val="36665A3F"/>
    <w:rsid w:val="367125DA"/>
    <w:rsid w:val="3680281D"/>
    <w:rsid w:val="36873BAC"/>
    <w:rsid w:val="368802BA"/>
    <w:rsid w:val="36897924"/>
    <w:rsid w:val="368C6E7F"/>
    <w:rsid w:val="368D4A47"/>
    <w:rsid w:val="368F41DF"/>
    <w:rsid w:val="369260AD"/>
    <w:rsid w:val="36962041"/>
    <w:rsid w:val="369D33CF"/>
    <w:rsid w:val="369E4A52"/>
    <w:rsid w:val="36A52284"/>
    <w:rsid w:val="36AC3612"/>
    <w:rsid w:val="36B37851"/>
    <w:rsid w:val="36BF0C3B"/>
    <w:rsid w:val="36CA6422"/>
    <w:rsid w:val="36CE17DB"/>
    <w:rsid w:val="36E678F9"/>
    <w:rsid w:val="36ED7C18"/>
    <w:rsid w:val="36F34D9D"/>
    <w:rsid w:val="36FD3E6E"/>
    <w:rsid w:val="3701395E"/>
    <w:rsid w:val="37092813"/>
    <w:rsid w:val="37182A56"/>
    <w:rsid w:val="37184804"/>
    <w:rsid w:val="37256F21"/>
    <w:rsid w:val="374B6987"/>
    <w:rsid w:val="374E6478"/>
    <w:rsid w:val="376C4B50"/>
    <w:rsid w:val="376E6B1A"/>
    <w:rsid w:val="37734130"/>
    <w:rsid w:val="377E4FAF"/>
    <w:rsid w:val="378105FB"/>
    <w:rsid w:val="3797278D"/>
    <w:rsid w:val="379E11AD"/>
    <w:rsid w:val="379E73FF"/>
    <w:rsid w:val="37A20571"/>
    <w:rsid w:val="37AD7642"/>
    <w:rsid w:val="37B24C58"/>
    <w:rsid w:val="37B403D1"/>
    <w:rsid w:val="37B82D10"/>
    <w:rsid w:val="37C624B2"/>
    <w:rsid w:val="37C8447C"/>
    <w:rsid w:val="37E03FCC"/>
    <w:rsid w:val="37E666B0"/>
    <w:rsid w:val="37EB016A"/>
    <w:rsid w:val="38044D88"/>
    <w:rsid w:val="3805122C"/>
    <w:rsid w:val="38172D0E"/>
    <w:rsid w:val="38174ABC"/>
    <w:rsid w:val="38213B8C"/>
    <w:rsid w:val="382471D8"/>
    <w:rsid w:val="382611A3"/>
    <w:rsid w:val="3828316D"/>
    <w:rsid w:val="382B0567"/>
    <w:rsid w:val="382D2531"/>
    <w:rsid w:val="38312021"/>
    <w:rsid w:val="38342CCA"/>
    <w:rsid w:val="383E473E"/>
    <w:rsid w:val="3841273A"/>
    <w:rsid w:val="384C6E5B"/>
    <w:rsid w:val="385D2DD8"/>
    <w:rsid w:val="387168C2"/>
    <w:rsid w:val="387E2D8D"/>
    <w:rsid w:val="3882287D"/>
    <w:rsid w:val="38832151"/>
    <w:rsid w:val="38871C41"/>
    <w:rsid w:val="388D1222"/>
    <w:rsid w:val="38975BFC"/>
    <w:rsid w:val="389B4F29"/>
    <w:rsid w:val="38A65D61"/>
    <w:rsid w:val="38B247E4"/>
    <w:rsid w:val="38BB18EB"/>
    <w:rsid w:val="38C70290"/>
    <w:rsid w:val="38D31238"/>
    <w:rsid w:val="38D45B95"/>
    <w:rsid w:val="38D46E50"/>
    <w:rsid w:val="38ED6B9C"/>
    <w:rsid w:val="38F1355F"/>
    <w:rsid w:val="38F4304F"/>
    <w:rsid w:val="38F60B75"/>
    <w:rsid w:val="38FB618B"/>
    <w:rsid w:val="39005096"/>
    <w:rsid w:val="39074B30"/>
    <w:rsid w:val="39094D4C"/>
    <w:rsid w:val="39186D3D"/>
    <w:rsid w:val="39215A33"/>
    <w:rsid w:val="39243934"/>
    <w:rsid w:val="392C0A3B"/>
    <w:rsid w:val="393F251C"/>
    <w:rsid w:val="39477622"/>
    <w:rsid w:val="394C2E8B"/>
    <w:rsid w:val="394F0285"/>
    <w:rsid w:val="395064D7"/>
    <w:rsid w:val="39507C18"/>
    <w:rsid w:val="395A55A8"/>
    <w:rsid w:val="395C7D9D"/>
    <w:rsid w:val="39616936"/>
    <w:rsid w:val="39647FA7"/>
    <w:rsid w:val="396C5791"/>
    <w:rsid w:val="39707137"/>
    <w:rsid w:val="397622BB"/>
    <w:rsid w:val="397877DC"/>
    <w:rsid w:val="397E7F98"/>
    <w:rsid w:val="398163A9"/>
    <w:rsid w:val="3986639D"/>
    <w:rsid w:val="398D0F01"/>
    <w:rsid w:val="3995038E"/>
    <w:rsid w:val="39A22AAB"/>
    <w:rsid w:val="39A71E6F"/>
    <w:rsid w:val="39AA6B1B"/>
    <w:rsid w:val="39B12CEE"/>
    <w:rsid w:val="39C26CA9"/>
    <w:rsid w:val="39CD5D7A"/>
    <w:rsid w:val="39D215E2"/>
    <w:rsid w:val="39E64F7E"/>
    <w:rsid w:val="39F01A68"/>
    <w:rsid w:val="39F257E0"/>
    <w:rsid w:val="39FB4B55"/>
    <w:rsid w:val="39FF2A65"/>
    <w:rsid w:val="3A045513"/>
    <w:rsid w:val="3A053C87"/>
    <w:rsid w:val="3A0E1EEE"/>
    <w:rsid w:val="3A10210A"/>
    <w:rsid w:val="3A1219DE"/>
    <w:rsid w:val="3A1E4827"/>
    <w:rsid w:val="3A244B12"/>
    <w:rsid w:val="3A3000B7"/>
    <w:rsid w:val="3A331955"/>
    <w:rsid w:val="3A377697"/>
    <w:rsid w:val="3A3C2EFF"/>
    <w:rsid w:val="3A406826"/>
    <w:rsid w:val="3A407121"/>
    <w:rsid w:val="3A5B5D7C"/>
    <w:rsid w:val="3A5F274A"/>
    <w:rsid w:val="3A633EFE"/>
    <w:rsid w:val="3A6B7341"/>
    <w:rsid w:val="3A766F89"/>
    <w:rsid w:val="3A7B57D6"/>
    <w:rsid w:val="3A7F6217"/>
    <w:rsid w:val="3A8F74D3"/>
    <w:rsid w:val="3A946897"/>
    <w:rsid w:val="3AA0523C"/>
    <w:rsid w:val="3AA27206"/>
    <w:rsid w:val="3AA30B8F"/>
    <w:rsid w:val="3AA976C2"/>
    <w:rsid w:val="3AAB40AD"/>
    <w:rsid w:val="3AAD5BAB"/>
    <w:rsid w:val="3AAD7959"/>
    <w:rsid w:val="3AB17449"/>
    <w:rsid w:val="3AB605BC"/>
    <w:rsid w:val="3AC70A1B"/>
    <w:rsid w:val="3AC963BE"/>
    <w:rsid w:val="3AD1447A"/>
    <w:rsid w:val="3AD650D4"/>
    <w:rsid w:val="3ADB6274"/>
    <w:rsid w:val="3AE019AE"/>
    <w:rsid w:val="3AE07D2F"/>
    <w:rsid w:val="3AE113B1"/>
    <w:rsid w:val="3AE74C19"/>
    <w:rsid w:val="3AF37A62"/>
    <w:rsid w:val="3AFA0DF0"/>
    <w:rsid w:val="3B051E7E"/>
    <w:rsid w:val="3B07350D"/>
    <w:rsid w:val="3B080B51"/>
    <w:rsid w:val="3B0A6B5A"/>
    <w:rsid w:val="3B0B4F27"/>
    <w:rsid w:val="3B11613A"/>
    <w:rsid w:val="3B146F31"/>
    <w:rsid w:val="3B196D9D"/>
    <w:rsid w:val="3B2E0A9A"/>
    <w:rsid w:val="3B312338"/>
    <w:rsid w:val="3B351E28"/>
    <w:rsid w:val="3B375F3D"/>
    <w:rsid w:val="3B5129DA"/>
    <w:rsid w:val="3B516536"/>
    <w:rsid w:val="3B5322AF"/>
    <w:rsid w:val="3B565BC2"/>
    <w:rsid w:val="3B64626A"/>
    <w:rsid w:val="3B660234"/>
    <w:rsid w:val="3B673FAC"/>
    <w:rsid w:val="3B734881"/>
    <w:rsid w:val="3B7364AD"/>
    <w:rsid w:val="3B7A0AE9"/>
    <w:rsid w:val="3B8052D9"/>
    <w:rsid w:val="3B934DA1"/>
    <w:rsid w:val="3B98038B"/>
    <w:rsid w:val="3BA448B8"/>
    <w:rsid w:val="3BBF7944"/>
    <w:rsid w:val="3BD31641"/>
    <w:rsid w:val="3BD67D7A"/>
    <w:rsid w:val="3BD865E0"/>
    <w:rsid w:val="3BE13D5E"/>
    <w:rsid w:val="3BE15B0C"/>
    <w:rsid w:val="3BE70C49"/>
    <w:rsid w:val="3BE949C1"/>
    <w:rsid w:val="3BF13876"/>
    <w:rsid w:val="3C044F38"/>
    <w:rsid w:val="3C0718B7"/>
    <w:rsid w:val="3C145EE2"/>
    <w:rsid w:val="3C187054"/>
    <w:rsid w:val="3C23212A"/>
    <w:rsid w:val="3C2679C3"/>
    <w:rsid w:val="3C276CD4"/>
    <w:rsid w:val="3C2D0D52"/>
    <w:rsid w:val="3C2F4ACA"/>
    <w:rsid w:val="3C395948"/>
    <w:rsid w:val="3C616C4D"/>
    <w:rsid w:val="3C6329C5"/>
    <w:rsid w:val="3C683B38"/>
    <w:rsid w:val="3C721CB7"/>
    <w:rsid w:val="3C7249B6"/>
    <w:rsid w:val="3C9963E7"/>
    <w:rsid w:val="3C9C1A33"/>
    <w:rsid w:val="3CA4040D"/>
    <w:rsid w:val="3CAA4FE2"/>
    <w:rsid w:val="3CAD1E92"/>
    <w:rsid w:val="3CCF6D1B"/>
    <w:rsid w:val="3CD15B81"/>
    <w:rsid w:val="3CD92C87"/>
    <w:rsid w:val="3CDE029E"/>
    <w:rsid w:val="3CE533DA"/>
    <w:rsid w:val="3CEA279F"/>
    <w:rsid w:val="3CF655E7"/>
    <w:rsid w:val="3CFD6DF2"/>
    <w:rsid w:val="3D031AB2"/>
    <w:rsid w:val="3D121CF5"/>
    <w:rsid w:val="3D1B6DFC"/>
    <w:rsid w:val="3D1E4B3E"/>
    <w:rsid w:val="3D2008B6"/>
    <w:rsid w:val="3D231DE6"/>
    <w:rsid w:val="3D2739F3"/>
    <w:rsid w:val="3D2C725B"/>
    <w:rsid w:val="3D3103CE"/>
    <w:rsid w:val="3D424389"/>
    <w:rsid w:val="3D4C16AB"/>
    <w:rsid w:val="3D5256BC"/>
    <w:rsid w:val="3D566086"/>
    <w:rsid w:val="3D597924"/>
    <w:rsid w:val="3D606F05"/>
    <w:rsid w:val="3D6764E5"/>
    <w:rsid w:val="3D6808A5"/>
    <w:rsid w:val="3D6C3AFB"/>
    <w:rsid w:val="3D87623F"/>
    <w:rsid w:val="3D954E00"/>
    <w:rsid w:val="3DA05553"/>
    <w:rsid w:val="3DB334D8"/>
    <w:rsid w:val="3DB50FFF"/>
    <w:rsid w:val="3DBF3C2B"/>
    <w:rsid w:val="3DC7718A"/>
    <w:rsid w:val="3DCE3E6E"/>
    <w:rsid w:val="3DD75419"/>
    <w:rsid w:val="3DDA2813"/>
    <w:rsid w:val="3DE2754D"/>
    <w:rsid w:val="3DE82996"/>
    <w:rsid w:val="3DEA430D"/>
    <w:rsid w:val="3DEB0EC4"/>
    <w:rsid w:val="3DF31B27"/>
    <w:rsid w:val="3E016D04"/>
    <w:rsid w:val="3E116A1F"/>
    <w:rsid w:val="3E1C72D0"/>
    <w:rsid w:val="3E241DF6"/>
    <w:rsid w:val="3E24689A"/>
    <w:rsid w:val="3E304B29"/>
    <w:rsid w:val="3E391C30"/>
    <w:rsid w:val="3E3A59A8"/>
    <w:rsid w:val="3E497999"/>
    <w:rsid w:val="3E5B42A6"/>
    <w:rsid w:val="3E6622F9"/>
    <w:rsid w:val="3E6D3687"/>
    <w:rsid w:val="3E75253C"/>
    <w:rsid w:val="3E86299B"/>
    <w:rsid w:val="3E927592"/>
    <w:rsid w:val="3EA352FB"/>
    <w:rsid w:val="3EA90437"/>
    <w:rsid w:val="3EAE4245"/>
    <w:rsid w:val="3EB92D70"/>
    <w:rsid w:val="3EBF1A09"/>
    <w:rsid w:val="3EC86B10"/>
    <w:rsid w:val="3ECA0ADA"/>
    <w:rsid w:val="3ED43706"/>
    <w:rsid w:val="3EEF0540"/>
    <w:rsid w:val="3EF67997"/>
    <w:rsid w:val="3EFB5137"/>
    <w:rsid w:val="3F121160"/>
    <w:rsid w:val="3F161F71"/>
    <w:rsid w:val="3F1C50AD"/>
    <w:rsid w:val="3F2006FA"/>
    <w:rsid w:val="3F214472"/>
    <w:rsid w:val="3F3643C1"/>
    <w:rsid w:val="3F380A80"/>
    <w:rsid w:val="3F3B19D7"/>
    <w:rsid w:val="3F403F7C"/>
    <w:rsid w:val="3F43263A"/>
    <w:rsid w:val="3F4B1538"/>
    <w:rsid w:val="3F4C7741"/>
    <w:rsid w:val="3F6A5E19"/>
    <w:rsid w:val="3F6C7DE3"/>
    <w:rsid w:val="3F6F148A"/>
    <w:rsid w:val="3F745209"/>
    <w:rsid w:val="3F7B1DD4"/>
    <w:rsid w:val="3F7D6964"/>
    <w:rsid w:val="3F7D78FA"/>
    <w:rsid w:val="3F8073EA"/>
    <w:rsid w:val="3F982986"/>
    <w:rsid w:val="3F9D30E0"/>
    <w:rsid w:val="3F9D4665"/>
    <w:rsid w:val="3FA76750"/>
    <w:rsid w:val="3FAE03FB"/>
    <w:rsid w:val="3FAE3F57"/>
    <w:rsid w:val="3FB35A12"/>
    <w:rsid w:val="3FBF43B6"/>
    <w:rsid w:val="3FC92B3F"/>
    <w:rsid w:val="3FC9475C"/>
    <w:rsid w:val="3FD00372"/>
    <w:rsid w:val="3FD414E4"/>
    <w:rsid w:val="3FDB0AC5"/>
    <w:rsid w:val="3FDD65EB"/>
    <w:rsid w:val="3FE23C01"/>
    <w:rsid w:val="3FE37B0A"/>
    <w:rsid w:val="3FE61943"/>
    <w:rsid w:val="3FEC4A80"/>
    <w:rsid w:val="3FF37BBC"/>
    <w:rsid w:val="3FF468CF"/>
    <w:rsid w:val="3FFF2A05"/>
    <w:rsid w:val="400675C3"/>
    <w:rsid w:val="40093884"/>
    <w:rsid w:val="40095632"/>
    <w:rsid w:val="400B13AA"/>
    <w:rsid w:val="400B75FC"/>
    <w:rsid w:val="4013200C"/>
    <w:rsid w:val="401364B0"/>
    <w:rsid w:val="40152228"/>
    <w:rsid w:val="40175FA1"/>
    <w:rsid w:val="402715B4"/>
    <w:rsid w:val="40295CD4"/>
    <w:rsid w:val="40324B88"/>
    <w:rsid w:val="40421221"/>
    <w:rsid w:val="40436D96"/>
    <w:rsid w:val="40442B0E"/>
    <w:rsid w:val="40610FCA"/>
    <w:rsid w:val="4061721C"/>
    <w:rsid w:val="40662A84"/>
    <w:rsid w:val="408847A8"/>
    <w:rsid w:val="409D5D7A"/>
    <w:rsid w:val="40A23390"/>
    <w:rsid w:val="40AA0BC3"/>
    <w:rsid w:val="40BE0E98"/>
    <w:rsid w:val="40C357E1"/>
    <w:rsid w:val="40C652D1"/>
    <w:rsid w:val="40D20119"/>
    <w:rsid w:val="40E1210B"/>
    <w:rsid w:val="40E251F4"/>
    <w:rsid w:val="40E63BC5"/>
    <w:rsid w:val="40E8793D"/>
    <w:rsid w:val="40F056A7"/>
    <w:rsid w:val="40F1017D"/>
    <w:rsid w:val="40FC5196"/>
    <w:rsid w:val="41024888"/>
    <w:rsid w:val="41036525"/>
    <w:rsid w:val="410D4CAE"/>
    <w:rsid w:val="412169AB"/>
    <w:rsid w:val="41265D6F"/>
    <w:rsid w:val="412C5A7C"/>
    <w:rsid w:val="414601C0"/>
    <w:rsid w:val="41540B2E"/>
    <w:rsid w:val="41541B00"/>
    <w:rsid w:val="41597EF3"/>
    <w:rsid w:val="415C7582"/>
    <w:rsid w:val="415F71DB"/>
    <w:rsid w:val="416F6450"/>
    <w:rsid w:val="41831414"/>
    <w:rsid w:val="41850CE8"/>
    <w:rsid w:val="41856F3A"/>
    <w:rsid w:val="419378A9"/>
    <w:rsid w:val="41986C6D"/>
    <w:rsid w:val="419D4283"/>
    <w:rsid w:val="41B65345"/>
    <w:rsid w:val="41BB6E00"/>
    <w:rsid w:val="41BE41FA"/>
    <w:rsid w:val="41D37CA5"/>
    <w:rsid w:val="41D869DB"/>
    <w:rsid w:val="41E1638F"/>
    <w:rsid w:val="41EC520B"/>
    <w:rsid w:val="41EC62E1"/>
    <w:rsid w:val="41F540C0"/>
    <w:rsid w:val="42091919"/>
    <w:rsid w:val="42094AAD"/>
    <w:rsid w:val="4214206C"/>
    <w:rsid w:val="42167A80"/>
    <w:rsid w:val="421D53C4"/>
    <w:rsid w:val="423170C2"/>
    <w:rsid w:val="423D5A66"/>
    <w:rsid w:val="4246491B"/>
    <w:rsid w:val="4249440B"/>
    <w:rsid w:val="4250579A"/>
    <w:rsid w:val="425132C0"/>
    <w:rsid w:val="425863FC"/>
    <w:rsid w:val="427633FA"/>
    <w:rsid w:val="427F7E2D"/>
    <w:rsid w:val="428E0070"/>
    <w:rsid w:val="4290203A"/>
    <w:rsid w:val="42927B60"/>
    <w:rsid w:val="42A96C58"/>
    <w:rsid w:val="42B63E88"/>
    <w:rsid w:val="42C65A5C"/>
    <w:rsid w:val="42E36CC4"/>
    <w:rsid w:val="42EA799C"/>
    <w:rsid w:val="42F025B9"/>
    <w:rsid w:val="42F500EF"/>
    <w:rsid w:val="42F73E67"/>
    <w:rsid w:val="42F8373B"/>
    <w:rsid w:val="42FF3E34"/>
    <w:rsid w:val="430D368B"/>
    <w:rsid w:val="431D7FAD"/>
    <w:rsid w:val="432A7D99"/>
    <w:rsid w:val="43326C4D"/>
    <w:rsid w:val="43346E69"/>
    <w:rsid w:val="433A3D54"/>
    <w:rsid w:val="434150E2"/>
    <w:rsid w:val="43435B9B"/>
    <w:rsid w:val="43447336"/>
    <w:rsid w:val="43456981"/>
    <w:rsid w:val="43486471"/>
    <w:rsid w:val="43494689"/>
    <w:rsid w:val="434A21E9"/>
    <w:rsid w:val="435C016E"/>
    <w:rsid w:val="435E3EE6"/>
    <w:rsid w:val="43655275"/>
    <w:rsid w:val="43747266"/>
    <w:rsid w:val="438C0A54"/>
    <w:rsid w:val="43900753"/>
    <w:rsid w:val="43923B90"/>
    <w:rsid w:val="439711A6"/>
    <w:rsid w:val="43A012AD"/>
    <w:rsid w:val="43A77F22"/>
    <w:rsid w:val="43AD2778"/>
    <w:rsid w:val="43BE6733"/>
    <w:rsid w:val="43C01C60"/>
    <w:rsid w:val="43C674A1"/>
    <w:rsid w:val="43DB1093"/>
    <w:rsid w:val="43EC32A0"/>
    <w:rsid w:val="43ED77F7"/>
    <w:rsid w:val="43EE526A"/>
    <w:rsid w:val="44020D16"/>
    <w:rsid w:val="44071E88"/>
    <w:rsid w:val="440A1978"/>
    <w:rsid w:val="440E3217"/>
    <w:rsid w:val="44103433"/>
    <w:rsid w:val="44123DA4"/>
    <w:rsid w:val="44143FD0"/>
    <w:rsid w:val="441D7647"/>
    <w:rsid w:val="441F3676"/>
    <w:rsid w:val="44337121"/>
    <w:rsid w:val="443E4E5B"/>
    <w:rsid w:val="44466E54"/>
    <w:rsid w:val="444E3F5B"/>
    <w:rsid w:val="44650D7A"/>
    <w:rsid w:val="446E340C"/>
    <w:rsid w:val="447B71C5"/>
    <w:rsid w:val="44823C05"/>
    <w:rsid w:val="44824126"/>
    <w:rsid w:val="4487121B"/>
    <w:rsid w:val="448B0D0B"/>
    <w:rsid w:val="448E25A9"/>
    <w:rsid w:val="44997977"/>
    <w:rsid w:val="44A1052F"/>
    <w:rsid w:val="44A43B7B"/>
    <w:rsid w:val="44A75419"/>
    <w:rsid w:val="44C47D79"/>
    <w:rsid w:val="44D3415D"/>
    <w:rsid w:val="44DE52DF"/>
    <w:rsid w:val="44E346A3"/>
    <w:rsid w:val="44EB17AA"/>
    <w:rsid w:val="44FE14DD"/>
    <w:rsid w:val="44FF34A7"/>
    <w:rsid w:val="45014B29"/>
    <w:rsid w:val="450665E4"/>
    <w:rsid w:val="45076A08"/>
    <w:rsid w:val="450D34CE"/>
    <w:rsid w:val="452F5B3A"/>
    <w:rsid w:val="453C3DB3"/>
    <w:rsid w:val="4541586E"/>
    <w:rsid w:val="454B049A"/>
    <w:rsid w:val="454D7D6F"/>
    <w:rsid w:val="45575091"/>
    <w:rsid w:val="45580C46"/>
    <w:rsid w:val="45610D1A"/>
    <w:rsid w:val="45660E30"/>
    <w:rsid w:val="456E67B0"/>
    <w:rsid w:val="4577128F"/>
    <w:rsid w:val="457B0D80"/>
    <w:rsid w:val="45813EBC"/>
    <w:rsid w:val="458B6AE9"/>
    <w:rsid w:val="458F0387"/>
    <w:rsid w:val="45905EAD"/>
    <w:rsid w:val="45943BEF"/>
    <w:rsid w:val="45967968"/>
    <w:rsid w:val="4597723C"/>
    <w:rsid w:val="45A561DF"/>
    <w:rsid w:val="45B002FD"/>
    <w:rsid w:val="45B47DEE"/>
    <w:rsid w:val="45B61DB8"/>
    <w:rsid w:val="45C67B21"/>
    <w:rsid w:val="45CB3CC4"/>
    <w:rsid w:val="45CC5137"/>
    <w:rsid w:val="45D73ADC"/>
    <w:rsid w:val="45E448DE"/>
    <w:rsid w:val="45E85CE9"/>
    <w:rsid w:val="45F12DF0"/>
    <w:rsid w:val="45F26BD0"/>
    <w:rsid w:val="45FD1795"/>
    <w:rsid w:val="460A2104"/>
    <w:rsid w:val="460F2117"/>
    <w:rsid w:val="461865CE"/>
    <w:rsid w:val="461D1A1F"/>
    <w:rsid w:val="462F380D"/>
    <w:rsid w:val="463A4797"/>
    <w:rsid w:val="463E3B5B"/>
    <w:rsid w:val="463F7FFF"/>
    <w:rsid w:val="465B295F"/>
    <w:rsid w:val="465B6E0D"/>
    <w:rsid w:val="46603AD2"/>
    <w:rsid w:val="466162F1"/>
    <w:rsid w:val="46712183"/>
    <w:rsid w:val="4674159B"/>
    <w:rsid w:val="468772B0"/>
    <w:rsid w:val="4690085B"/>
    <w:rsid w:val="469045BC"/>
    <w:rsid w:val="46935C55"/>
    <w:rsid w:val="469A5235"/>
    <w:rsid w:val="46A12D06"/>
    <w:rsid w:val="46A2058E"/>
    <w:rsid w:val="46A9191C"/>
    <w:rsid w:val="46B04A59"/>
    <w:rsid w:val="46B12D36"/>
    <w:rsid w:val="46B300A5"/>
    <w:rsid w:val="46B607AE"/>
    <w:rsid w:val="46B75F04"/>
    <w:rsid w:val="46C329DE"/>
    <w:rsid w:val="46C36E60"/>
    <w:rsid w:val="46C40504"/>
    <w:rsid w:val="46D84EE0"/>
    <w:rsid w:val="46D87B0C"/>
    <w:rsid w:val="46DF388D"/>
    <w:rsid w:val="46E841F3"/>
    <w:rsid w:val="46EB3CE3"/>
    <w:rsid w:val="46EE10DD"/>
    <w:rsid w:val="46FF778E"/>
    <w:rsid w:val="47072E3B"/>
    <w:rsid w:val="471A0124"/>
    <w:rsid w:val="471C20EE"/>
    <w:rsid w:val="471D19C3"/>
    <w:rsid w:val="47224D0F"/>
    <w:rsid w:val="47332F94"/>
    <w:rsid w:val="473D47BE"/>
    <w:rsid w:val="473E02B7"/>
    <w:rsid w:val="47404880"/>
    <w:rsid w:val="47413903"/>
    <w:rsid w:val="47482EE3"/>
    <w:rsid w:val="47486A40"/>
    <w:rsid w:val="474D37EF"/>
    <w:rsid w:val="475E2707"/>
    <w:rsid w:val="47685334"/>
    <w:rsid w:val="476B0980"/>
    <w:rsid w:val="477B5067"/>
    <w:rsid w:val="47833F1C"/>
    <w:rsid w:val="478D4D9A"/>
    <w:rsid w:val="479243B4"/>
    <w:rsid w:val="47930FE3"/>
    <w:rsid w:val="479B74B7"/>
    <w:rsid w:val="47A011C4"/>
    <w:rsid w:val="47B440D5"/>
    <w:rsid w:val="47B642F1"/>
    <w:rsid w:val="47B75973"/>
    <w:rsid w:val="47BA667F"/>
    <w:rsid w:val="47D02EDF"/>
    <w:rsid w:val="47D17342"/>
    <w:rsid w:val="47D429C9"/>
    <w:rsid w:val="47D44777"/>
    <w:rsid w:val="47D46AAB"/>
    <w:rsid w:val="47D97FDF"/>
    <w:rsid w:val="47DC362C"/>
    <w:rsid w:val="47E26E94"/>
    <w:rsid w:val="47E3168C"/>
    <w:rsid w:val="47E50732"/>
    <w:rsid w:val="47EA081E"/>
    <w:rsid w:val="47EA3F9B"/>
    <w:rsid w:val="47F45F1C"/>
    <w:rsid w:val="48044574"/>
    <w:rsid w:val="480768DC"/>
    <w:rsid w:val="48147269"/>
    <w:rsid w:val="48186783"/>
    <w:rsid w:val="48217291"/>
    <w:rsid w:val="48262E51"/>
    <w:rsid w:val="482E20D9"/>
    <w:rsid w:val="482F7BFF"/>
    <w:rsid w:val="483D3C87"/>
    <w:rsid w:val="484713ED"/>
    <w:rsid w:val="48496F13"/>
    <w:rsid w:val="484D1B12"/>
    <w:rsid w:val="48531B40"/>
    <w:rsid w:val="485625B0"/>
    <w:rsid w:val="485633DE"/>
    <w:rsid w:val="4866384A"/>
    <w:rsid w:val="486A0C38"/>
    <w:rsid w:val="487321E2"/>
    <w:rsid w:val="4873326A"/>
    <w:rsid w:val="488241D3"/>
    <w:rsid w:val="488321FC"/>
    <w:rsid w:val="48893267"/>
    <w:rsid w:val="48994F34"/>
    <w:rsid w:val="48AE4FC8"/>
    <w:rsid w:val="48AF2024"/>
    <w:rsid w:val="48B325DE"/>
    <w:rsid w:val="48B545A9"/>
    <w:rsid w:val="48BB76E5"/>
    <w:rsid w:val="48BF488B"/>
    <w:rsid w:val="48C12F4D"/>
    <w:rsid w:val="48C26CC5"/>
    <w:rsid w:val="48C742DC"/>
    <w:rsid w:val="48CE7418"/>
    <w:rsid w:val="48D16F09"/>
    <w:rsid w:val="48EE7ABB"/>
    <w:rsid w:val="48FB5D34"/>
    <w:rsid w:val="48FC21D7"/>
    <w:rsid w:val="4901159C"/>
    <w:rsid w:val="490721EC"/>
    <w:rsid w:val="491D3EFC"/>
    <w:rsid w:val="49211C3E"/>
    <w:rsid w:val="493556E9"/>
    <w:rsid w:val="49535B70"/>
    <w:rsid w:val="49575660"/>
    <w:rsid w:val="495C2C76"/>
    <w:rsid w:val="496C18D9"/>
    <w:rsid w:val="496E6505"/>
    <w:rsid w:val="49725FF6"/>
    <w:rsid w:val="49777AB0"/>
    <w:rsid w:val="497C6E74"/>
    <w:rsid w:val="49836455"/>
    <w:rsid w:val="498F102E"/>
    <w:rsid w:val="49911941"/>
    <w:rsid w:val="49935F6C"/>
    <w:rsid w:val="49951CE4"/>
    <w:rsid w:val="499E328F"/>
    <w:rsid w:val="49A60395"/>
    <w:rsid w:val="49A85EBB"/>
    <w:rsid w:val="49B54134"/>
    <w:rsid w:val="49B752AC"/>
    <w:rsid w:val="49BA510F"/>
    <w:rsid w:val="49CB3958"/>
    <w:rsid w:val="49CF169A"/>
    <w:rsid w:val="49D055BC"/>
    <w:rsid w:val="49DC3DB7"/>
    <w:rsid w:val="49E36EF3"/>
    <w:rsid w:val="49EB5DA8"/>
    <w:rsid w:val="49EF5898"/>
    <w:rsid w:val="49F64E79"/>
    <w:rsid w:val="49F7474D"/>
    <w:rsid w:val="49FA5FEB"/>
    <w:rsid w:val="49FC259C"/>
    <w:rsid w:val="4A0155CC"/>
    <w:rsid w:val="4A037596"/>
    <w:rsid w:val="4A053A5E"/>
    <w:rsid w:val="4A056E6A"/>
    <w:rsid w:val="4A062BE2"/>
    <w:rsid w:val="4A06689A"/>
    <w:rsid w:val="4A0D21C2"/>
    <w:rsid w:val="4A0F1A96"/>
    <w:rsid w:val="4A16047D"/>
    <w:rsid w:val="4A1F2687"/>
    <w:rsid w:val="4A280DAA"/>
    <w:rsid w:val="4A283A2A"/>
    <w:rsid w:val="4A331C29"/>
    <w:rsid w:val="4A396B13"/>
    <w:rsid w:val="4A3E237C"/>
    <w:rsid w:val="4A4031C0"/>
    <w:rsid w:val="4A431740"/>
    <w:rsid w:val="4A443658"/>
    <w:rsid w:val="4A45370A"/>
    <w:rsid w:val="4A473E74"/>
    <w:rsid w:val="4A4C2CEB"/>
    <w:rsid w:val="4A5B623C"/>
    <w:rsid w:val="4A77763C"/>
    <w:rsid w:val="4A80601B"/>
    <w:rsid w:val="4A816E59"/>
    <w:rsid w:val="4A817D60"/>
    <w:rsid w:val="4A897A9B"/>
    <w:rsid w:val="4A8A2F7A"/>
    <w:rsid w:val="4A8F234C"/>
    <w:rsid w:val="4A9179DA"/>
    <w:rsid w:val="4A9B157C"/>
    <w:rsid w:val="4AA43A66"/>
    <w:rsid w:val="4AA77F21"/>
    <w:rsid w:val="4AB253A0"/>
    <w:rsid w:val="4ABA40F8"/>
    <w:rsid w:val="4ABA5EA6"/>
    <w:rsid w:val="4ABB577A"/>
    <w:rsid w:val="4ABD111B"/>
    <w:rsid w:val="4ABF170F"/>
    <w:rsid w:val="4AC05487"/>
    <w:rsid w:val="4AC07235"/>
    <w:rsid w:val="4ACB49CA"/>
    <w:rsid w:val="4ACC5BD9"/>
    <w:rsid w:val="4AD74CE5"/>
    <w:rsid w:val="4ADF3B5F"/>
    <w:rsid w:val="4AE03433"/>
    <w:rsid w:val="4AE41970"/>
    <w:rsid w:val="4AEA0C98"/>
    <w:rsid w:val="4AEA2927"/>
    <w:rsid w:val="4AF869CF"/>
    <w:rsid w:val="4AFE601A"/>
    <w:rsid w:val="4B0215FB"/>
    <w:rsid w:val="4B0B6702"/>
    <w:rsid w:val="4B1672A7"/>
    <w:rsid w:val="4B1F21AD"/>
    <w:rsid w:val="4B335C59"/>
    <w:rsid w:val="4B3612A5"/>
    <w:rsid w:val="4B38501D"/>
    <w:rsid w:val="4B392335"/>
    <w:rsid w:val="4B3C0052"/>
    <w:rsid w:val="4B3C6AD5"/>
    <w:rsid w:val="4B5A0954"/>
    <w:rsid w:val="4B5E0F27"/>
    <w:rsid w:val="4B6127C6"/>
    <w:rsid w:val="4B663938"/>
    <w:rsid w:val="4B693428"/>
    <w:rsid w:val="4B6D2F19"/>
    <w:rsid w:val="4B7C13AE"/>
    <w:rsid w:val="4B86222C"/>
    <w:rsid w:val="4B8B339F"/>
    <w:rsid w:val="4B964894"/>
    <w:rsid w:val="4BA91A77"/>
    <w:rsid w:val="4BA95F1B"/>
    <w:rsid w:val="4BAB1C93"/>
    <w:rsid w:val="4BB23021"/>
    <w:rsid w:val="4BC3314B"/>
    <w:rsid w:val="4BD16037"/>
    <w:rsid w:val="4BD56D10"/>
    <w:rsid w:val="4BD642AC"/>
    <w:rsid w:val="4BDA4326"/>
    <w:rsid w:val="4BE86A43"/>
    <w:rsid w:val="4BF947AC"/>
    <w:rsid w:val="4BFF4F44"/>
    <w:rsid w:val="4C0062CB"/>
    <w:rsid w:val="4C023634"/>
    <w:rsid w:val="4C06511B"/>
    <w:rsid w:val="4C080E93"/>
    <w:rsid w:val="4C235F70"/>
    <w:rsid w:val="4C2537F3"/>
    <w:rsid w:val="4C2A5200"/>
    <w:rsid w:val="4C2C4B82"/>
    <w:rsid w:val="4C2F01CE"/>
    <w:rsid w:val="4C303F46"/>
    <w:rsid w:val="4C3677AE"/>
    <w:rsid w:val="4C3C0B3D"/>
    <w:rsid w:val="4C3E48B5"/>
    <w:rsid w:val="4C405AD2"/>
    <w:rsid w:val="4C431ECB"/>
    <w:rsid w:val="4C4C6FD2"/>
    <w:rsid w:val="4C4F0870"/>
    <w:rsid w:val="4C5365B2"/>
    <w:rsid w:val="4C650094"/>
    <w:rsid w:val="4C651E42"/>
    <w:rsid w:val="4C6D6F48"/>
    <w:rsid w:val="4C7C6027"/>
    <w:rsid w:val="4C8460B9"/>
    <w:rsid w:val="4C871DB8"/>
    <w:rsid w:val="4C8A5D4C"/>
    <w:rsid w:val="4C9170DB"/>
    <w:rsid w:val="4C96024D"/>
    <w:rsid w:val="4C9E35A6"/>
    <w:rsid w:val="4CA80360"/>
    <w:rsid w:val="4CB15087"/>
    <w:rsid w:val="4CB42DC9"/>
    <w:rsid w:val="4CB93FBF"/>
    <w:rsid w:val="4CC90271"/>
    <w:rsid w:val="4CCF19B1"/>
    <w:rsid w:val="4CD52BD1"/>
    <w:rsid w:val="4CE0771A"/>
    <w:rsid w:val="4CE644AA"/>
    <w:rsid w:val="4CEB198B"/>
    <w:rsid w:val="4D007DBC"/>
    <w:rsid w:val="4D0A4797"/>
    <w:rsid w:val="4D0C039D"/>
    <w:rsid w:val="4D186925"/>
    <w:rsid w:val="4D1A02F1"/>
    <w:rsid w:val="4D1D44CA"/>
    <w:rsid w:val="4D245859"/>
    <w:rsid w:val="4D262370"/>
    <w:rsid w:val="4D2C0BB1"/>
    <w:rsid w:val="4D2E0486"/>
    <w:rsid w:val="4D3B0DF4"/>
    <w:rsid w:val="4D40640B"/>
    <w:rsid w:val="4D5A4DE3"/>
    <w:rsid w:val="4D5C1497"/>
    <w:rsid w:val="4D5D520F"/>
    <w:rsid w:val="4D5F2D35"/>
    <w:rsid w:val="4D5F4AE3"/>
    <w:rsid w:val="4D6B792C"/>
    <w:rsid w:val="4D7311B2"/>
    <w:rsid w:val="4D875DE8"/>
    <w:rsid w:val="4D924EB8"/>
    <w:rsid w:val="4D9C7FF1"/>
    <w:rsid w:val="4DA3469B"/>
    <w:rsid w:val="4DA8648A"/>
    <w:rsid w:val="4DA929B3"/>
    <w:rsid w:val="4DB017E2"/>
    <w:rsid w:val="4DB03590"/>
    <w:rsid w:val="4DB766CD"/>
    <w:rsid w:val="4DC31516"/>
    <w:rsid w:val="4DCD5EF0"/>
    <w:rsid w:val="4DD94895"/>
    <w:rsid w:val="4DF54BCA"/>
    <w:rsid w:val="4E031912"/>
    <w:rsid w:val="4E047C37"/>
    <w:rsid w:val="4E1B79E0"/>
    <w:rsid w:val="4E255D2C"/>
    <w:rsid w:val="4E2F0959"/>
    <w:rsid w:val="4E30647F"/>
    <w:rsid w:val="4E345F70"/>
    <w:rsid w:val="4E5F0613"/>
    <w:rsid w:val="4E636855"/>
    <w:rsid w:val="4E684437"/>
    <w:rsid w:val="4E7740AE"/>
    <w:rsid w:val="4E7820C0"/>
    <w:rsid w:val="4E7D7917"/>
    <w:rsid w:val="4E826AD3"/>
    <w:rsid w:val="4E8C5DAC"/>
    <w:rsid w:val="4E8F764A"/>
    <w:rsid w:val="4E920EE8"/>
    <w:rsid w:val="4E9E788D"/>
    <w:rsid w:val="4EA43137"/>
    <w:rsid w:val="4EAC1FAA"/>
    <w:rsid w:val="4EAC3D58"/>
    <w:rsid w:val="4EAF3848"/>
    <w:rsid w:val="4EB51578"/>
    <w:rsid w:val="4EB90223"/>
    <w:rsid w:val="4ED17C62"/>
    <w:rsid w:val="4ED25E5C"/>
    <w:rsid w:val="4ED82D9F"/>
    <w:rsid w:val="4EDF49D9"/>
    <w:rsid w:val="4EE51018"/>
    <w:rsid w:val="4EE71234"/>
    <w:rsid w:val="4EF120B3"/>
    <w:rsid w:val="4EFC6556"/>
    <w:rsid w:val="4EFD0A57"/>
    <w:rsid w:val="4F0022F6"/>
    <w:rsid w:val="4F0973FC"/>
    <w:rsid w:val="4F0C0C9A"/>
    <w:rsid w:val="4F18763F"/>
    <w:rsid w:val="4F2204BE"/>
    <w:rsid w:val="4F245FE4"/>
    <w:rsid w:val="4F363F69"/>
    <w:rsid w:val="4F377967"/>
    <w:rsid w:val="4F3855EC"/>
    <w:rsid w:val="4F391364"/>
    <w:rsid w:val="4F3D0E54"/>
    <w:rsid w:val="4F42217C"/>
    <w:rsid w:val="4F493C9D"/>
    <w:rsid w:val="4F642884"/>
    <w:rsid w:val="4F697E9B"/>
    <w:rsid w:val="4F6C798B"/>
    <w:rsid w:val="4F703899"/>
    <w:rsid w:val="4F7B372A"/>
    <w:rsid w:val="4F84261F"/>
    <w:rsid w:val="4F860A4D"/>
    <w:rsid w:val="4F8922EB"/>
    <w:rsid w:val="4F8B7E11"/>
    <w:rsid w:val="4F9C3DCC"/>
    <w:rsid w:val="4FA42C81"/>
    <w:rsid w:val="4FAE58AE"/>
    <w:rsid w:val="4FB32C3B"/>
    <w:rsid w:val="4FB37368"/>
    <w:rsid w:val="4FBF7ABB"/>
    <w:rsid w:val="4FC109A1"/>
    <w:rsid w:val="4FC155E1"/>
    <w:rsid w:val="4FC275AB"/>
    <w:rsid w:val="4FC41575"/>
    <w:rsid w:val="4FC7696F"/>
    <w:rsid w:val="4FCA3F09"/>
    <w:rsid w:val="4FCD042A"/>
    <w:rsid w:val="4FCE7CFE"/>
    <w:rsid w:val="4FD55FA1"/>
    <w:rsid w:val="4FE41A35"/>
    <w:rsid w:val="4FE6773D"/>
    <w:rsid w:val="4FFF435B"/>
    <w:rsid w:val="50016325"/>
    <w:rsid w:val="500B0F52"/>
    <w:rsid w:val="50102255"/>
    <w:rsid w:val="501222E0"/>
    <w:rsid w:val="50151DD1"/>
    <w:rsid w:val="50176550"/>
    <w:rsid w:val="502A762A"/>
    <w:rsid w:val="50377F99"/>
    <w:rsid w:val="5039786D"/>
    <w:rsid w:val="50416722"/>
    <w:rsid w:val="50447FC0"/>
    <w:rsid w:val="504A1A7A"/>
    <w:rsid w:val="504B134F"/>
    <w:rsid w:val="505521CD"/>
    <w:rsid w:val="505A77E4"/>
    <w:rsid w:val="505D63A3"/>
    <w:rsid w:val="50707007"/>
    <w:rsid w:val="50744D49"/>
    <w:rsid w:val="50893912"/>
    <w:rsid w:val="508C2093"/>
    <w:rsid w:val="508D27A6"/>
    <w:rsid w:val="50947199"/>
    <w:rsid w:val="50A218B6"/>
    <w:rsid w:val="50A3118B"/>
    <w:rsid w:val="50A970CD"/>
    <w:rsid w:val="50B9275C"/>
    <w:rsid w:val="50CB07C1"/>
    <w:rsid w:val="50D13F4A"/>
    <w:rsid w:val="50E27F05"/>
    <w:rsid w:val="50F33EC0"/>
    <w:rsid w:val="50FA6453"/>
    <w:rsid w:val="50FE57E0"/>
    <w:rsid w:val="51085492"/>
    <w:rsid w:val="510C31D4"/>
    <w:rsid w:val="51145BE4"/>
    <w:rsid w:val="512322CB"/>
    <w:rsid w:val="5124051D"/>
    <w:rsid w:val="51256043"/>
    <w:rsid w:val="512C1180"/>
    <w:rsid w:val="51362939"/>
    <w:rsid w:val="513D338D"/>
    <w:rsid w:val="51422751"/>
    <w:rsid w:val="514B3649"/>
    <w:rsid w:val="514C1822"/>
    <w:rsid w:val="51516E38"/>
    <w:rsid w:val="5153161E"/>
    <w:rsid w:val="51595CED"/>
    <w:rsid w:val="516052CE"/>
    <w:rsid w:val="51621046"/>
    <w:rsid w:val="5164091A"/>
    <w:rsid w:val="51736DAF"/>
    <w:rsid w:val="51795D46"/>
    <w:rsid w:val="517D7C2E"/>
    <w:rsid w:val="51842D6A"/>
    <w:rsid w:val="518E1E3B"/>
    <w:rsid w:val="51927C26"/>
    <w:rsid w:val="519531C9"/>
    <w:rsid w:val="519F1952"/>
    <w:rsid w:val="51AF590D"/>
    <w:rsid w:val="51B86EB8"/>
    <w:rsid w:val="51C413B8"/>
    <w:rsid w:val="51C4585C"/>
    <w:rsid w:val="51C943EB"/>
    <w:rsid w:val="51E24515"/>
    <w:rsid w:val="51E27A91"/>
    <w:rsid w:val="51EB4B97"/>
    <w:rsid w:val="51EE28D9"/>
    <w:rsid w:val="51F779E0"/>
    <w:rsid w:val="51FC4FF6"/>
    <w:rsid w:val="5201260D"/>
    <w:rsid w:val="52036385"/>
    <w:rsid w:val="5204015D"/>
    <w:rsid w:val="520B3E30"/>
    <w:rsid w:val="5211008F"/>
    <w:rsid w:val="521A36CE"/>
    <w:rsid w:val="521A547C"/>
    <w:rsid w:val="521E1871"/>
    <w:rsid w:val="523F4825"/>
    <w:rsid w:val="52416EAD"/>
    <w:rsid w:val="5245699D"/>
    <w:rsid w:val="52524C16"/>
    <w:rsid w:val="5257047F"/>
    <w:rsid w:val="52583F3C"/>
    <w:rsid w:val="52606AE3"/>
    <w:rsid w:val="528B0128"/>
    <w:rsid w:val="52950FA7"/>
    <w:rsid w:val="52A31916"/>
    <w:rsid w:val="52A42F98"/>
    <w:rsid w:val="52A539D3"/>
    <w:rsid w:val="52A631B4"/>
    <w:rsid w:val="52A66D10"/>
    <w:rsid w:val="52B61649"/>
    <w:rsid w:val="52B92EC6"/>
    <w:rsid w:val="52C553E8"/>
    <w:rsid w:val="52C61160"/>
    <w:rsid w:val="52CA50F4"/>
    <w:rsid w:val="52CB49C9"/>
    <w:rsid w:val="52D91433"/>
    <w:rsid w:val="52DB2E5E"/>
    <w:rsid w:val="52EF06B7"/>
    <w:rsid w:val="53030DC7"/>
    <w:rsid w:val="530323B4"/>
    <w:rsid w:val="53032F5F"/>
    <w:rsid w:val="53051C89"/>
    <w:rsid w:val="530879CB"/>
    <w:rsid w:val="530F48B5"/>
    <w:rsid w:val="531B14AC"/>
    <w:rsid w:val="532A7941"/>
    <w:rsid w:val="5330092F"/>
    <w:rsid w:val="533267F6"/>
    <w:rsid w:val="533662E6"/>
    <w:rsid w:val="533C1422"/>
    <w:rsid w:val="533D58C6"/>
    <w:rsid w:val="53511372"/>
    <w:rsid w:val="53567666"/>
    <w:rsid w:val="53670B95"/>
    <w:rsid w:val="536A616D"/>
    <w:rsid w:val="53733096"/>
    <w:rsid w:val="53760DD8"/>
    <w:rsid w:val="537A08C9"/>
    <w:rsid w:val="538C23AA"/>
    <w:rsid w:val="539139A3"/>
    <w:rsid w:val="53A92F5C"/>
    <w:rsid w:val="53B37801"/>
    <w:rsid w:val="53B822B2"/>
    <w:rsid w:val="53C47D96"/>
    <w:rsid w:val="53C953AC"/>
    <w:rsid w:val="53CC7130"/>
    <w:rsid w:val="53E2646E"/>
    <w:rsid w:val="53F02939"/>
    <w:rsid w:val="53F73CC7"/>
    <w:rsid w:val="53F817ED"/>
    <w:rsid w:val="53FC12DE"/>
    <w:rsid w:val="540006A2"/>
    <w:rsid w:val="541B72D5"/>
    <w:rsid w:val="541C1980"/>
    <w:rsid w:val="541F321E"/>
    <w:rsid w:val="54214A06"/>
    <w:rsid w:val="54214EF1"/>
    <w:rsid w:val="542D593B"/>
    <w:rsid w:val="545C0092"/>
    <w:rsid w:val="545C3B2A"/>
    <w:rsid w:val="54660E4D"/>
    <w:rsid w:val="546724CF"/>
    <w:rsid w:val="5471419D"/>
    <w:rsid w:val="54866DF9"/>
    <w:rsid w:val="549459BA"/>
    <w:rsid w:val="54977258"/>
    <w:rsid w:val="549C486F"/>
    <w:rsid w:val="54A31902"/>
    <w:rsid w:val="54A62622"/>
    <w:rsid w:val="54AF7DC8"/>
    <w:rsid w:val="54B95421"/>
    <w:rsid w:val="54BC6CBF"/>
    <w:rsid w:val="54C00C7E"/>
    <w:rsid w:val="54C53DC5"/>
    <w:rsid w:val="54C95801"/>
    <w:rsid w:val="54CA13DC"/>
    <w:rsid w:val="54CD67D6"/>
    <w:rsid w:val="54D67D81"/>
    <w:rsid w:val="54E51D72"/>
    <w:rsid w:val="54E62062"/>
    <w:rsid w:val="54E63D3C"/>
    <w:rsid w:val="54E87AB4"/>
    <w:rsid w:val="54E9053C"/>
    <w:rsid w:val="54EB4C35"/>
    <w:rsid w:val="54F16968"/>
    <w:rsid w:val="54F2623D"/>
    <w:rsid w:val="55012924"/>
    <w:rsid w:val="550B72FE"/>
    <w:rsid w:val="55102B67"/>
    <w:rsid w:val="5511700B"/>
    <w:rsid w:val="551B1C37"/>
    <w:rsid w:val="552B174F"/>
    <w:rsid w:val="552F3B91"/>
    <w:rsid w:val="55322ADD"/>
    <w:rsid w:val="5540169E"/>
    <w:rsid w:val="554D3CD7"/>
    <w:rsid w:val="55506206"/>
    <w:rsid w:val="55592760"/>
    <w:rsid w:val="555D5DAC"/>
    <w:rsid w:val="557657A4"/>
    <w:rsid w:val="557D644E"/>
    <w:rsid w:val="558E2409"/>
    <w:rsid w:val="55A0723D"/>
    <w:rsid w:val="55AD2930"/>
    <w:rsid w:val="55AF05D2"/>
    <w:rsid w:val="55B6370E"/>
    <w:rsid w:val="55B856D8"/>
    <w:rsid w:val="55B94FAC"/>
    <w:rsid w:val="55C73B6D"/>
    <w:rsid w:val="55D87B28"/>
    <w:rsid w:val="55DD218D"/>
    <w:rsid w:val="55DD513F"/>
    <w:rsid w:val="55E22755"/>
    <w:rsid w:val="55E23286"/>
    <w:rsid w:val="55EB72EC"/>
    <w:rsid w:val="56066443"/>
    <w:rsid w:val="56076851"/>
    <w:rsid w:val="561A3C9D"/>
    <w:rsid w:val="561B17C3"/>
    <w:rsid w:val="56262642"/>
    <w:rsid w:val="56353ACA"/>
    <w:rsid w:val="563B3C13"/>
    <w:rsid w:val="563C3F5A"/>
    <w:rsid w:val="564725B8"/>
    <w:rsid w:val="564B20A8"/>
    <w:rsid w:val="565371AF"/>
    <w:rsid w:val="56707D61"/>
    <w:rsid w:val="567248AA"/>
    <w:rsid w:val="5675326A"/>
    <w:rsid w:val="56792400"/>
    <w:rsid w:val="56796ABF"/>
    <w:rsid w:val="56815ACA"/>
    <w:rsid w:val="568630E0"/>
    <w:rsid w:val="56925F29"/>
    <w:rsid w:val="5697353F"/>
    <w:rsid w:val="569C0B56"/>
    <w:rsid w:val="569F23F4"/>
    <w:rsid w:val="56A25A40"/>
    <w:rsid w:val="56B23ED5"/>
    <w:rsid w:val="56B45E9F"/>
    <w:rsid w:val="56B7773E"/>
    <w:rsid w:val="56B84917"/>
    <w:rsid w:val="56BE3705"/>
    <w:rsid w:val="56C43C09"/>
    <w:rsid w:val="56C65BD3"/>
    <w:rsid w:val="56D4209E"/>
    <w:rsid w:val="56D71B8E"/>
    <w:rsid w:val="56DB78D0"/>
    <w:rsid w:val="56EA7B13"/>
    <w:rsid w:val="56F100F1"/>
    <w:rsid w:val="56F95FA8"/>
    <w:rsid w:val="56FD401A"/>
    <w:rsid w:val="570010E5"/>
    <w:rsid w:val="571444FF"/>
    <w:rsid w:val="571701DC"/>
    <w:rsid w:val="5717642E"/>
    <w:rsid w:val="57210AFD"/>
    <w:rsid w:val="5721105B"/>
    <w:rsid w:val="57212E09"/>
    <w:rsid w:val="5723230D"/>
    <w:rsid w:val="57256D9D"/>
    <w:rsid w:val="572F3601"/>
    <w:rsid w:val="57323268"/>
    <w:rsid w:val="573E1C0D"/>
    <w:rsid w:val="574F5BC8"/>
    <w:rsid w:val="57511940"/>
    <w:rsid w:val="575B456D"/>
    <w:rsid w:val="57623B4D"/>
    <w:rsid w:val="57713D91"/>
    <w:rsid w:val="577145CE"/>
    <w:rsid w:val="578D049F"/>
    <w:rsid w:val="579B705F"/>
    <w:rsid w:val="579D4B86"/>
    <w:rsid w:val="57A001D2"/>
    <w:rsid w:val="57A203EE"/>
    <w:rsid w:val="57AF2EE7"/>
    <w:rsid w:val="57C00874"/>
    <w:rsid w:val="57C540DC"/>
    <w:rsid w:val="57C77E54"/>
    <w:rsid w:val="57D77E09"/>
    <w:rsid w:val="57E207EA"/>
    <w:rsid w:val="57FE314A"/>
    <w:rsid w:val="580469B3"/>
    <w:rsid w:val="580E7831"/>
    <w:rsid w:val="5816199B"/>
    <w:rsid w:val="581E27FC"/>
    <w:rsid w:val="5822508B"/>
    <w:rsid w:val="5822724B"/>
    <w:rsid w:val="58232D44"/>
    <w:rsid w:val="5825158A"/>
    <w:rsid w:val="58346B6C"/>
    <w:rsid w:val="583B614D"/>
    <w:rsid w:val="583C0B8D"/>
    <w:rsid w:val="584E40D2"/>
    <w:rsid w:val="58507E4A"/>
    <w:rsid w:val="585A4825"/>
    <w:rsid w:val="586C6306"/>
    <w:rsid w:val="58767185"/>
    <w:rsid w:val="587873A1"/>
    <w:rsid w:val="587F072F"/>
    <w:rsid w:val="58816255"/>
    <w:rsid w:val="58845D45"/>
    <w:rsid w:val="588B70D4"/>
    <w:rsid w:val="589A727B"/>
    <w:rsid w:val="58A67A6A"/>
    <w:rsid w:val="58AF20B4"/>
    <w:rsid w:val="58B24A28"/>
    <w:rsid w:val="58B54151"/>
    <w:rsid w:val="58B71C77"/>
    <w:rsid w:val="58C6010C"/>
    <w:rsid w:val="58DC16DE"/>
    <w:rsid w:val="58E56AAA"/>
    <w:rsid w:val="58F018D7"/>
    <w:rsid w:val="58FA1B64"/>
    <w:rsid w:val="58FA7DB6"/>
    <w:rsid w:val="59030192"/>
    <w:rsid w:val="5909638E"/>
    <w:rsid w:val="591F15CA"/>
    <w:rsid w:val="59205A6E"/>
    <w:rsid w:val="592117E6"/>
    <w:rsid w:val="594352B9"/>
    <w:rsid w:val="594554D5"/>
    <w:rsid w:val="59480B21"/>
    <w:rsid w:val="59523BB8"/>
    <w:rsid w:val="59527BF2"/>
    <w:rsid w:val="596E06BD"/>
    <w:rsid w:val="596F4300"/>
    <w:rsid w:val="597436C4"/>
    <w:rsid w:val="598A113A"/>
    <w:rsid w:val="598A738C"/>
    <w:rsid w:val="59993190"/>
    <w:rsid w:val="599E4BE5"/>
    <w:rsid w:val="59A02B62"/>
    <w:rsid w:val="59AC7302"/>
    <w:rsid w:val="59B72A94"/>
    <w:rsid w:val="59C14450"/>
    <w:rsid w:val="59C26B25"/>
    <w:rsid w:val="59C4289D"/>
    <w:rsid w:val="59C77C98"/>
    <w:rsid w:val="59CC5AD0"/>
    <w:rsid w:val="59D14FBA"/>
    <w:rsid w:val="59D81EA5"/>
    <w:rsid w:val="59E3084A"/>
    <w:rsid w:val="59E52B83"/>
    <w:rsid w:val="59E85E60"/>
    <w:rsid w:val="59FD190B"/>
    <w:rsid w:val="5A0F163F"/>
    <w:rsid w:val="5A19426B"/>
    <w:rsid w:val="5A201A9E"/>
    <w:rsid w:val="5A2275C4"/>
    <w:rsid w:val="5A281DE6"/>
    <w:rsid w:val="5A386DE8"/>
    <w:rsid w:val="5A3F1F24"/>
    <w:rsid w:val="5A4F06DB"/>
    <w:rsid w:val="5A553BAA"/>
    <w:rsid w:val="5A557999"/>
    <w:rsid w:val="5A582FE6"/>
    <w:rsid w:val="5A596039"/>
    <w:rsid w:val="5A5A6D5E"/>
    <w:rsid w:val="5A5D05FC"/>
    <w:rsid w:val="5A664E67"/>
    <w:rsid w:val="5A6C6A91"/>
    <w:rsid w:val="5A7A7400"/>
    <w:rsid w:val="5AA1673B"/>
    <w:rsid w:val="5AAC09C4"/>
    <w:rsid w:val="5AB346C0"/>
    <w:rsid w:val="5AB53F94"/>
    <w:rsid w:val="5ABA3CA0"/>
    <w:rsid w:val="5ABA77FD"/>
    <w:rsid w:val="5ABF4E13"/>
    <w:rsid w:val="5AE91F64"/>
    <w:rsid w:val="5AE97091"/>
    <w:rsid w:val="5AF2100E"/>
    <w:rsid w:val="5AF54CD9"/>
    <w:rsid w:val="5AF5778B"/>
    <w:rsid w:val="5B062A42"/>
    <w:rsid w:val="5B070568"/>
    <w:rsid w:val="5B0A2D5D"/>
    <w:rsid w:val="5B0E7B48"/>
    <w:rsid w:val="5B21162A"/>
    <w:rsid w:val="5B2204D2"/>
    <w:rsid w:val="5B2353A2"/>
    <w:rsid w:val="5B24111A"/>
    <w:rsid w:val="5B264E92"/>
    <w:rsid w:val="5B2B06FA"/>
    <w:rsid w:val="5B2E3D47"/>
    <w:rsid w:val="5B3254D2"/>
    <w:rsid w:val="5B345778"/>
    <w:rsid w:val="5B345801"/>
    <w:rsid w:val="5B3A26EB"/>
    <w:rsid w:val="5B44356A"/>
    <w:rsid w:val="5B465534"/>
    <w:rsid w:val="5B525C87"/>
    <w:rsid w:val="5B56634F"/>
    <w:rsid w:val="5B5C7132"/>
    <w:rsid w:val="5B5E63DA"/>
    <w:rsid w:val="5B5F03A4"/>
    <w:rsid w:val="5B626DD8"/>
    <w:rsid w:val="5B667984"/>
    <w:rsid w:val="5B6854AA"/>
    <w:rsid w:val="5B8C350C"/>
    <w:rsid w:val="5B9C33A6"/>
    <w:rsid w:val="5BA305D4"/>
    <w:rsid w:val="5BAA7871"/>
    <w:rsid w:val="5BAD55B3"/>
    <w:rsid w:val="5BB46942"/>
    <w:rsid w:val="5BCF584D"/>
    <w:rsid w:val="5BE16D34"/>
    <w:rsid w:val="5BE70AC5"/>
    <w:rsid w:val="5BED4BFC"/>
    <w:rsid w:val="5BF40AEC"/>
    <w:rsid w:val="5C02145B"/>
    <w:rsid w:val="5C0276AD"/>
    <w:rsid w:val="5C2018E1"/>
    <w:rsid w:val="5C25339C"/>
    <w:rsid w:val="5C2657A0"/>
    <w:rsid w:val="5C277114"/>
    <w:rsid w:val="5C3E7830"/>
    <w:rsid w:val="5C45759A"/>
    <w:rsid w:val="5C4750C0"/>
    <w:rsid w:val="5C4D40E3"/>
    <w:rsid w:val="5C4E3361"/>
    <w:rsid w:val="5C583771"/>
    <w:rsid w:val="5C5D601E"/>
    <w:rsid w:val="5C6425D8"/>
    <w:rsid w:val="5C6552D1"/>
    <w:rsid w:val="5C6E089F"/>
    <w:rsid w:val="5C712EAE"/>
    <w:rsid w:val="5C7D4F86"/>
    <w:rsid w:val="5C7F2AAC"/>
    <w:rsid w:val="5C846314"/>
    <w:rsid w:val="5C871960"/>
    <w:rsid w:val="5C967DF5"/>
    <w:rsid w:val="5C98591B"/>
    <w:rsid w:val="5CA00C74"/>
    <w:rsid w:val="5CA50038"/>
    <w:rsid w:val="5CAC13C7"/>
    <w:rsid w:val="5CAC7D41"/>
    <w:rsid w:val="5CB36BF9"/>
    <w:rsid w:val="5CB52971"/>
    <w:rsid w:val="5CB55333"/>
    <w:rsid w:val="5CB564CD"/>
    <w:rsid w:val="5CBA1D36"/>
    <w:rsid w:val="5CBF559E"/>
    <w:rsid w:val="5CC47CC0"/>
    <w:rsid w:val="5CD5327B"/>
    <w:rsid w:val="5CDB6536"/>
    <w:rsid w:val="5CE15514"/>
    <w:rsid w:val="5CE9261B"/>
    <w:rsid w:val="5CF05758"/>
    <w:rsid w:val="5CF35248"/>
    <w:rsid w:val="5CF36FF6"/>
    <w:rsid w:val="5CFC234E"/>
    <w:rsid w:val="5CFE08AF"/>
    <w:rsid w:val="5D29112B"/>
    <w:rsid w:val="5D296EBB"/>
    <w:rsid w:val="5D320C95"/>
    <w:rsid w:val="5D4635C9"/>
    <w:rsid w:val="5D4712BC"/>
    <w:rsid w:val="5D485594"/>
    <w:rsid w:val="5D4A2BDD"/>
    <w:rsid w:val="5D4C7542"/>
    <w:rsid w:val="5D4D6706"/>
    <w:rsid w:val="5D4F5A01"/>
    <w:rsid w:val="5D54237B"/>
    <w:rsid w:val="5D6B0CE4"/>
    <w:rsid w:val="5D731EE5"/>
    <w:rsid w:val="5D885990"/>
    <w:rsid w:val="5D8F4F70"/>
    <w:rsid w:val="5D980E71"/>
    <w:rsid w:val="5DBB3FB7"/>
    <w:rsid w:val="5DBB5D65"/>
    <w:rsid w:val="5DD40BD5"/>
    <w:rsid w:val="5DDC3F2E"/>
    <w:rsid w:val="5DE11544"/>
    <w:rsid w:val="5DEA21A7"/>
    <w:rsid w:val="5DF64FF0"/>
    <w:rsid w:val="5E023994"/>
    <w:rsid w:val="5E0C56F7"/>
    <w:rsid w:val="5E1436C8"/>
    <w:rsid w:val="5E1C432A"/>
    <w:rsid w:val="5E211941"/>
    <w:rsid w:val="5E231B5D"/>
    <w:rsid w:val="5E273EBD"/>
    <w:rsid w:val="5E280F21"/>
    <w:rsid w:val="5E2F405E"/>
    <w:rsid w:val="5E413714"/>
    <w:rsid w:val="5E4A533B"/>
    <w:rsid w:val="5E4B50A2"/>
    <w:rsid w:val="5E5B30A5"/>
    <w:rsid w:val="5E5B4E53"/>
    <w:rsid w:val="5E653F23"/>
    <w:rsid w:val="5E693A13"/>
    <w:rsid w:val="5E734892"/>
    <w:rsid w:val="5E736640"/>
    <w:rsid w:val="5E781EA8"/>
    <w:rsid w:val="5E866D7C"/>
    <w:rsid w:val="5E8720EC"/>
    <w:rsid w:val="5E9071F2"/>
    <w:rsid w:val="5E9B7945"/>
    <w:rsid w:val="5E9D2047"/>
    <w:rsid w:val="5EA031AD"/>
    <w:rsid w:val="5EA63795"/>
    <w:rsid w:val="5EA7453C"/>
    <w:rsid w:val="5EAD65DD"/>
    <w:rsid w:val="5EB0424F"/>
    <w:rsid w:val="5EBA601D"/>
    <w:rsid w:val="5EBD3850"/>
    <w:rsid w:val="5EC104F2"/>
    <w:rsid w:val="5EC724E8"/>
    <w:rsid w:val="5ECA1FD8"/>
    <w:rsid w:val="5ECB022A"/>
    <w:rsid w:val="5ECB3130"/>
    <w:rsid w:val="5ED15115"/>
    <w:rsid w:val="5EE12B64"/>
    <w:rsid w:val="5EE17A4E"/>
    <w:rsid w:val="5EE83548"/>
    <w:rsid w:val="5EEE3AEE"/>
    <w:rsid w:val="5EEE5CC7"/>
    <w:rsid w:val="5F025C16"/>
    <w:rsid w:val="5F192375"/>
    <w:rsid w:val="5F1D47FE"/>
    <w:rsid w:val="5F261904"/>
    <w:rsid w:val="5F30008D"/>
    <w:rsid w:val="5F385194"/>
    <w:rsid w:val="5F3B5BFA"/>
    <w:rsid w:val="5F463D55"/>
    <w:rsid w:val="5F5521EA"/>
    <w:rsid w:val="5F5E0734"/>
    <w:rsid w:val="5F5F73CF"/>
    <w:rsid w:val="5F6B5569"/>
    <w:rsid w:val="5F6C2993"/>
    <w:rsid w:val="5F7206A6"/>
    <w:rsid w:val="5F7F1015"/>
    <w:rsid w:val="5F8E71FF"/>
    <w:rsid w:val="5FAA769A"/>
    <w:rsid w:val="5FAB3BB8"/>
    <w:rsid w:val="5FAD5B82"/>
    <w:rsid w:val="5FB213EA"/>
    <w:rsid w:val="5FC56BF4"/>
    <w:rsid w:val="5FC86518"/>
    <w:rsid w:val="5FC94074"/>
    <w:rsid w:val="5FD7780E"/>
    <w:rsid w:val="5FE07D05"/>
    <w:rsid w:val="5FE1064D"/>
    <w:rsid w:val="5FE13A7D"/>
    <w:rsid w:val="5FEA46E0"/>
    <w:rsid w:val="5FF7504F"/>
    <w:rsid w:val="5FFE018B"/>
    <w:rsid w:val="60107EBF"/>
    <w:rsid w:val="60206354"/>
    <w:rsid w:val="602120CC"/>
    <w:rsid w:val="6025396A"/>
    <w:rsid w:val="602A14B1"/>
    <w:rsid w:val="603043B8"/>
    <w:rsid w:val="60310561"/>
    <w:rsid w:val="603242D9"/>
    <w:rsid w:val="603718EF"/>
    <w:rsid w:val="603D5158"/>
    <w:rsid w:val="604364E6"/>
    <w:rsid w:val="60566219"/>
    <w:rsid w:val="60597AB8"/>
    <w:rsid w:val="607466A0"/>
    <w:rsid w:val="60786190"/>
    <w:rsid w:val="60824919"/>
    <w:rsid w:val="608250F0"/>
    <w:rsid w:val="60917251"/>
    <w:rsid w:val="60954020"/>
    <w:rsid w:val="609805E0"/>
    <w:rsid w:val="609A3997"/>
    <w:rsid w:val="609B1E7E"/>
    <w:rsid w:val="60A01243"/>
    <w:rsid w:val="60A32AE1"/>
    <w:rsid w:val="60A9582A"/>
    <w:rsid w:val="60AA3E6F"/>
    <w:rsid w:val="60B151FE"/>
    <w:rsid w:val="60B81AB1"/>
    <w:rsid w:val="60B847DE"/>
    <w:rsid w:val="60BD1DF5"/>
    <w:rsid w:val="60C07B37"/>
    <w:rsid w:val="60CC028A"/>
    <w:rsid w:val="60CC2038"/>
    <w:rsid w:val="60D2408B"/>
    <w:rsid w:val="60DA0BF8"/>
    <w:rsid w:val="60DB227B"/>
    <w:rsid w:val="60E07891"/>
    <w:rsid w:val="60E750C3"/>
    <w:rsid w:val="60EA6962"/>
    <w:rsid w:val="60EC4488"/>
    <w:rsid w:val="60EE553E"/>
    <w:rsid w:val="60FD48E7"/>
    <w:rsid w:val="61077514"/>
    <w:rsid w:val="61096DE8"/>
    <w:rsid w:val="610C4B2A"/>
    <w:rsid w:val="61131A15"/>
    <w:rsid w:val="613C540F"/>
    <w:rsid w:val="61406582"/>
    <w:rsid w:val="61483DB4"/>
    <w:rsid w:val="6166050D"/>
    <w:rsid w:val="616E30EF"/>
    <w:rsid w:val="619D6F43"/>
    <w:rsid w:val="61A42FB4"/>
    <w:rsid w:val="61A53E79"/>
    <w:rsid w:val="61B41449"/>
    <w:rsid w:val="61C176C2"/>
    <w:rsid w:val="61C73AA4"/>
    <w:rsid w:val="61CE1DDF"/>
    <w:rsid w:val="61D47012"/>
    <w:rsid w:val="61D75138"/>
    <w:rsid w:val="61E37639"/>
    <w:rsid w:val="61E41603"/>
    <w:rsid w:val="61E6537B"/>
    <w:rsid w:val="62137FEA"/>
    <w:rsid w:val="62173786"/>
    <w:rsid w:val="621E0449"/>
    <w:rsid w:val="622A170C"/>
    <w:rsid w:val="623D0839"/>
    <w:rsid w:val="62402CDD"/>
    <w:rsid w:val="6243457B"/>
    <w:rsid w:val="624C78D4"/>
    <w:rsid w:val="62540537"/>
    <w:rsid w:val="625A57A9"/>
    <w:rsid w:val="625B23FB"/>
    <w:rsid w:val="62620EA5"/>
    <w:rsid w:val="62632EA9"/>
    <w:rsid w:val="626811A4"/>
    <w:rsid w:val="627209BD"/>
    <w:rsid w:val="62742987"/>
    <w:rsid w:val="627604AD"/>
    <w:rsid w:val="62780D32"/>
    <w:rsid w:val="62797F9D"/>
    <w:rsid w:val="627B4304"/>
    <w:rsid w:val="6280132C"/>
    <w:rsid w:val="62853BC4"/>
    <w:rsid w:val="628F77C1"/>
    <w:rsid w:val="62943029"/>
    <w:rsid w:val="6295188B"/>
    <w:rsid w:val="62976675"/>
    <w:rsid w:val="62A74B0A"/>
    <w:rsid w:val="62B27782"/>
    <w:rsid w:val="62BB4149"/>
    <w:rsid w:val="62C0797A"/>
    <w:rsid w:val="62C531E2"/>
    <w:rsid w:val="62C54F90"/>
    <w:rsid w:val="62D578C9"/>
    <w:rsid w:val="62D82F16"/>
    <w:rsid w:val="62D90A3C"/>
    <w:rsid w:val="62DD74B1"/>
    <w:rsid w:val="62DF24F6"/>
    <w:rsid w:val="62E0626E"/>
    <w:rsid w:val="62E53885"/>
    <w:rsid w:val="62E73159"/>
    <w:rsid w:val="62EB733F"/>
    <w:rsid w:val="62EC4F39"/>
    <w:rsid w:val="62F30D61"/>
    <w:rsid w:val="630261E5"/>
    <w:rsid w:val="630E6937"/>
    <w:rsid w:val="63225184"/>
    <w:rsid w:val="632443AD"/>
    <w:rsid w:val="633C5010"/>
    <w:rsid w:val="633F2F95"/>
    <w:rsid w:val="634630EF"/>
    <w:rsid w:val="634C3904"/>
    <w:rsid w:val="634E142A"/>
    <w:rsid w:val="634E31D8"/>
    <w:rsid w:val="635D166D"/>
    <w:rsid w:val="636522D0"/>
    <w:rsid w:val="63666DF7"/>
    <w:rsid w:val="63691DC0"/>
    <w:rsid w:val="63795CEF"/>
    <w:rsid w:val="637C7D45"/>
    <w:rsid w:val="637D36BB"/>
    <w:rsid w:val="637F5A87"/>
    <w:rsid w:val="638135AD"/>
    <w:rsid w:val="63864720"/>
    <w:rsid w:val="639618E3"/>
    <w:rsid w:val="639C3F43"/>
    <w:rsid w:val="63A1155A"/>
    <w:rsid w:val="63AD6150"/>
    <w:rsid w:val="63B133E3"/>
    <w:rsid w:val="63B514A9"/>
    <w:rsid w:val="63B53257"/>
    <w:rsid w:val="63C811DC"/>
    <w:rsid w:val="63C94F54"/>
    <w:rsid w:val="63CB2A7A"/>
    <w:rsid w:val="63CE4319"/>
    <w:rsid w:val="63D86F45"/>
    <w:rsid w:val="63DE4A0D"/>
    <w:rsid w:val="63E61662"/>
    <w:rsid w:val="63F66552"/>
    <w:rsid w:val="63F975E8"/>
    <w:rsid w:val="64095351"/>
    <w:rsid w:val="640A35A3"/>
    <w:rsid w:val="64155AA4"/>
    <w:rsid w:val="641E68E9"/>
    <w:rsid w:val="64237AFF"/>
    <w:rsid w:val="64267CB1"/>
    <w:rsid w:val="642975A4"/>
    <w:rsid w:val="642A4170"/>
    <w:rsid w:val="64393E88"/>
    <w:rsid w:val="643E6710"/>
    <w:rsid w:val="644D348F"/>
    <w:rsid w:val="64524F4A"/>
    <w:rsid w:val="645A7B64"/>
    <w:rsid w:val="64613E17"/>
    <w:rsid w:val="646D34E5"/>
    <w:rsid w:val="646D58E0"/>
    <w:rsid w:val="646D768E"/>
    <w:rsid w:val="6477050C"/>
    <w:rsid w:val="647E189B"/>
    <w:rsid w:val="6484176C"/>
    <w:rsid w:val="648A46E4"/>
    <w:rsid w:val="649863A3"/>
    <w:rsid w:val="64990483"/>
    <w:rsid w:val="64A47615"/>
    <w:rsid w:val="64A71486"/>
    <w:rsid w:val="64B11C70"/>
    <w:rsid w:val="64B259E8"/>
    <w:rsid w:val="64BD6867"/>
    <w:rsid w:val="64C00105"/>
    <w:rsid w:val="64C41EA6"/>
    <w:rsid w:val="64CC3C50"/>
    <w:rsid w:val="64CC5A02"/>
    <w:rsid w:val="64CF659A"/>
    <w:rsid w:val="64D23995"/>
    <w:rsid w:val="64DA0E25"/>
    <w:rsid w:val="64DD2A65"/>
    <w:rsid w:val="64DD5C03"/>
    <w:rsid w:val="64EA5182"/>
    <w:rsid w:val="64EF09EB"/>
    <w:rsid w:val="64F8789F"/>
    <w:rsid w:val="650049A6"/>
    <w:rsid w:val="65091AAC"/>
    <w:rsid w:val="65143FAD"/>
    <w:rsid w:val="651641C9"/>
    <w:rsid w:val="651A3D54"/>
    <w:rsid w:val="65222B6E"/>
    <w:rsid w:val="652A1A23"/>
    <w:rsid w:val="652E506F"/>
    <w:rsid w:val="65420B1A"/>
    <w:rsid w:val="655A5E64"/>
    <w:rsid w:val="655B398A"/>
    <w:rsid w:val="655F1E1A"/>
    <w:rsid w:val="65622F6B"/>
    <w:rsid w:val="65652A5B"/>
    <w:rsid w:val="658630FD"/>
    <w:rsid w:val="65882F94"/>
    <w:rsid w:val="65907AD8"/>
    <w:rsid w:val="65A13A93"/>
    <w:rsid w:val="65B80DDC"/>
    <w:rsid w:val="65B8702E"/>
    <w:rsid w:val="65BA4B55"/>
    <w:rsid w:val="65C43C25"/>
    <w:rsid w:val="65D31C24"/>
    <w:rsid w:val="65D43361"/>
    <w:rsid w:val="65DC2D1D"/>
    <w:rsid w:val="65DE4CE7"/>
    <w:rsid w:val="65EE0CA2"/>
    <w:rsid w:val="65F067C8"/>
    <w:rsid w:val="65F52031"/>
    <w:rsid w:val="660758C0"/>
    <w:rsid w:val="6609788A"/>
    <w:rsid w:val="6618187B"/>
    <w:rsid w:val="662D20AE"/>
    <w:rsid w:val="662D3578"/>
    <w:rsid w:val="663C7C5F"/>
    <w:rsid w:val="663E7534"/>
    <w:rsid w:val="6646288C"/>
    <w:rsid w:val="664F5B37"/>
    <w:rsid w:val="664F7993"/>
    <w:rsid w:val="66541BDE"/>
    <w:rsid w:val="66630D48"/>
    <w:rsid w:val="66650F64"/>
    <w:rsid w:val="666D7E19"/>
    <w:rsid w:val="66794A10"/>
    <w:rsid w:val="668A2779"/>
    <w:rsid w:val="668C4743"/>
    <w:rsid w:val="668C77C3"/>
    <w:rsid w:val="668F1B3D"/>
    <w:rsid w:val="66911D59"/>
    <w:rsid w:val="6694184A"/>
    <w:rsid w:val="66A31A8D"/>
    <w:rsid w:val="66A51361"/>
    <w:rsid w:val="66A82ABF"/>
    <w:rsid w:val="66AA4BC9"/>
    <w:rsid w:val="66B141AA"/>
    <w:rsid w:val="66B15F58"/>
    <w:rsid w:val="66C043ED"/>
    <w:rsid w:val="66CF2882"/>
    <w:rsid w:val="66D165FA"/>
    <w:rsid w:val="66D568EB"/>
    <w:rsid w:val="66D71736"/>
    <w:rsid w:val="66DB2FD4"/>
    <w:rsid w:val="66DE0D17"/>
    <w:rsid w:val="66E4436D"/>
    <w:rsid w:val="66E85245"/>
    <w:rsid w:val="66EC4CCA"/>
    <w:rsid w:val="66F2031E"/>
    <w:rsid w:val="66FE3167"/>
    <w:rsid w:val="66FE6CC3"/>
    <w:rsid w:val="67073DC9"/>
    <w:rsid w:val="670F2C7E"/>
    <w:rsid w:val="67112E9A"/>
    <w:rsid w:val="672030DD"/>
    <w:rsid w:val="672636AE"/>
    <w:rsid w:val="672A3F31"/>
    <w:rsid w:val="672F50CE"/>
    <w:rsid w:val="673D3C8F"/>
    <w:rsid w:val="673E0EA0"/>
    <w:rsid w:val="673F7A07"/>
    <w:rsid w:val="67452B44"/>
    <w:rsid w:val="67462C8B"/>
    <w:rsid w:val="67492634"/>
    <w:rsid w:val="674D37A6"/>
    <w:rsid w:val="675B3101"/>
    <w:rsid w:val="67650AF0"/>
    <w:rsid w:val="677F1C85"/>
    <w:rsid w:val="67876CB8"/>
    <w:rsid w:val="678E44EB"/>
    <w:rsid w:val="679A3E8F"/>
    <w:rsid w:val="679D472E"/>
    <w:rsid w:val="67A27F96"/>
    <w:rsid w:val="67AC2AA2"/>
    <w:rsid w:val="67B033B3"/>
    <w:rsid w:val="67B83316"/>
    <w:rsid w:val="67C223E6"/>
    <w:rsid w:val="67D0065F"/>
    <w:rsid w:val="67DA14DE"/>
    <w:rsid w:val="67E81E4D"/>
    <w:rsid w:val="68091DC3"/>
    <w:rsid w:val="68096B78"/>
    <w:rsid w:val="680E6642"/>
    <w:rsid w:val="68161876"/>
    <w:rsid w:val="68182006"/>
    <w:rsid w:val="68190258"/>
    <w:rsid w:val="681D13CB"/>
    <w:rsid w:val="681F15E7"/>
    <w:rsid w:val="68556DB7"/>
    <w:rsid w:val="685A617B"/>
    <w:rsid w:val="686139AD"/>
    <w:rsid w:val="68637725"/>
    <w:rsid w:val="68656D1C"/>
    <w:rsid w:val="68692862"/>
    <w:rsid w:val="686F716C"/>
    <w:rsid w:val="68774F7F"/>
    <w:rsid w:val="6884144A"/>
    <w:rsid w:val="6885769C"/>
    <w:rsid w:val="688A4CB2"/>
    <w:rsid w:val="68953657"/>
    <w:rsid w:val="689C2C37"/>
    <w:rsid w:val="689C2E49"/>
    <w:rsid w:val="68A5389A"/>
    <w:rsid w:val="68A815DC"/>
    <w:rsid w:val="68B65AA7"/>
    <w:rsid w:val="68B7537B"/>
    <w:rsid w:val="68D93544"/>
    <w:rsid w:val="68DE4FFE"/>
    <w:rsid w:val="68E424F2"/>
    <w:rsid w:val="68EC14C9"/>
    <w:rsid w:val="68EF0FB9"/>
    <w:rsid w:val="68F14D31"/>
    <w:rsid w:val="68F4037D"/>
    <w:rsid w:val="68F55EA4"/>
    <w:rsid w:val="68FB5BB0"/>
    <w:rsid w:val="6908207B"/>
    <w:rsid w:val="690A194F"/>
    <w:rsid w:val="69216C99"/>
    <w:rsid w:val="69236844"/>
    <w:rsid w:val="692714AF"/>
    <w:rsid w:val="692769A5"/>
    <w:rsid w:val="69366BE8"/>
    <w:rsid w:val="693B5FAC"/>
    <w:rsid w:val="693E7114"/>
    <w:rsid w:val="6954706E"/>
    <w:rsid w:val="69584DB0"/>
    <w:rsid w:val="695A133B"/>
    <w:rsid w:val="695F725E"/>
    <w:rsid w:val="696279DD"/>
    <w:rsid w:val="69776EA0"/>
    <w:rsid w:val="697F233D"/>
    <w:rsid w:val="698F62F8"/>
    <w:rsid w:val="6994390F"/>
    <w:rsid w:val="69A578CA"/>
    <w:rsid w:val="69A71894"/>
    <w:rsid w:val="69AB1384"/>
    <w:rsid w:val="69BB0E9B"/>
    <w:rsid w:val="69C42446"/>
    <w:rsid w:val="69C9180A"/>
    <w:rsid w:val="69D87C9F"/>
    <w:rsid w:val="69DC0762"/>
    <w:rsid w:val="69DC778F"/>
    <w:rsid w:val="69EE2AB9"/>
    <w:rsid w:val="69F12B0F"/>
    <w:rsid w:val="69FA19C4"/>
    <w:rsid w:val="69FA452D"/>
    <w:rsid w:val="6A1011E7"/>
    <w:rsid w:val="6A136F29"/>
    <w:rsid w:val="6A151ECE"/>
    <w:rsid w:val="6A2627B9"/>
    <w:rsid w:val="6A2E62D1"/>
    <w:rsid w:val="6A333127"/>
    <w:rsid w:val="6A38073E"/>
    <w:rsid w:val="6A3D7B02"/>
    <w:rsid w:val="6A440E91"/>
    <w:rsid w:val="6A503532"/>
    <w:rsid w:val="6A505A87"/>
    <w:rsid w:val="6A617C95"/>
    <w:rsid w:val="6A6D7AAB"/>
    <w:rsid w:val="6A765F41"/>
    <w:rsid w:val="6A7E0847"/>
    <w:rsid w:val="6A80224C"/>
    <w:rsid w:val="6A8676FB"/>
    <w:rsid w:val="6A883473"/>
    <w:rsid w:val="6A9040D6"/>
    <w:rsid w:val="6A9260A0"/>
    <w:rsid w:val="6A971908"/>
    <w:rsid w:val="6A9A31A7"/>
    <w:rsid w:val="6A9E67F3"/>
    <w:rsid w:val="6AA162E3"/>
    <w:rsid w:val="6AA47B81"/>
    <w:rsid w:val="6AAA7D24"/>
    <w:rsid w:val="6AB9362D"/>
    <w:rsid w:val="6AC13E4D"/>
    <w:rsid w:val="6AC326FD"/>
    <w:rsid w:val="6AC56475"/>
    <w:rsid w:val="6AD00976"/>
    <w:rsid w:val="6ADC0A54"/>
    <w:rsid w:val="6AE508C6"/>
    <w:rsid w:val="6AF428B7"/>
    <w:rsid w:val="6AF97ECD"/>
    <w:rsid w:val="6AFE3735"/>
    <w:rsid w:val="6B0C5E52"/>
    <w:rsid w:val="6B0D1BCA"/>
    <w:rsid w:val="6B166CD1"/>
    <w:rsid w:val="6B19056F"/>
    <w:rsid w:val="6B1D005F"/>
    <w:rsid w:val="6B1E7934"/>
    <w:rsid w:val="6B234F4A"/>
    <w:rsid w:val="6B2C2051"/>
    <w:rsid w:val="6B3118EA"/>
    <w:rsid w:val="6B364230"/>
    <w:rsid w:val="6B3D425E"/>
    <w:rsid w:val="6B581098"/>
    <w:rsid w:val="6B5C220A"/>
    <w:rsid w:val="6B637A3C"/>
    <w:rsid w:val="6B6701AD"/>
    <w:rsid w:val="6B680BAF"/>
    <w:rsid w:val="6B6D3E9E"/>
    <w:rsid w:val="6B6F018F"/>
    <w:rsid w:val="6B712159"/>
    <w:rsid w:val="6B7D28AC"/>
    <w:rsid w:val="6B851761"/>
    <w:rsid w:val="6B8924AA"/>
    <w:rsid w:val="6B8F25DF"/>
    <w:rsid w:val="6BA51E03"/>
    <w:rsid w:val="6BA75B7B"/>
    <w:rsid w:val="6BAE0CB8"/>
    <w:rsid w:val="6BB67B6C"/>
    <w:rsid w:val="6BD12BF8"/>
    <w:rsid w:val="6BD47EB9"/>
    <w:rsid w:val="6BDA5F51"/>
    <w:rsid w:val="6BE329AD"/>
    <w:rsid w:val="6BF6265F"/>
    <w:rsid w:val="6C09788E"/>
    <w:rsid w:val="6C0B610A"/>
    <w:rsid w:val="6C1F6EE3"/>
    <w:rsid w:val="6C3D028D"/>
    <w:rsid w:val="6C423AF6"/>
    <w:rsid w:val="6C44786E"/>
    <w:rsid w:val="6C465394"/>
    <w:rsid w:val="6C500370"/>
    <w:rsid w:val="6C5A499B"/>
    <w:rsid w:val="6C606E06"/>
    <w:rsid w:val="6C627CF4"/>
    <w:rsid w:val="6C643A6C"/>
    <w:rsid w:val="6C661592"/>
    <w:rsid w:val="6C6B6BA9"/>
    <w:rsid w:val="6C6E6699"/>
    <w:rsid w:val="6C700663"/>
    <w:rsid w:val="6C727F37"/>
    <w:rsid w:val="6C7672FB"/>
    <w:rsid w:val="6C77554D"/>
    <w:rsid w:val="6C7F2654"/>
    <w:rsid w:val="6C8406D5"/>
    <w:rsid w:val="6C891725"/>
    <w:rsid w:val="6C937EAD"/>
    <w:rsid w:val="6C953C26"/>
    <w:rsid w:val="6C991968"/>
    <w:rsid w:val="6CA95923"/>
    <w:rsid w:val="6CAD0F6F"/>
    <w:rsid w:val="6CB40284"/>
    <w:rsid w:val="6CBC5656"/>
    <w:rsid w:val="6CBF6EF4"/>
    <w:rsid w:val="6CC17F87"/>
    <w:rsid w:val="6CD13207"/>
    <w:rsid w:val="6CD209D6"/>
    <w:rsid w:val="6CE10C19"/>
    <w:rsid w:val="6CE30E35"/>
    <w:rsid w:val="6CEE3336"/>
    <w:rsid w:val="6D036DE1"/>
    <w:rsid w:val="6D0B3EE8"/>
    <w:rsid w:val="6D0D7C60"/>
    <w:rsid w:val="6D0F5D7A"/>
    <w:rsid w:val="6D2055BE"/>
    <w:rsid w:val="6D3056A3"/>
    <w:rsid w:val="6D350F65"/>
    <w:rsid w:val="6D365409"/>
    <w:rsid w:val="6D3E42BD"/>
    <w:rsid w:val="6D433682"/>
    <w:rsid w:val="6D48075F"/>
    <w:rsid w:val="6D48513C"/>
    <w:rsid w:val="6D4D4500"/>
    <w:rsid w:val="6D4F2026"/>
    <w:rsid w:val="6D4F4126"/>
    <w:rsid w:val="6D6241EC"/>
    <w:rsid w:val="6D673814"/>
    <w:rsid w:val="6D6D6950"/>
    <w:rsid w:val="6D6F26C8"/>
    <w:rsid w:val="6D806D0A"/>
    <w:rsid w:val="6D9B526C"/>
    <w:rsid w:val="6DA5303E"/>
    <w:rsid w:val="6DAD1058"/>
    <w:rsid w:val="6DAE1BA0"/>
    <w:rsid w:val="6DD16EDF"/>
    <w:rsid w:val="6DEF04BC"/>
    <w:rsid w:val="6DF17581"/>
    <w:rsid w:val="6DF8446C"/>
    <w:rsid w:val="6DF94A8D"/>
    <w:rsid w:val="6E0B6B0F"/>
    <w:rsid w:val="6E0D1501"/>
    <w:rsid w:val="6E0F17B6"/>
    <w:rsid w:val="6E1119D2"/>
    <w:rsid w:val="6E202828"/>
    <w:rsid w:val="6E313E22"/>
    <w:rsid w:val="6E3556C0"/>
    <w:rsid w:val="6E3B6A4F"/>
    <w:rsid w:val="6E3E19FD"/>
    <w:rsid w:val="6E453429"/>
    <w:rsid w:val="6E4678CD"/>
    <w:rsid w:val="6E4B5340"/>
    <w:rsid w:val="6E4C47B8"/>
    <w:rsid w:val="6E4E0530"/>
    <w:rsid w:val="6E4E6782"/>
    <w:rsid w:val="6E5042A8"/>
    <w:rsid w:val="6E531FEA"/>
    <w:rsid w:val="6E5C0E9F"/>
    <w:rsid w:val="6E6B15EB"/>
    <w:rsid w:val="6E7066F8"/>
    <w:rsid w:val="6E737F96"/>
    <w:rsid w:val="6E7F693B"/>
    <w:rsid w:val="6E810FA2"/>
    <w:rsid w:val="6E9A3775"/>
    <w:rsid w:val="6EA30910"/>
    <w:rsid w:val="6EAD62A3"/>
    <w:rsid w:val="6EB76020"/>
    <w:rsid w:val="6EBF31DC"/>
    <w:rsid w:val="6EC24A7A"/>
    <w:rsid w:val="6EC4452A"/>
    <w:rsid w:val="6ED70525"/>
    <w:rsid w:val="6EDF387E"/>
    <w:rsid w:val="6EE42C42"/>
    <w:rsid w:val="6EFC61DE"/>
    <w:rsid w:val="6F0A08FB"/>
    <w:rsid w:val="6F0D3F47"/>
    <w:rsid w:val="6F1A6664"/>
    <w:rsid w:val="6F2A2D4B"/>
    <w:rsid w:val="6F2B4902"/>
    <w:rsid w:val="6F2E0918"/>
    <w:rsid w:val="6F2E3EBD"/>
    <w:rsid w:val="6F2F65B3"/>
    <w:rsid w:val="6F345978"/>
    <w:rsid w:val="6F457B85"/>
    <w:rsid w:val="6F4638FD"/>
    <w:rsid w:val="6F467459"/>
    <w:rsid w:val="6F51652A"/>
    <w:rsid w:val="6F525DFE"/>
    <w:rsid w:val="6F55769C"/>
    <w:rsid w:val="6F577767"/>
    <w:rsid w:val="6F6618A9"/>
    <w:rsid w:val="6F772BA6"/>
    <w:rsid w:val="6F7E7B76"/>
    <w:rsid w:val="6F8166E3"/>
    <w:rsid w:val="6F887A72"/>
    <w:rsid w:val="6F971B36"/>
    <w:rsid w:val="6FA83C70"/>
    <w:rsid w:val="6FCE7B7A"/>
    <w:rsid w:val="6FE4739E"/>
    <w:rsid w:val="6FE56C72"/>
    <w:rsid w:val="6FE74798"/>
    <w:rsid w:val="6FEA072C"/>
    <w:rsid w:val="6FF944CE"/>
    <w:rsid w:val="6FFB3825"/>
    <w:rsid w:val="6FFD1F3A"/>
    <w:rsid w:val="700370F8"/>
    <w:rsid w:val="700510C2"/>
    <w:rsid w:val="70123816"/>
    <w:rsid w:val="70141305"/>
    <w:rsid w:val="70147557"/>
    <w:rsid w:val="701B6B38"/>
    <w:rsid w:val="70207CAA"/>
    <w:rsid w:val="70216130"/>
    <w:rsid w:val="703F45D4"/>
    <w:rsid w:val="704936A5"/>
    <w:rsid w:val="704A4D27"/>
    <w:rsid w:val="705F4991"/>
    <w:rsid w:val="7064228D"/>
    <w:rsid w:val="706C7393"/>
    <w:rsid w:val="706F478E"/>
    <w:rsid w:val="70757FF6"/>
    <w:rsid w:val="70796E3B"/>
    <w:rsid w:val="70AC59E2"/>
    <w:rsid w:val="70B442FB"/>
    <w:rsid w:val="70B7060E"/>
    <w:rsid w:val="70BB79D3"/>
    <w:rsid w:val="70DF0131"/>
    <w:rsid w:val="70E94540"/>
    <w:rsid w:val="70EB650A"/>
    <w:rsid w:val="70FA04FB"/>
    <w:rsid w:val="70FA499F"/>
    <w:rsid w:val="71033AE0"/>
    <w:rsid w:val="71080E6A"/>
    <w:rsid w:val="711800DB"/>
    <w:rsid w:val="711C2B67"/>
    <w:rsid w:val="711D41EA"/>
    <w:rsid w:val="711F7F62"/>
    <w:rsid w:val="712B7F82"/>
    <w:rsid w:val="71313FD5"/>
    <w:rsid w:val="71436346"/>
    <w:rsid w:val="71566079"/>
    <w:rsid w:val="7164006A"/>
    <w:rsid w:val="71662034"/>
    <w:rsid w:val="7175165A"/>
    <w:rsid w:val="717862F0"/>
    <w:rsid w:val="717C487F"/>
    <w:rsid w:val="718524BB"/>
    <w:rsid w:val="718F3339"/>
    <w:rsid w:val="71926986"/>
    <w:rsid w:val="71973F9C"/>
    <w:rsid w:val="71A072F4"/>
    <w:rsid w:val="71A14E1B"/>
    <w:rsid w:val="71A5490B"/>
    <w:rsid w:val="71A566B9"/>
    <w:rsid w:val="71AA0173"/>
    <w:rsid w:val="71B529D6"/>
    <w:rsid w:val="71DB20DB"/>
    <w:rsid w:val="71DB657E"/>
    <w:rsid w:val="71DC40A5"/>
    <w:rsid w:val="71DE606F"/>
    <w:rsid w:val="71E80C9B"/>
    <w:rsid w:val="71EC42E8"/>
    <w:rsid w:val="71ED1E0E"/>
    <w:rsid w:val="71F15DA2"/>
    <w:rsid w:val="71FE226D"/>
    <w:rsid w:val="72084E9A"/>
    <w:rsid w:val="720E111B"/>
    <w:rsid w:val="72141A90"/>
    <w:rsid w:val="721675B7"/>
    <w:rsid w:val="721D6B97"/>
    <w:rsid w:val="722717C4"/>
    <w:rsid w:val="722872EA"/>
    <w:rsid w:val="722D7CA0"/>
    <w:rsid w:val="722F0678"/>
    <w:rsid w:val="722F68CA"/>
    <w:rsid w:val="72331374"/>
    <w:rsid w:val="72444124"/>
    <w:rsid w:val="725D51E5"/>
    <w:rsid w:val="725F0F5E"/>
    <w:rsid w:val="72817F1D"/>
    <w:rsid w:val="72850298"/>
    <w:rsid w:val="729B7F77"/>
    <w:rsid w:val="729F57FE"/>
    <w:rsid w:val="72A050D2"/>
    <w:rsid w:val="72AC7F1B"/>
    <w:rsid w:val="72B03567"/>
    <w:rsid w:val="72B14184"/>
    <w:rsid w:val="72B8066E"/>
    <w:rsid w:val="72BA2638"/>
    <w:rsid w:val="72BA6194"/>
    <w:rsid w:val="72C45265"/>
    <w:rsid w:val="72CC236B"/>
    <w:rsid w:val="72D27981"/>
    <w:rsid w:val="72D57472"/>
    <w:rsid w:val="72D80D10"/>
    <w:rsid w:val="72DE5DAF"/>
    <w:rsid w:val="72E041B6"/>
    <w:rsid w:val="72E10971"/>
    <w:rsid w:val="72E33128"/>
    <w:rsid w:val="72FD42D3"/>
    <w:rsid w:val="73020400"/>
    <w:rsid w:val="7304598C"/>
    <w:rsid w:val="73132314"/>
    <w:rsid w:val="731E2BC7"/>
    <w:rsid w:val="732A300A"/>
    <w:rsid w:val="732D7AF6"/>
    <w:rsid w:val="733028FA"/>
    <w:rsid w:val="73375A36"/>
    <w:rsid w:val="733A1083"/>
    <w:rsid w:val="734D44BC"/>
    <w:rsid w:val="735859AD"/>
    <w:rsid w:val="73602239"/>
    <w:rsid w:val="736B1B84"/>
    <w:rsid w:val="73722F12"/>
    <w:rsid w:val="73742537"/>
    <w:rsid w:val="737547B1"/>
    <w:rsid w:val="7375655F"/>
    <w:rsid w:val="73774085"/>
    <w:rsid w:val="737E3665"/>
    <w:rsid w:val="737E5413"/>
    <w:rsid w:val="7384337B"/>
    <w:rsid w:val="73905147"/>
    <w:rsid w:val="7395275D"/>
    <w:rsid w:val="7398241E"/>
    <w:rsid w:val="73A66718"/>
    <w:rsid w:val="73A86934"/>
    <w:rsid w:val="73AB3D2F"/>
    <w:rsid w:val="73B6372B"/>
    <w:rsid w:val="73B70925"/>
    <w:rsid w:val="73C01BB6"/>
    <w:rsid w:val="73C128F6"/>
    <w:rsid w:val="73C90996"/>
    <w:rsid w:val="73E408E0"/>
    <w:rsid w:val="73F531FC"/>
    <w:rsid w:val="73F85EC6"/>
    <w:rsid w:val="73F90F3E"/>
    <w:rsid w:val="73FB6A64"/>
    <w:rsid w:val="73FE7350"/>
    <w:rsid w:val="740A4EF9"/>
    <w:rsid w:val="742064CB"/>
    <w:rsid w:val="74220495"/>
    <w:rsid w:val="74235D34"/>
    <w:rsid w:val="743326A2"/>
    <w:rsid w:val="74341F76"/>
    <w:rsid w:val="744D4DE6"/>
    <w:rsid w:val="74603700"/>
    <w:rsid w:val="74604B19"/>
    <w:rsid w:val="747B7BA5"/>
    <w:rsid w:val="747F58E7"/>
    <w:rsid w:val="74856C75"/>
    <w:rsid w:val="74953330"/>
    <w:rsid w:val="749B7739"/>
    <w:rsid w:val="749F1AE5"/>
    <w:rsid w:val="74A8504D"/>
    <w:rsid w:val="74AE053B"/>
    <w:rsid w:val="74AE7F7A"/>
    <w:rsid w:val="74B01B4A"/>
    <w:rsid w:val="74B35591"/>
    <w:rsid w:val="74B54B02"/>
    <w:rsid w:val="74C01A29"/>
    <w:rsid w:val="74D84FF7"/>
    <w:rsid w:val="74E4574A"/>
    <w:rsid w:val="74FB2E7C"/>
    <w:rsid w:val="74FF4332"/>
    <w:rsid w:val="750202C6"/>
    <w:rsid w:val="75022074"/>
    <w:rsid w:val="750B717B"/>
    <w:rsid w:val="750C4CA1"/>
    <w:rsid w:val="750E0C64"/>
    <w:rsid w:val="75107279"/>
    <w:rsid w:val="75116A6C"/>
    <w:rsid w:val="75175B20"/>
    <w:rsid w:val="751D0C5C"/>
    <w:rsid w:val="75287D2D"/>
    <w:rsid w:val="752E2E69"/>
    <w:rsid w:val="7548217D"/>
    <w:rsid w:val="754D7793"/>
    <w:rsid w:val="755545C6"/>
    <w:rsid w:val="75560FCE"/>
    <w:rsid w:val="7557416E"/>
    <w:rsid w:val="75644ADD"/>
    <w:rsid w:val="75755A67"/>
    <w:rsid w:val="75774810"/>
    <w:rsid w:val="7581743D"/>
    <w:rsid w:val="758574FF"/>
    <w:rsid w:val="758A070F"/>
    <w:rsid w:val="758F1B5A"/>
    <w:rsid w:val="75970ABF"/>
    <w:rsid w:val="75984657"/>
    <w:rsid w:val="759C7DD3"/>
    <w:rsid w:val="75CA2B92"/>
    <w:rsid w:val="75CB4B5C"/>
    <w:rsid w:val="75CE1F56"/>
    <w:rsid w:val="75D05CCE"/>
    <w:rsid w:val="75DE663D"/>
    <w:rsid w:val="75E023B5"/>
    <w:rsid w:val="75E95424"/>
    <w:rsid w:val="75FD377B"/>
    <w:rsid w:val="76051E1C"/>
    <w:rsid w:val="76257DC8"/>
    <w:rsid w:val="762B73A9"/>
    <w:rsid w:val="76397D18"/>
    <w:rsid w:val="763B70FF"/>
    <w:rsid w:val="763C3364"/>
    <w:rsid w:val="76414FF1"/>
    <w:rsid w:val="764861AD"/>
    <w:rsid w:val="764A3CD3"/>
    <w:rsid w:val="764B6FD7"/>
    <w:rsid w:val="764F12E9"/>
    <w:rsid w:val="764F3097"/>
    <w:rsid w:val="76564426"/>
    <w:rsid w:val="766034F6"/>
    <w:rsid w:val="767174B1"/>
    <w:rsid w:val="76721858"/>
    <w:rsid w:val="76726D86"/>
    <w:rsid w:val="76863F4A"/>
    <w:rsid w:val="76880FF7"/>
    <w:rsid w:val="76960CC6"/>
    <w:rsid w:val="769D02A6"/>
    <w:rsid w:val="76B4114C"/>
    <w:rsid w:val="76CE0460"/>
    <w:rsid w:val="76D637B8"/>
    <w:rsid w:val="76D96E05"/>
    <w:rsid w:val="76DD5153"/>
    <w:rsid w:val="76E90249"/>
    <w:rsid w:val="76E9529A"/>
    <w:rsid w:val="76EC6B38"/>
    <w:rsid w:val="76F42321"/>
    <w:rsid w:val="76F65C09"/>
    <w:rsid w:val="77073972"/>
    <w:rsid w:val="770E4D00"/>
    <w:rsid w:val="7711659E"/>
    <w:rsid w:val="7718792D"/>
    <w:rsid w:val="771D13E7"/>
    <w:rsid w:val="7726029C"/>
    <w:rsid w:val="772A3A71"/>
    <w:rsid w:val="77343124"/>
    <w:rsid w:val="773A78A3"/>
    <w:rsid w:val="77416E84"/>
    <w:rsid w:val="774249AA"/>
    <w:rsid w:val="77426218"/>
    <w:rsid w:val="77437FF0"/>
    <w:rsid w:val="7761127F"/>
    <w:rsid w:val="776D6665"/>
    <w:rsid w:val="778B00FF"/>
    <w:rsid w:val="779A199D"/>
    <w:rsid w:val="779A2A38"/>
    <w:rsid w:val="77A25449"/>
    <w:rsid w:val="77A85155"/>
    <w:rsid w:val="77AB254F"/>
    <w:rsid w:val="77B05DB7"/>
    <w:rsid w:val="77B21B30"/>
    <w:rsid w:val="77C81863"/>
    <w:rsid w:val="77CB0E43"/>
    <w:rsid w:val="77E912C9"/>
    <w:rsid w:val="77EA751B"/>
    <w:rsid w:val="78063C29"/>
    <w:rsid w:val="78115C05"/>
    <w:rsid w:val="78144598"/>
    <w:rsid w:val="78216CB5"/>
    <w:rsid w:val="782567A5"/>
    <w:rsid w:val="7826607A"/>
    <w:rsid w:val="78320EC2"/>
    <w:rsid w:val="78342545"/>
    <w:rsid w:val="783764D9"/>
    <w:rsid w:val="784A1D68"/>
    <w:rsid w:val="784A33A1"/>
    <w:rsid w:val="784F55D0"/>
    <w:rsid w:val="785B3F75"/>
    <w:rsid w:val="786344A3"/>
    <w:rsid w:val="787D038F"/>
    <w:rsid w:val="787D213D"/>
    <w:rsid w:val="78827754"/>
    <w:rsid w:val="78866B18"/>
    <w:rsid w:val="7893651F"/>
    <w:rsid w:val="789B6A68"/>
    <w:rsid w:val="789C633C"/>
    <w:rsid w:val="789E0306"/>
    <w:rsid w:val="78A06710"/>
    <w:rsid w:val="78A265FE"/>
    <w:rsid w:val="78B11DE7"/>
    <w:rsid w:val="78B31DC1"/>
    <w:rsid w:val="78B83176"/>
    <w:rsid w:val="78BB2C66"/>
    <w:rsid w:val="78C24964"/>
    <w:rsid w:val="78C80EDF"/>
    <w:rsid w:val="78C95383"/>
    <w:rsid w:val="78CF4963"/>
    <w:rsid w:val="78EA61AB"/>
    <w:rsid w:val="78EE0E61"/>
    <w:rsid w:val="78EF46BD"/>
    <w:rsid w:val="78F77998"/>
    <w:rsid w:val="78FB3062"/>
    <w:rsid w:val="78FB5758"/>
    <w:rsid w:val="790740FD"/>
    <w:rsid w:val="79077C59"/>
    <w:rsid w:val="790939D1"/>
    <w:rsid w:val="790E4617"/>
    <w:rsid w:val="79102FB2"/>
    <w:rsid w:val="79183C14"/>
    <w:rsid w:val="791D747D"/>
    <w:rsid w:val="79386064"/>
    <w:rsid w:val="79492020"/>
    <w:rsid w:val="794C38BE"/>
    <w:rsid w:val="79515378"/>
    <w:rsid w:val="79554E68"/>
    <w:rsid w:val="795D2751"/>
    <w:rsid w:val="79621333"/>
    <w:rsid w:val="797061ED"/>
    <w:rsid w:val="79706ED9"/>
    <w:rsid w:val="79773031"/>
    <w:rsid w:val="79780B57"/>
    <w:rsid w:val="798C3316"/>
    <w:rsid w:val="798C53B4"/>
    <w:rsid w:val="799534B7"/>
    <w:rsid w:val="79986B03"/>
    <w:rsid w:val="79BA116F"/>
    <w:rsid w:val="79BD656A"/>
    <w:rsid w:val="79C10DD1"/>
    <w:rsid w:val="79C557DB"/>
    <w:rsid w:val="79DF0BD6"/>
    <w:rsid w:val="79DF2984"/>
    <w:rsid w:val="79E47F9A"/>
    <w:rsid w:val="79E663D9"/>
    <w:rsid w:val="79EA4E8D"/>
    <w:rsid w:val="79F75F20"/>
    <w:rsid w:val="79FE105C"/>
    <w:rsid w:val="79FE72AE"/>
    <w:rsid w:val="7A0A5C53"/>
    <w:rsid w:val="7A1F7224"/>
    <w:rsid w:val="7A24483B"/>
    <w:rsid w:val="7A2B3416"/>
    <w:rsid w:val="7A2F3444"/>
    <w:rsid w:val="7A3727C0"/>
    <w:rsid w:val="7A4F18B8"/>
    <w:rsid w:val="7A5275FA"/>
    <w:rsid w:val="7A5961DC"/>
    <w:rsid w:val="7A61783D"/>
    <w:rsid w:val="7A6A4943"/>
    <w:rsid w:val="7A6A66F1"/>
    <w:rsid w:val="7A70182E"/>
    <w:rsid w:val="7A761EAA"/>
    <w:rsid w:val="7A7C4677"/>
    <w:rsid w:val="7A7E219D"/>
    <w:rsid w:val="7A815E36"/>
    <w:rsid w:val="7A821C2B"/>
    <w:rsid w:val="7AAF05A8"/>
    <w:rsid w:val="7AB9636E"/>
    <w:rsid w:val="7ABE4C8F"/>
    <w:rsid w:val="7ACE4ED2"/>
    <w:rsid w:val="7ACF6C2A"/>
    <w:rsid w:val="7AD26045"/>
    <w:rsid w:val="7AD85D51"/>
    <w:rsid w:val="7AD973D3"/>
    <w:rsid w:val="7ADA600B"/>
    <w:rsid w:val="7ADB3C24"/>
    <w:rsid w:val="7AEA15E0"/>
    <w:rsid w:val="7AEA5A84"/>
    <w:rsid w:val="7AEC5358"/>
    <w:rsid w:val="7AEE7323"/>
    <w:rsid w:val="7AFC5069"/>
    <w:rsid w:val="7B072192"/>
    <w:rsid w:val="7B0A3A31"/>
    <w:rsid w:val="7B164183"/>
    <w:rsid w:val="7B294AE0"/>
    <w:rsid w:val="7B2A5E81"/>
    <w:rsid w:val="7B3A2568"/>
    <w:rsid w:val="7B3D5BB4"/>
    <w:rsid w:val="7B3F5C18"/>
    <w:rsid w:val="7B4D0C81"/>
    <w:rsid w:val="7B4F7695"/>
    <w:rsid w:val="7B63305F"/>
    <w:rsid w:val="7B6C46EB"/>
    <w:rsid w:val="7B713AB0"/>
    <w:rsid w:val="7B7D2454"/>
    <w:rsid w:val="7B7F6110"/>
    <w:rsid w:val="7B851222"/>
    <w:rsid w:val="7B88353D"/>
    <w:rsid w:val="7B8D3A64"/>
    <w:rsid w:val="7B8D6D92"/>
    <w:rsid w:val="7B92225E"/>
    <w:rsid w:val="7B95154C"/>
    <w:rsid w:val="7B9559F0"/>
    <w:rsid w:val="7B95779E"/>
    <w:rsid w:val="7B9A3006"/>
    <w:rsid w:val="7B9C6D7F"/>
    <w:rsid w:val="7BA06143"/>
    <w:rsid w:val="7BA67BFD"/>
    <w:rsid w:val="7BB8348D"/>
    <w:rsid w:val="7BB87930"/>
    <w:rsid w:val="7BBA5457"/>
    <w:rsid w:val="7BC50400"/>
    <w:rsid w:val="7BCB31C0"/>
    <w:rsid w:val="7BD36518"/>
    <w:rsid w:val="7BDE0A0C"/>
    <w:rsid w:val="7BE10C35"/>
    <w:rsid w:val="7BE20509"/>
    <w:rsid w:val="7BE652F1"/>
    <w:rsid w:val="7BE93E18"/>
    <w:rsid w:val="7BEB1AB4"/>
    <w:rsid w:val="7BFF730D"/>
    <w:rsid w:val="7C044924"/>
    <w:rsid w:val="7C0D37D8"/>
    <w:rsid w:val="7C174657"/>
    <w:rsid w:val="7C1A7CA3"/>
    <w:rsid w:val="7C2A25DC"/>
    <w:rsid w:val="7C3074C7"/>
    <w:rsid w:val="7C444D20"/>
    <w:rsid w:val="7C4B2553"/>
    <w:rsid w:val="7C5238E1"/>
    <w:rsid w:val="7C5807CC"/>
    <w:rsid w:val="7C6B4AE5"/>
    <w:rsid w:val="7C6F73FE"/>
    <w:rsid w:val="7C705B15"/>
    <w:rsid w:val="7C7B2E38"/>
    <w:rsid w:val="7C8617DD"/>
    <w:rsid w:val="7C8D4BFF"/>
    <w:rsid w:val="7C99506C"/>
    <w:rsid w:val="7CA12173"/>
    <w:rsid w:val="7CAD6D69"/>
    <w:rsid w:val="7CB31958"/>
    <w:rsid w:val="7CCF6CE0"/>
    <w:rsid w:val="7CD42548"/>
    <w:rsid w:val="7CDB4C5A"/>
    <w:rsid w:val="7CDE33C7"/>
    <w:rsid w:val="7CEA58C8"/>
    <w:rsid w:val="7CEF1130"/>
    <w:rsid w:val="7CF36E72"/>
    <w:rsid w:val="7CFE1373"/>
    <w:rsid w:val="7D00333D"/>
    <w:rsid w:val="7D034BDB"/>
    <w:rsid w:val="7D036989"/>
    <w:rsid w:val="7D052701"/>
    <w:rsid w:val="7D0B42FF"/>
    <w:rsid w:val="7D0D04BC"/>
    <w:rsid w:val="7D0F532E"/>
    <w:rsid w:val="7D23702C"/>
    <w:rsid w:val="7D2C4132"/>
    <w:rsid w:val="7D3905FD"/>
    <w:rsid w:val="7D4873CD"/>
    <w:rsid w:val="7D4F7E21"/>
    <w:rsid w:val="7D597821"/>
    <w:rsid w:val="7D5B0573"/>
    <w:rsid w:val="7D5E0064"/>
    <w:rsid w:val="7D6112B5"/>
    <w:rsid w:val="7D717D97"/>
    <w:rsid w:val="7D733B0F"/>
    <w:rsid w:val="7D7533C5"/>
    <w:rsid w:val="7D823D52"/>
    <w:rsid w:val="7D9121E7"/>
    <w:rsid w:val="7D935B5C"/>
    <w:rsid w:val="7D943A85"/>
    <w:rsid w:val="7DA53D65"/>
    <w:rsid w:val="7DA939D5"/>
    <w:rsid w:val="7DAC40A3"/>
    <w:rsid w:val="7DD02D0F"/>
    <w:rsid w:val="7DE22A43"/>
    <w:rsid w:val="7DF2712A"/>
    <w:rsid w:val="7DFD5ACF"/>
    <w:rsid w:val="7E002EC9"/>
    <w:rsid w:val="7E05083C"/>
    <w:rsid w:val="7E1C5F55"/>
    <w:rsid w:val="7E2220C7"/>
    <w:rsid w:val="7E2412AD"/>
    <w:rsid w:val="7E290672"/>
    <w:rsid w:val="7E2B43EA"/>
    <w:rsid w:val="7E2E5C88"/>
    <w:rsid w:val="7E3A287F"/>
    <w:rsid w:val="7E4454AB"/>
    <w:rsid w:val="7E525E1A"/>
    <w:rsid w:val="7E527BC8"/>
    <w:rsid w:val="7E5922C5"/>
    <w:rsid w:val="7E5A4CCF"/>
    <w:rsid w:val="7E5C5697"/>
    <w:rsid w:val="7E625FCF"/>
    <w:rsid w:val="7E6873EC"/>
    <w:rsid w:val="7E6B2A38"/>
    <w:rsid w:val="7E747B3F"/>
    <w:rsid w:val="7E7713DD"/>
    <w:rsid w:val="7E7A2C7B"/>
    <w:rsid w:val="7E7E09BD"/>
    <w:rsid w:val="7E80159A"/>
    <w:rsid w:val="7E8A7362"/>
    <w:rsid w:val="7E8B4E88"/>
    <w:rsid w:val="7E933D3D"/>
    <w:rsid w:val="7EA83C8C"/>
    <w:rsid w:val="7EAA17B2"/>
    <w:rsid w:val="7EAB1087"/>
    <w:rsid w:val="7EAE7704"/>
    <w:rsid w:val="7EB02B41"/>
    <w:rsid w:val="7EB268B9"/>
    <w:rsid w:val="7EB472CE"/>
    <w:rsid w:val="7EBC3294"/>
    <w:rsid w:val="7EC14D4E"/>
    <w:rsid w:val="7EC16AFC"/>
    <w:rsid w:val="7EC30AC6"/>
    <w:rsid w:val="7EC565EC"/>
    <w:rsid w:val="7ECD724F"/>
    <w:rsid w:val="7ED841FE"/>
    <w:rsid w:val="7EE34CC4"/>
    <w:rsid w:val="7EE36CE1"/>
    <w:rsid w:val="7EEA6053"/>
    <w:rsid w:val="7EF26CB5"/>
    <w:rsid w:val="7EF70770"/>
    <w:rsid w:val="7EF96296"/>
    <w:rsid w:val="7EFE565A"/>
    <w:rsid w:val="7F0D7F93"/>
    <w:rsid w:val="7F141322"/>
    <w:rsid w:val="7F2350C1"/>
    <w:rsid w:val="7F280929"/>
    <w:rsid w:val="7F2A6733"/>
    <w:rsid w:val="7F313C82"/>
    <w:rsid w:val="7F324AA5"/>
    <w:rsid w:val="7F345520"/>
    <w:rsid w:val="7F364DF4"/>
    <w:rsid w:val="7F3D2627"/>
    <w:rsid w:val="7F3E014D"/>
    <w:rsid w:val="7F405C73"/>
    <w:rsid w:val="7F451431"/>
    <w:rsid w:val="7F4A6AF1"/>
    <w:rsid w:val="7F4C286A"/>
    <w:rsid w:val="7F4E1AFF"/>
    <w:rsid w:val="7F4F5EB6"/>
    <w:rsid w:val="7F565489"/>
    <w:rsid w:val="7F5931D8"/>
    <w:rsid w:val="7F62208D"/>
    <w:rsid w:val="7F637BB3"/>
    <w:rsid w:val="7F713678"/>
    <w:rsid w:val="7F7E4A12"/>
    <w:rsid w:val="7F906341"/>
    <w:rsid w:val="7F932247"/>
    <w:rsid w:val="7F967F89"/>
    <w:rsid w:val="7F9F76B6"/>
    <w:rsid w:val="7FA12824"/>
    <w:rsid w:val="7FB977D3"/>
    <w:rsid w:val="7FBF128D"/>
    <w:rsid w:val="7FC9210C"/>
    <w:rsid w:val="7FCC5758"/>
    <w:rsid w:val="7FD10FC1"/>
    <w:rsid w:val="7FD4460D"/>
    <w:rsid w:val="7FEE1B73"/>
    <w:rsid w:val="7FFB7DE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2" w:lineRule="auto"/>
      <w:ind w:firstLine="628"/>
      <w:jc w:val="center"/>
      <w:outlineLvl w:val="1"/>
    </w:pPr>
    <w:rPr>
      <w:rFonts w:ascii="Arial" w:hAnsi="Arial" w:eastAsia="黑体"/>
      <w:b/>
      <w:bCs/>
      <w:color w:val="000000"/>
      <w:kern w:val="0"/>
      <w:sz w:val="32"/>
      <w:szCs w:val="32"/>
      <w:lang w:eastAsia="en-US" w:bidi="en-US"/>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jc w:val="left"/>
    </w:pPr>
    <w:rPr>
      <w:rFonts w:eastAsia="黑体"/>
      <w:sz w:val="24"/>
      <w:lang w:eastAsia="zh-TW"/>
    </w:rPr>
  </w:style>
  <w:style w:type="paragraph" w:styleId="5">
    <w:name w:val="annotation text"/>
    <w:basedOn w:val="1"/>
    <w:link w:val="29"/>
    <w:unhideWhenUsed/>
    <w:qFormat/>
    <w:uiPriority w:val="99"/>
    <w:pPr>
      <w:autoSpaceDE w:val="0"/>
      <w:autoSpaceDN w:val="0"/>
      <w:adjustRightInd w:val="0"/>
      <w:jc w:val="left"/>
    </w:pPr>
    <w:rPr>
      <w:rFonts w:ascii="MingLiU" w:eastAsia="MingLiU"/>
      <w:kern w:val="0"/>
      <w:sz w:val="24"/>
      <w:szCs w:val="20"/>
      <w:lang w:eastAsia="zh-TW"/>
    </w:rPr>
  </w:style>
  <w:style w:type="paragraph" w:styleId="6">
    <w:name w:val="Body Text"/>
    <w:basedOn w:val="1"/>
    <w:unhideWhenUsed/>
    <w:qFormat/>
    <w:uiPriority w:val="99"/>
    <w:pPr>
      <w:spacing w:after="120"/>
    </w:pPr>
  </w:style>
  <w:style w:type="paragraph" w:styleId="7">
    <w:name w:val="Block Text"/>
    <w:basedOn w:val="1"/>
    <w:qFormat/>
    <w:uiPriority w:val="0"/>
    <w:pPr>
      <w:spacing w:after="120"/>
      <w:ind w:leftChars="700" w:rightChars="700"/>
    </w:pPr>
  </w:style>
  <w:style w:type="paragraph" w:styleId="8">
    <w:name w:val="Plain Text"/>
    <w:basedOn w:val="1"/>
    <w:qFormat/>
    <w:uiPriority w:val="99"/>
    <w:rPr>
      <w:rFonts w:ascii="宋体" w:hAnsi="Courier New"/>
      <w:szCs w:val="20"/>
    </w:rPr>
  </w:style>
  <w:style w:type="paragraph" w:styleId="9">
    <w:name w:val="Body Text Indent 2"/>
    <w:basedOn w:val="1"/>
    <w:qFormat/>
    <w:uiPriority w:val="0"/>
    <w:pPr>
      <w:adjustRightInd w:val="0"/>
      <w:snapToGrid w:val="0"/>
      <w:spacing w:line="396" w:lineRule="auto"/>
      <w:ind w:firstLine="560" w:firstLineChars="200"/>
    </w:pPr>
    <w:rPr>
      <w:rFonts w:ascii="宋体" w:hAnsi="宋体"/>
      <w:sz w:val="28"/>
    </w:rPr>
  </w:style>
  <w:style w:type="paragraph" w:styleId="10">
    <w:name w:val="Balloon Text"/>
    <w:basedOn w:val="1"/>
    <w:link w:val="24"/>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link w:val="25"/>
    <w:qFormat/>
    <w:uiPriority w:val="99"/>
    <w:pPr>
      <w:widowControl/>
      <w:spacing w:before="100" w:beforeAutospacing="1" w:after="100" w:afterAutospacing="1"/>
      <w:jc w:val="left"/>
    </w:pPr>
    <w:rPr>
      <w:rFonts w:ascii="宋体" w:hAnsi="宋体"/>
      <w:kern w:val="0"/>
      <w:sz w:val="24"/>
    </w:rPr>
  </w:style>
  <w:style w:type="paragraph" w:styleId="14">
    <w:name w:val="annotation subject"/>
    <w:basedOn w:val="5"/>
    <w:next w:val="5"/>
    <w:link w:val="30"/>
    <w:semiHidden/>
    <w:unhideWhenUsed/>
    <w:qFormat/>
    <w:uiPriority w:val="99"/>
    <w:pPr>
      <w:autoSpaceDE/>
      <w:autoSpaceDN/>
      <w:adjustRightInd/>
    </w:pPr>
    <w:rPr>
      <w:rFonts w:ascii="Times New Roman" w:eastAsia="宋体"/>
      <w:b/>
      <w:bCs/>
      <w:kern w:val="2"/>
      <w:sz w:val="21"/>
      <w:szCs w:val="24"/>
      <w:lang w:eastAsia="zh-CN"/>
    </w:rPr>
  </w:style>
  <w:style w:type="table" w:styleId="16">
    <w:name w:val="Table Grid"/>
    <w:basedOn w:val="15"/>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qFormat/>
    <w:uiPriority w:val="0"/>
    <w:rPr>
      <w:b/>
      <w:bCs/>
    </w:rPr>
  </w:style>
  <w:style w:type="character" w:styleId="19">
    <w:name w:val="Hyperlink"/>
    <w:qFormat/>
    <w:uiPriority w:val="99"/>
    <w:rPr>
      <w:color w:val="0000FF"/>
      <w:u w:val="single"/>
    </w:rPr>
  </w:style>
  <w:style w:type="character" w:styleId="20">
    <w:name w:val="annotation reference"/>
    <w:basedOn w:val="17"/>
    <w:unhideWhenUsed/>
    <w:qFormat/>
    <w:uiPriority w:val="99"/>
    <w:rPr>
      <w:sz w:val="21"/>
      <w:szCs w:val="21"/>
    </w:rPr>
  </w:style>
  <w:style w:type="paragraph" w:customStyle="1" w:styleId="21">
    <w:name w:val="列出段落1"/>
    <w:basedOn w:val="1"/>
    <w:qFormat/>
    <w:uiPriority w:val="34"/>
    <w:pPr>
      <w:ind w:firstLine="420" w:firstLineChars="200"/>
    </w:pPr>
    <w:rPr>
      <w:rFonts w:ascii="Calibri" w:hAnsi="Calibri"/>
      <w:szCs w:val="22"/>
    </w:rPr>
  </w:style>
  <w:style w:type="character" w:customStyle="1" w:styleId="22">
    <w:name w:val="页眉 字符"/>
    <w:basedOn w:val="17"/>
    <w:link w:val="12"/>
    <w:qFormat/>
    <w:uiPriority w:val="0"/>
    <w:rPr>
      <w:sz w:val="18"/>
      <w:szCs w:val="18"/>
    </w:rPr>
  </w:style>
  <w:style w:type="character" w:customStyle="1" w:styleId="23">
    <w:name w:val="页脚 字符"/>
    <w:basedOn w:val="17"/>
    <w:link w:val="11"/>
    <w:qFormat/>
    <w:uiPriority w:val="99"/>
    <w:rPr>
      <w:sz w:val="18"/>
      <w:szCs w:val="18"/>
    </w:rPr>
  </w:style>
  <w:style w:type="character" w:customStyle="1" w:styleId="24">
    <w:name w:val="批注框文本 字符"/>
    <w:basedOn w:val="17"/>
    <w:link w:val="10"/>
    <w:semiHidden/>
    <w:qFormat/>
    <w:uiPriority w:val="99"/>
    <w:rPr>
      <w:sz w:val="18"/>
      <w:szCs w:val="18"/>
    </w:rPr>
  </w:style>
  <w:style w:type="character" w:customStyle="1" w:styleId="25">
    <w:name w:val="普通(网站) 字符"/>
    <w:link w:val="13"/>
    <w:qFormat/>
    <w:uiPriority w:val="0"/>
    <w:rPr>
      <w:rFonts w:ascii="宋体" w:hAnsi="宋体" w:eastAsia="宋体" w:cs="Times New Roman"/>
      <w:kern w:val="0"/>
      <w:sz w:val="24"/>
      <w:szCs w:val="24"/>
    </w:rPr>
  </w:style>
  <w:style w:type="paragraph" w:customStyle="1" w:styleId="26">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styleId="27">
    <w:name w:val="List Paragraph"/>
    <w:basedOn w:val="1"/>
    <w:link w:val="28"/>
    <w:unhideWhenUsed/>
    <w:qFormat/>
    <w:uiPriority w:val="34"/>
    <w:pPr>
      <w:ind w:firstLine="420" w:firstLineChars="200"/>
    </w:pPr>
  </w:style>
  <w:style w:type="character" w:customStyle="1" w:styleId="28">
    <w:name w:val="列表段落 字符"/>
    <w:basedOn w:val="17"/>
    <w:link w:val="27"/>
    <w:qFormat/>
    <w:uiPriority w:val="34"/>
    <w:rPr>
      <w:rFonts w:ascii="Times New Roman" w:hAnsi="Times New Roman" w:eastAsia="宋体" w:cs="Times New Roman"/>
      <w:kern w:val="2"/>
      <w:sz w:val="21"/>
      <w:szCs w:val="24"/>
    </w:rPr>
  </w:style>
  <w:style w:type="character" w:customStyle="1" w:styleId="29">
    <w:name w:val="批注文字 字符"/>
    <w:basedOn w:val="17"/>
    <w:link w:val="5"/>
    <w:qFormat/>
    <w:uiPriority w:val="99"/>
    <w:rPr>
      <w:rFonts w:ascii="MingLiU" w:hAnsi="Times New Roman" w:eastAsia="MingLiU" w:cs="Times New Roman"/>
      <w:sz w:val="24"/>
      <w:lang w:eastAsia="zh-TW"/>
    </w:rPr>
  </w:style>
  <w:style w:type="character" w:customStyle="1" w:styleId="30">
    <w:name w:val="批注主题 字符"/>
    <w:basedOn w:val="29"/>
    <w:link w:val="14"/>
    <w:semiHidden/>
    <w:qFormat/>
    <w:uiPriority w:val="99"/>
    <w:rPr>
      <w:rFonts w:ascii="Times New Roman" w:hAnsi="Times New Roman" w:eastAsia="宋体" w:cs="Times New Roman"/>
      <w:b/>
      <w:bCs/>
      <w:kern w:val="2"/>
      <w:sz w:val="21"/>
      <w:szCs w:val="24"/>
      <w:lang w:eastAsia="zh-TW"/>
    </w:rPr>
  </w:style>
  <w:style w:type="table" w:customStyle="1" w:styleId="31">
    <w:name w:val="网格型1"/>
    <w:basedOn w:val="15"/>
    <w:qFormat/>
    <w:uiPriority w:val="59"/>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laceholder Text"/>
    <w:basedOn w:val="17"/>
    <w:semiHidden/>
    <w:qFormat/>
    <w:uiPriority w:val="99"/>
    <w:rPr>
      <w:color w:val="808080"/>
    </w:rPr>
  </w:style>
  <w:style w:type="character" w:customStyle="1" w:styleId="33">
    <w:name w:val="正文填空带下划线"/>
    <w:basedOn w:val="17"/>
    <w:qFormat/>
    <w:uiPriority w:val="1"/>
    <w:rPr>
      <w:rFonts w:eastAsiaTheme="minorEastAsia"/>
      <w:sz w:val="24"/>
      <w:u w:val="single"/>
    </w:rPr>
  </w:style>
  <w:style w:type="character" w:customStyle="1" w:styleId="34">
    <w:name w:val="样式7"/>
    <w:basedOn w:val="17"/>
    <w:qFormat/>
    <w:uiPriority w:val="1"/>
    <w:rPr>
      <w:rFonts w:eastAsiaTheme="minorEastAsia"/>
      <w:sz w:val="21"/>
      <w:u w:val="single"/>
    </w:rPr>
  </w:style>
  <w:style w:type="character" w:customStyle="1" w:styleId="35">
    <w:name w:val="font31"/>
    <w:basedOn w:val="17"/>
    <w:qFormat/>
    <w:uiPriority w:val="0"/>
    <w:rPr>
      <w:rFonts w:hint="eastAsia" w:ascii="仿宋" w:hAnsi="仿宋" w:eastAsia="仿宋" w:cs="仿宋"/>
      <w:b/>
      <w:bCs/>
      <w:color w:val="000000"/>
      <w:sz w:val="28"/>
      <w:szCs w:val="28"/>
      <w:u w:val="none"/>
    </w:rPr>
  </w:style>
  <w:style w:type="character" w:customStyle="1" w:styleId="36">
    <w:name w:val="font41"/>
    <w:basedOn w:val="17"/>
    <w:qFormat/>
    <w:uiPriority w:val="0"/>
    <w:rPr>
      <w:rFonts w:hint="eastAsia" w:ascii="仿宋" w:hAnsi="仿宋" w:eastAsia="仿宋" w:cs="仿宋"/>
      <w:b/>
      <w:bCs/>
      <w:color w:val="000000"/>
      <w:sz w:val="22"/>
      <w:szCs w:val="22"/>
      <w:u w:val="none"/>
    </w:rPr>
  </w:style>
  <w:style w:type="character" w:customStyle="1" w:styleId="37">
    <w:name w:val="font11"/>
    <w:basedOn w:val="17"/>
    <w:qFormat/>
    <w:uiPriority w:val="0"/>
    <w:rPr>
      <w:rFonts w:hint="eastAsia" w:ascii="宋体" w:hAnsi="宋体" w:eastAsia="宋体" w:cs="宋体"/>
      <w:color w:val="000000"/>
      <w:sz w:val="20"/>
      <w:szCs w:val="20"/>
      <w:u w:val="single"/>
    </w:rPr>
  </w:style>
  <w:style w:type="character" w:customStyle="1" w:styleId="38">
    <w:name w:val="font51"/>
    <w:basedOn w:val="17"/>
    <w:qFormat/>
    <w:uiPriority w:val="0"/>
    <w:rPr>
      <w:rFonts w:hint="eastAsia" w:ascii="仿宋" w:hAnsi="仿宋" w:eastAsia="仿宋" w:cs="仿宋"/>
      <w:color w:val="FF0000"/>
      <w:sz w:val="24"/>
      <w:szCs w:val="24"/>
      <w:u w:val="none"/>
    </w:rPr>
  </w:style>
  <w:style w:type="character" w:customStyle="1" w:styleId="39">
    <w:name w:val="font21"/>
    <w:basedOn w:val="17"/>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1C2C4-22A6-438E-84C9-BB3D6082E5C1}">
  <ds:schemaRefs/>
</ds:datastoreItem>
</file>

<file path=docProps/app.xml><?xml version="1.0" encoding="utf-8"?>
<Properties xmlns="http://schemas.openxmlformats.org/officeDocument/2006/extended-properties" xmlns:vt="http://schemas.openxmlformats.org/officeDocument/2006/docPropsVTypes">
  <Template>Normal.dotm</Template>
  <Company>huarun</Company>
  <Pages>21</Pages>
  <Words>8859</Words>
  <Characters>9313</Characters>
  <Lines>137</Lines>
  <Paragraphs>38</Paragraphs>
  <TotalTime>0</TotalTime>
  <ScaleCrop>false</ScaleCrop>
  <LinksUpToDate>false</LinksUpToDate>
  <CharactersWithSpaces>9661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2019-10-28T07:51:00Z</dcterms:created>
  <dc:creator>郎诗雨</dc:creator>
  <cp:lastModifiedBy>那就这样吧。</cp:lastModifiedBy>
  <cp:lastPrinted>2022-04-25T08:06:00Z</cp:lastPrinted>
  <dcterms:modified xsi:type="dcterms:W3CDTF">2023-06-12T01:16:57Z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A6BE9C4FA5164C05BEE9D74E850B8848_13</vt:lpwstr>
  </property>
  <property fmtid="{D5CDD505-2E9C-101B-9397-08002B2CF9AE}" pid="4" name="commondata">
    <vt:lpwstr>eyJoZGlkIjoiZTE0MDc0NjI5MzM0ZWQ1MzMyOTE2NDhhNzgzOTE5N2YifQ==</vt:lpwstr>
  </property>
</Properties>
</file>