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8"/>
          <w:szCs w:val="28"/>
        </w:rPr>
      </w:pPr>
    </w:p>
    <w:p>
      <w:pPr>
        <w:pageBreakBefore w:val="0"/>
        <w:kinsoku/>
        <w:wordWrap/>
        <w:overflowPunct/>
        <w:topLinePunct w:val="0"/>
        <w:autoSpaceDE/>
        <w:autoSpaceDN/>
        <w:bidi w:val="0"/>
        <w:spacing w:line="360" w:lineRule="auto"/>
        <w:jc w:val="center"/>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赣州市江南宋城历史文化旅游区</w:t>
      </w:r>
    </w:p>
    <w:p>
      <w:pPr>
        <w:pageBreakBefore w:val="0"/>
        <w:kinsoku/>
        <w:wordWrap/>
        <w:overflowPunct/>
        <w:topLinePunct w:val="0"/>
        <w:autoSpaceDE/>
        <w:autoSpaceDN/>
        <w:bidi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lang w:val="en-US" w:eastAsia="zh-CN"/>
        </w:rPr>
        <w:t>2023~2024年度垃圾清运服务单位公开询价采购</w:t>
      </w:r>
      <w:r>
        <w:rPr>
          <w:rFonts w:hint="eastAsia" w:ascii="仿宋" w:hAnsi="仿宋" w:eastAsia="仿宋" w:cs="仿宋"/>
          <w:b/>
          <w:sz w:val="28"/>
          <w:szCs w:val="28"/>
        </w:rPr>
        <w:t>文件</w:t>
      </w: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left="559" w:leftChars="266" w:firstLine="0" w:firstLineChars="0"/>
        <w:rPr>
          <w:rFonts w:hint="eastAsia" w:ascii="仿宋" w:hAnsi="仿宋" w:eastAsia="仿宋" w:cs="仿宋"/>
          <w:sz w:val="24"/>
          <w:szCs w:val="24"/>
          <w:lang w:val="en-US" w:eastAsia="zh-CN"/>
        </w:rPr>
      </w:pPr>
      <w:r>
        <w:rPr>
          <w:rFonts w:hint="eastAsia" w:ascii="仿宋" w:hAnsi="仿宋" w:eastAsia="仿宋" w:cs="仿宋"/>
          <w:b/>
          <w:sz w:val="24"/>
          <w:szCs w:val="24"/>
        </w:rPr>
        <w:t>采购</w:t>
      </w:r>
      <w:r>
        <w:rPr>
          <w:rFonts w:hint="eastAsia" w:ascii="仿宋" w:hAnsi="仿宋" w:eastAsia="仿宋" w:cs="仿宋"/>
          <w:b/>
          <w:sz w:val="24"/>
          <w:szCs w:val="24"/>
          <w:lang w:eastAsia="zh-CN"/>
        </w:rPr>
        <w:t>项目</w:t>
      </w:r>
      <w:r>
        <w:rPr>
          <w:rFonts w:hint="eastAsia" w:ascii="仿宋" w:hAnsi="仿宋" w:eastAsia="仿宋" w:cs="仿宋"/>
          <w:sz w:val="24"/>
          <w:szCs w:val="24"/>
        </w:rPr>
        <w:t>：</w:t>
      </w:r>
      <w:r>
        <w:rPr>
          <w:rFonts w:hint="eastAsia" w:ascii="仿宋" w:hAnsi="仿宋" w:eastAsia="仿宋" w:cs="仿宋"/>
          <w:sz w:val="24"/>
          <w:szCs w:val="24"/>
          <w:lang w:val="en-US" w:eastAsia="zh-CN"/>
        </w:rPr>
        <w:t>赣州市江南宋城历史文化旅游区2023~2024年度垃圾清运服务</w:t>
      </w:r>
    </w:p>
    <w:p>
      <w:pPr>
        <w:pageBreakBefore w:val="0"/>
        <w:kinsoku/>
        <w:wordWrap/>
        <w:overflowPunct/>
        <w:topLinePunct w:val="0"/>
        <w:autoSpaceDE/>
        <w:autoSpaceDN/>
        <w:bidi w:val="0"/>
        <w:spacing w:line="360" w:lineRule="auto"/>
        <w:ind w:left="559" w:leftChars="266" w:firstLine="0" w:firstLineChars="0"/>
        <w:rPr>
          <w:rFonts w:hint="eastAsia" w:ascii="仿宋" w:hAnsi="仿宋" w:eastAsia="仿宋" w:cs="仿宋"/>
          <w:sz w:val="24"/>
          <w:szCs w:val="24"/>
          <w:lang w:val="en-US" w:eastAsia="zh-CN"/>
        </w:rPr>
      </w:pPr>
      <w:r>
        <w:rPr>
          <w:rFonts w:hint="eastAsia" w:ascii="仿宋" w:hAnsi="仿宋" w:eastAsia="仿宋" w:cs="仿宋"/>
          <w:b/>
          <w:sz w:val="24"/>
          <w:szCs w:val="24"/>
          <w:lang w:val="en-US" w:eastAsia="zh-CN"/>
        </w:rPr>
        <w:t>采 购 人</w:t>
      </w:r>
      <w:r>
        <w:rPr>
          <w:rFonts w:hint="eastAsia" w:ascii="仿宋" w:hAnsi="仿宋" w:eastAsia="仿宋" w:cs="仿宋"/>
          <w:sz w:val="24"/>
          <w:szCs w:val="24"/>
        </w:rPr>
        <w:t>：</w:t>
      </w:r>
      <w:r>
        <w:rPr>
          <w:rFonts w:hint="eastAsia" w:ascii="仿宋" w:hAnsi="仿宋" w:eastAsia="仿宋" w:cs="仿宋"/>
          <w:sz w:val="24"/>
          <w:szCs w:val="24"/>
          <w:lang w:val="en-US" w:eastAsia="zh-CN"/>
        </w:rPr>
        <w:t>赣州宋潮景区管理有限公司</w:t>
      </w:r>
    </w:p>
    <w:p>
      <w:pPr>
        <w:pageBreakBefore w:val="0"/>
        <w:kinsoku/>
        <w:wordWrap/>
        <w:overflowPunct/>
        <w:topLinePunct w:val="0"/>
        <w:autoSpaceDE/>
        <w:autoSpaceDN/>
        <w:bidi w:val="0"/>
        <w:spacing w:line="360" w:lineRule="auto"/>
        <w:ind w:left="559" w:leftChars="266" w:firstLine="0" w:firstLineChars="0"/>
        <w:rPr>
          <w:rFonts w:hint="eastAsia" w:ascii="仿宋" w:hAnsi="仿宋" w:eastAsia="仿宋" w:cs="仿宋"/>
          <w:sz w:val="24"/>
          <w:szCs w:val="24"/>
          <w:lang w:val="en-US" w:eastAsia="zh-CN"/>
        </w:rPr>
      </w:pPr>
      <w:r>
        <w:rPr>
          <w:rFonts w:hint="eastAsia" w:ascii="仿宋" w:hAnsi="仿宋" w:eastAsia="仿宋" w:cs="仿宋"/>
          <w:b/>
          <w:sz w:val="24"/>
          <w:szCs w:val="24"/>
        </w:rPr>
        <w:t>联 系 人</w:t>
      </w:r>
      <w:r>
        <w:rPr>
          <w:rFonts w:hint="eastAsia" w:ascii="仿宋" w:hAnsi="仿宋" w:eastAsia="仿宋" w:cs="仿宋"/>
          <w:sz w:val="24"/>
          <w:szCs w:val="24"/>
        </w:rPr>
        <w:t>：</w:t>
      </w:r>
      <w:r>
        <w:rPr>
          <w:rFonts w:hint="eastAsia" w:ascii="仿宋" w:hAnsi="仿宋" w:eastAsia="仿宋" w:cs="仿宋"/>
          <w:sz w:val="24"/>
          <w:szCs w:val="24"/>
          <w:lang w:val="en-US" w:eastAsia="zh-CN"/>
        </w:rPr>
        <w:t>刘先生</w:t>
      </w:r>
    </w:p>
    <w:p>
      <w:pPr>
        <w:pageBreakBefore w:val="0"/>
        <w:kinsoku/>
        <w:wordWrap/>
        <w:overflowPunct/>
        <w:topLinePunct w:val="0"/>
        <w:autoSpaceDE/>
        <w:autoSpaceDN/>
        <w:bidi w:val="0"/>
        <w:spacing w:line="360" w:lineRule="auto"/>
        <w:ind w:left="559" w:leftChars="266" w:firstLine="0" w:firstLineChars="0"/>
        <w:rPr>
          <w:rFonts w:hint="default" w:ascii="仿宋" w:hAnsi="仿宋" w:eastAsia="仿宋" w:cs="仿宋"/>
          <w:sz w:val="24"/>
          <w:szCs w:val="24"/>
          <w:u w:val="single"/>
          <w:lang w:val="en-US" w:eastAsia="zh-CN"/>
        </w:rPr>
      </w:pPr>
      <w:r>
        <w:rPr>
          <w:rFonts w:hint="eastAsia" w:ascii="仿宋" w:hAnsi="仿宋" w:eastAsia="仿宋" w:cs="仿宋"/>
          <w:b/>
          <w:sz w:val="24"/>
          <w:szCs w:val="24"/>
        </w:rPr>
        <w:t>电    话</w:t>
      </w:r>
      <w:r>
        <w:rPr>
          <w:rFonts w:hint="eastAsia" w:ascii="仿宋" w:hAnsi="仿宋" w:eastAsia="仿宋" w:cs="仿宋"/>
          <w:sz w:val="24"/>
          <w:szCs w:val="24"/>
        </w:rPr>
        <w:t>：</w:t>
      </w:r>
      <w:r>
        <w:rPr>
          <w:rFonts w:hint="eastAsia" w:ascii="仿宋" w:hAnsi="仿宋" w:eastAsia="仿宋" w:cs="仿宋"/>
          <w:sz w:val="24"/>
          <w:szCs w:val="24"/>
          <w:lang w:val="en-US" w:eastAsia="zh-CN"/>
        </w:rPr>
        <w:t>13672298670</w:t>
      </w:r>
    </w:p>
    <w:p>
      <w:pPr>
        <w:pageBreakBefore w:val="0"/>
        <w:tabs>
          <w:tab w:val="left" w:pos="3120"/>
        </w:tabs>
        <w:kinsoku/>
        <w:wordWrap/>
        <w:overflowPunct/>
        <w:topLinePunct w:val="0"/>
        <w:autoSpaceDE/>
        <w:autoSpaceDN/>
        <w:bidi w:val="0"/>
        <w:spacing w:line="360" w:lineRule="auto"/>
        <w:ind w:firstLine="480" w:firstLineChars="200"/>
        <w:rPr>
          <w:rFonts w:hint="eastAsia" w:ascii="仿宋" w:hAnsi="仿宋" w:eastAsia="仿宋" w:cs="仿宋"/>
          <w:sz w:val="24"/>
          <w:szCs w:val="24"/>
          <w:u w:val="single"/>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Style w:val="13"/>
        <w:pageBreakBefore w:val="0"/>
        <w:widowControl w:val="0"/>
        <w:tabs>
          <w:tab w:val="center" w:pos="4153"/>
          <w:tab w:val="left" w:pos="7410"/>
        </w:tabs>
        <w:kinsoku/>
        <w:wordWrap/>
        <w:overflowPunct/>
        <w:topLinePunct w:val="0"/>
        <w:autoSpaceDE/>
        <w:autoSpaceDN/>
        <w:bidi w:val="0"/>
        <w:adjustRightInd w:val="0"/>
        <w:snapToGrid w:val="0"/>
        <w:spacing w:before="0" w:beforeAutospacing="0" w:after="0" w:afterAutospacing="0" w:line="360" w:lineRule="auto"/>
        <w:jc w:val="center"/>
        <w:rPr>
          <w:rStyle w:val="18"/>
          <w:rFonts w:hint="eastAsia" w:ascii="仿宋" w:hAnsi="仿宋" w:eastAsia="仿宋" w:cs="仿宋"/>
          <w:sz w:val="24"/>
          <w:szCs w:val="24"/>
        </w:rPr>
      </w:pPr>
      <w:r>
        <w:rPr>
          <w:rStyle w:val="18"/>
          <w:rFonts w:hint="eastAsia" w:ascii="仿宋" w:hAnsi="仿宋" w:eastAsia="仿宋" w:cs="仿宋"/>
          <w:sz w:val="24"/>
          <w:szCs w:val="24"/>
        </w:rPr>
        <w:t>202</w:t>
      </w:r>
      <w:r>
        <w:rPr>
          <w:rStyle w:val="18"/>
          <w:rFonts w:hint="eastAsia" w:ascii="仿宋" w:hAnsi="仿宋" w:eastAsia="仿宋" w:cs="仿宋"/>
          <w:sz w:val="24"/>
          <w:szCs w:val="24"/>
          <w:lang w:val="en-US" w:eastAsia="zh-CN"/>
        </w:rPr>
        <w:t>3</w:t>
      </w:r>
      <w:r>
        <w:rPr>
          <w:rStyle w:val="18"/>
          <w:rFonts w:hint="eastAsia" w:ascii="仿宋" w:hAnsi="仿宋" w:eastAsia="仿宋" w:cs="仿宋"/>
          <w:sz w:val="24"/>
          <w:szCs w:val="24"/>
        </w:rPr>
        <w:t>年</w:t>
      </w:r>
      <w:r>
        <w:rPr>
          <w:rStyle w:val="18"/>
          <w:rFonts w:hint="eastAsia" w:ascii="仿宋" w:hAnsi="仿宋" w:eastAsia="仿宋" w:cs="仿宋"/>
          <w:sz w:val="24"/>
          <w:szCs w:val="24"/>
          <w:lang w:val="en-US" w:eastAsia="zh-CN"/>
        </w:rPr>
        <w:t>6</w:t>
      </w:r>
      <w:r>
        <w:rPr>
          <w:rStyle w:val="18"/>
          <w:rFonts w:hint="eastAsia" w:ascii="仿宋" w:hAnsi="仿宋" w:eastAsia="仿宋" w:cs="仿宋"/>
          <w:sz w:val="24"/>
          <w:szCs w:val="24"/>
        </w:rPr>
        <w:t>月</w:t>
      </w: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tabs>
          <w:tab w:val="center" w:pos="4791"/>
        </w:tabs>
        <w:kinsoku/>
        <w:wordWrap/>
        <w:overflowPunct/>
        <w:topLinePunct w:val="0"/>
        <w:autoSpaceDE/>
        <w:autoSpaceDN/>
        <w:bidi w:val="0"/>
        <w:spacing w:line="360" w:lineRule="auto"/>
        <w:jc w:val="center"/>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rPr>
          <w:rFonts w:hint="eastAsia" w:ascii="仿宋" w:hAnsi="仿宋" w:eastAsia="仿宋" w:cs="仿宋"/>
          <w:b/>
          <w:bCs/>
          <w:sz w:val="28"/>
          <w:szCs w:val="28"/>
        </w:rPr>
      </w:pPr>
      <w:r>
        <w:rPr>
          <w:rFonts w:hint="eastAsia" w:ascii="仿宋" w:hAnsi="仿宋" w:eastAsia="仿宋" w:cs="仿宋"/>
          <w:b/>
          <w:bCs/>
          <w:sz w:val="28"/>
          <w:szCs w:val="28"/>
        </w:rPr>
        <w:t>目    录</w:t>
      </w:r>
    </w:p>
    <w:p>
      <w:pPr>
        <w:pageBreakBefore w:val="0"/>
        <w:tabs>
          <w:tab w:val="center" w:pos="4791"/>
        </w:tabs>
        <w:kinsoku/>
        <w:wordWrap/>
        <w:overflowPunct/>
        <w:topLinePunct w:val="0"/>
        <w:autoSpaceDE/>
        <w:autoSpaceDN/>
        <w:bidi w:val="0"/>
        <w:spacing w:line="360" w:lineRule="auto"/>
        <w:jc w:val="center"/>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rPr>
          <w:rFonts w:hint="eastAsia" w:ascii="仿宋" w:hAnsi="仿宋" w:eastAsia="仿宋" w:cs="仿宋"/>
          <w:b/>
          <w:bCs/>
          <w:sz w:val="24"/>
          <w:szCs w:val="24"/>
        </w:rPr>
      </w:pPr>
    </w:p>
    <w:p>
      <w:pPr>
        <w:pageBreakBefore w:val="0"/>
        <w:tabs>
          <w:tab w:val="left" w:pos="4735"/>
        </w:tabs>
        <w:kinsoku/>
        <w:wordWrap/>
        <w:overflowPunct/>
        <w:topLinePunct w:val="0"/>
        <w:autoSpaceDE/>
        <w:autoSpaceDN/>
        <w:bidi w:val="0"/>
        <w:spacing w:line="360" w:lineRule="auto"/>
        <w:ind w:firstLine="619" w:firstLineChars="257"/>
        <w:rPr>
          <w:rFonts w:hint="eastAsia" w:ascii="仿宋" w:hAnsi="仿宋" w:eastAsia="仿宋" w:cs="仿宋"/>
          <w:b/>
          <w:bCs/>
          <w:sz w:val="24"/>
          <w:szCs w:val="24"/>
        </w:rPr>
      </w:pPr>
    </w:p>
    <w:p>
      <w:pPr>
        <w:pageBreakBefore w:val="0"/>
        <w:numPr>
          <w:ilvl w:val="0"/>
          <w:numId w:val="1"/>
        </w:numPr>
        <w:tabs>
          <w:tab w:val="left" w:pos="4735"/>
        </w:tabs>
        <w:kinsoku/>
        <w:wordWrap/>
        <w:overflowPunct/>
        <w:topLinePunct w:val="0"/>
        <w:autoSpaceDE/>
        <w:autoSpaceDN/>
        <w:bidi w:val="0"/>
        <w:spacing w:line="360" w:lineRule="auto"/>
        <w:ind w:firstLine="619" w:firstLineChars="257"/>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  投标人须知</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  </w:t>
      </w:r>
      <w:r>
        <w:rPr>
          <w:rFonts w:hint="eastAsia" w:ascii="仿宋" w:hAnsi="仿宋" w:eastAsia="仿宋" w:cs="仿宋"/>
          <w:b/>
          <w:bCs/>
          <w:color w:val="auto"/>
          <w:sz w:val="24"/>
          <w:szCs w:val="24"/>
          <w:lang w:eastAsia="zh-CN"/>
        </w:rPr>
        <w:t>服务要求</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 xml:space="preserve">  </w:t>
      </w:r>
      <w:r>
        <w:rPr>
          <w:rFonts w:hint="eastAsia" w:ascii="仿宋" w:hAnsi="仿宋" w:eastAsia="仿宋" w:cs="仿宋"/>
          <w:b/>
          <w:bCs/>
          <w:color w:val="auto"/>
          <w:sz w:val="24"/>
          <w:szCs w:val="24"/>
          <w:lang w:eastAsia="zh-CN"/>
        </w:rPr>
        <w:t>投标文件格式</w:t>
      </w:r>
    </w:p>
    <w:p>
      <w:pPr>
        <w:pageBreakBefore w:val="0"/>
        <w:tabs>
          <w:tab w:val="left" w:pos="4735"/>
        </w:tabs>
        <w:kinsoku/>
        <w:wordWrap/>
        <w:overflowPunct/>
        <w:topLinePunct w:val="0"/>
        <w:autoSpaceDE/>
        <w:autoSpaceDN/>
        <w:bidi w:val="0"/>
        <w:spacing w:line="360" w:lineRule="auto"/>
        <w:ind w:firstLine="619" w:firstLineChars="257"/>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adjustRightInd w:val="0"/>
        <w:snapToGrid w:val="0"/>
        <w:spacing w:line="360" w:lineRule="auto"/>
        <w:rPr>
          <w:rFonts w:hint="eastAsia" w:ascii="仿宋" w:hAnsi="仿宋" w:eastAsia="仿宋" w:cs="仿宋"/>
          <w:b/>
          <w:sz w:val="24"/>
          <w:szCs w:val="24"/>
        </w:rPr>
        <w:sectPr>
          <w:headerReference r:id="rId3" w:type="default"/>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rPr>
          <w:rFonts w:hint="eastAsia" w:ascii="仿宋" w:hAnsi="仿宋" w:eastAsia="仿宋" w:cs="仿宋"/>
          <w:b/>
          <w:sz w:val="28"/>
          <w:szCs w:val="28"/>
        </w:rPr>
      </w:pPr>
      <w:r>
        <w:rPr>
          <w:rFonts w:hint="eastAsia" w:ascii="仿宋" w:hAnsi="仿宋" w:eastAsia="仿宋" w:cs="仿宋"/>
          <w:b/>
          <w:bCs/>
          <w:sz w:val="28"/>
          <w:szCs w:val="28"/>
        </w:rPr>
        <w:t xml:space="preserve">第一章  </w:t>
      </w:r>
      <w:r>
        <w:rPr>
          <w:rFonts w:hint="eastAsia" w:ascii="仿宋" w:hAnsi="仿宋" w:eastAsia="仿宋" w:cs="仿宋"/>
          <w:b/>
          <w:sz w:val="28"/>
          <w:szCs w:val="28"/>
        </w:rPr>
        <w:t>投标人须知</w:t>
      </w:r>
    </w:p>
    <w:p>
      <w:pPr>
        <w:pStyle w:val="4"/>
        <w:keepNext w:val="0"/>
        <w:keepLines w:val="0"/>
        <w:pageBreakBefore w:val="0"/>
        <w:widowControl w:val="0"/>
        <w:numPr>
          <w:ilvl w:val="0"/>
          <w:numId w:val="2"/>
        </w:numPr>
        <w:kinsoku/>
        <w:wordWrap/>
        <w:overflowPunct/>
        <w:topLinePunct w:val="0"/>
        <w:autoSpaceDE/>
        <w:autoSpaceDN/>
        <w:bidi w:val="0"/>
        <w:adjustRightInd/>
        <w:snapToGrid/>
        <w:spacing w:after="157" w:afterLines="50" w:line="360" w:lineRule="auto"/>
        <w:ind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投标须知前附表</w:t>
      </w:r>
    </w:p>
    <w:tbl>
      <w:tblPr>
        <w:tblStyle w:val="15"/>
        <w:tblW w:w="49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688"/>
        <w:gridCol w:w="863"/>
        <w:gridCol w:w="5742"/>
        <w:gridCol w:w="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序号</w:t>
            </w:r>
          </w:p>
        </w:tc>
        <w:tc>
          <w:tcPr>
            <w:tcW w:w="90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内 容</w:t>
            </w:r>
          </w:p>
        </w:tc>
        <w:tc>
          <w:tcPr>
            <w:tcW w:w="3544" w:type="pct"/>
            <w:gridSpan w:val="2"/>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规    定</w:t>
            </w:r>
          </w:p>
        </w:tc>
        <w:tc>
          <w:tcPr>
            <w:tcW w:w="263"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1</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lang w:val="en-US" w:eastAsia="zh-CN"/>
              </w:rPr>
            </w:pPr>
            <w:r>
              <w:rPr>
                <w:rFonts w:hint="eastAsia" w:ascii="仿宋" w:hAnsi="仿宋" w:eastAsia="仿宋" w:cs="仿宋"/>
                <w:sz w:val="24"/>
                <w:szCs w:val="24"/>
                <w:lang w:eastAsia="zh-CN"/>
              </w:rPr>
              <w:t>采购</w:t>
            </w:r>
            <w:r>
              <w:rPr>
                <w:rFonts w:hint="eastAsia" w:ascii="仿宋" w:hAnsi="仿宋" w:eastAsia="仿宋" w:cs="仿宋"/>
                <w:sz w:val="24"/>
                <w:szCs w:val="24"/>
              </w:rPr>
              <w:t>人</w:t>
            </w:r>
          </w:p>
        </w:tc>
        <w:tc>
          <w:tcPr>
            <w:tcW w:w="3544" w:type="pct"/>
            <w:gridSpan w:val="2"/>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rPr>
              <w:t>有限公司</w:t>
            </w:r>
            <w:r>
              <w:rPr>
                <w:rFonts w:hint="eastAsia" w:ascii="仿宋" w:hAnsi="仿宋" w:eastAsia="仿宋" w:cs="仿宋"/>
                <w:sz w:val="24"/>
                <w:szCs w:val="24"/>
                <w:lang w:eastAsia="zh-CN"/>
              </w:rPr>
              <w:t>；</w:t>
            </w:r>
          </w:p>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地址：</w:t>
            </w:r>
            <w:r>
              <w:rPr>
                <w:rFonts w:hint="eastAsia" w:ascii="仿宋" w:hAnsi="仿宋" w:eastAsia="仿宋" w:cs="仿宋"/>
                <w:sz w:val="24"/>
                <w:szCs w:val="24"/>
                <w:lang w:eastAsia="zh-CN"/>
              </w:rPr>
              <w:t>江西省赣州市</w:t>
            </w:r>
            <w:r>
              <w:rPr>
                <w:rFonts w:hint="eastAsia" w:ascii="仿宋" w:hAnsi="仿宋" w:eastAsia="仿宋" w:cs="仿宋"/>
                <w:sz w:val="24"/>
                <w:szCs w:val="24"/>
                <w:lang w:val="en-US" w:eastAsia="zh-CN"/>
              </w:rPr>
              <w:t>章贡路</w:t>
            </w:r>
            <w:r>
              <w:rPr>
                <w:rFonts w:hint="eastAsia" w:ascii="仿宋" w:hAnsi="仿宋" w:eastAsia="仿宋" w:cs="仿宋"/>
                <w:sz w:val="24"/>
                <w:szCs w:val="24"/>
                <w:lang w:eastAsia="zh-CN"/>
              </w:rPr>
              <w:t>百家岭</w:t>
            </w:r>
            <w:r>
              <w:rPr>
                <w:rFonts w:hint="eastAsia" w:ascii="仿宋" w:hAnsi="仿宋" w:eastAsia="仿宋" w:cs="仿宋"/>
                <w:sz w:val="24"/>
                <w:szCs w:val="24"/>
                <w:lang w:val="en-US" w:eastAsia="zh-CN"/>
              </w:rPr>
              <w:t>8号；</w:t>
            </w:r>
          </w:p>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rPr>
              <w:t>联系人：</w:t>
            </w:r>
            <w:r>
              <w:rPr>
                <w:rFonts w:hint="eastAsia" w:ascii="仿宋" w:hAnsi="仿宋" w:eastAsia="仿宋" w:cs="仿宋"/>
                <w:sz w:val="24"/>
                <w:szCs w:val="24"/>
                <w:lang w:val="en-US" w:eastAsia="zh-CN"/>
              </w:rPr>
              <w:t>刘先生；</w:t>
            </w:r>
          </w:p>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联系电话：</w:t>
            </w:r>
            <w:r>
              <w:rPr>
                <w:rFonts w:hint="eastAsia" w:ascii="仿宋" w:hAnsi="仿宋" w:eastAsia="仿宋" w:cs="仿宋"/>
                <w:sz w:val="24"/>
                <w:szCs w:val="24"/>
                <w:lang w:val="en-US" w:eastAsia="zh-CN"/>
              </w:rPr>
              <w:t>13672298670。</w:t>
            </w:r>
          </w:p>
        </w:tc>
        <w:tc>
          <w:tcPr>
            <w:tcW w:w="263" w:type="pct"/>
            <w:noWrap w:val="0"/>
            <w:vAlign w:val="top"/>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2</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项目名称</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赣州市江南宋城历史文化旅游区2023~2024年度</w:t>
            </w:r>
            <w:r>
              <w:rPr>
                <w:rFonts w:hint="eastAsia" w:ascii="仿宋" w:hAnsi="仿宋" w:eastAsia="仿宋" w:cs="仿宋"/>
                <w:sz w:val="24"/>
                <w:szCs w:val="24"/>
                <w:lang w:val="en-US" w:eastAsia="zh-CN"/>
              </w:rPr>
              <w:t>垃圾清运服务</w:t>
            </w:r>
          </w:p>
        </w:tc>
        <w:tc>
          <w:tcPr>
            <w:tcW w:w="263" w:type="pct"/>
            <w:noWrap w:val="0"/>
            <w:vAlign w:val="top"/>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bCs/>
                <w:sz w:val="24"/>
                <w:szCs w:val="24"/>
                <w:highlight w:val="red"/>
              </w:rPr>
            </w:pPr>
            <w:r>
              <w:rPr>
                <w:rFonts w:hint="eastAsia" w:ascii="仿宋" w:hAnsi="仿宋" w:eastAsia="仿宋" w:cs="仿宋"/>
                <w:sz w:val="24"/>
                <w:szCs w:val="24"/>
                <w:lang w:val="en-US" w:eastAsia="zh-CN"/>
              </w:rPr>
              <w:t>3</w:t>
            </w:r>
          </w:p>
        </w:tc>
        <w:tc>
          <w:tcPr>
            <w:tcW w:w="905" w:type="pct"/>
            <w:noWrap w:val="0"/>
            <w:vAlign w:val="center"/>
          </w:tcPr>
          <w:p>
            <w:pPr>
              <w:pageBreakBefore w:val="0"/>
              <w:kinsoku/>
              <w:wordWrap/>
              <w:overflowPunct/>
              <w:topLinePunct w:val="0"/>
              <w:autoSpaceDE/>
              <w:autoSpaceDN/>
              <w:bidi w:val="0"/>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项目区域</w:t>
            </w:r>
          </w:p>
        </w:tc>
        <w:tc>
          <w:tcPr>
            <w:tcW w:w="3544" w:type="pct"/>
            <w:gridSpan w:val="2"/>
            <w:noWrap w:val="0"/>
            <w:vAlign w:val="center"/>
          </w:tcPr>
          <w:p>
            <w:pPr>
              <w:pageBreakBefore w:val="0"/>
              <w:kinsoku/>
              <w:wordWrap/>
              <w:overflowPunct/>
              <w:topLinePunct w:val="0"/>
              <w:autoSpaceDE/>
              <w:autoSpaceDN/>
              <w:bidi w:val="0"/>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赣州市章贡区江南宋城历史文化旅游区（包括郁孤台街区、阳明路街区、郁孤台公园、滨江公园、龟角尾公园、八境公园、宋城公园)。</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color w:val="000000"/>
                <w:kern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4</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范围</w:t>
            </w:r>
          </w:p>
        </w:tc>
        <w:tc>
          <w:tcPr>
            <w:tcW w:w="3544" w:type="pct"/>
            <w:gridSpan w:val="2"/>
            <w:noWrap w:val="0"/>
            <w:vAlign w:val="center"/>
          </w:tcPr>
          <w:p>
            <w:pPr>
              <w:pageBreakBefore w:val="0"/>
              <w:kinsoku/>
              <w:wordWrap/>
              <w:overflowPunct/>
              <w:topLinePunct w:val="0"/>
              <w:autoSpaceDE/>
              <w:autoSpaceDN/>
              <w:bidi w:val="0"/>
              <w:spacing w:line="360" w:lineRule="auto"/>
              <w:jc w:val="both"/>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垃圾清运服务。</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5</w:t>
            </w:r>
          </w:p>
        </w:tc>
        <w:tc>
          <w:tcPr>
            <w:tcW w:w="905" w:type="pct"/>
            <w:noWrap w:val="0"/>
            <w:vAlign w:val="center"/>
          </w:tcPr>
          <w:p>
            <w:pPr>
              <w:pageBreakBefore w:val="0"/>
              <w:kinsoku/>
              <w:wordWrap/>
              <w:overflowPunct/>
              <w:topLinePunct w:val="0"/>
              <w:autoSpaceDE/>
              <w:autoSpaceDN/>
              <w:bidi w:val="0"/>
              <w:spacing w:line="360" w:lineRule="auto"/>
              <w:jc w:val="left"/>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计价方式</w:t>
            </w:r>
          </w:p>
        </w:tc>
        <w:tc>
          <w:tcPr>
            <w:tcW w:w="3544" w:type="pct"/>
            <w:gridSpan w:val="2"/>
            <w:noWrap w:val="0"/>
            <w:vAlign w:val="center"/>
          </w:tcPr>
          <w:p>
            <w:pPr>
              <w:pageBreakBefore w:val="0"/>
              <w:kinsoku/>
              <w:wordWrap/>
              <w:overflowPunct/>
              <w:topLinePunct w:val="0"/>
              <w:autoSpaceDE/>
              <w:autoSpaceDN/>
              <w:bidi w:val="0"/>
              <w:spacing w:line="360" w:lineRule="auto"/>
              <w:jc w:val="both"/>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垃圾清运服务费用为按月总价包干，每月按当月考核得分情况结算当月的服务费用；报价包含人员费用、设备工具费用、日常检查、等完成服务内容。</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rPr>
              <w:t>标段划分</w:t>
            </w:r>
          </w:p>
        </w:tc>
        <w:tc>
          <w:tcPr>
            <w:tcW w:w="3544" w:type="pct"/>
            <w:gridSpan w:val="2"/>
            <w:noWrap w:val="0"/>
            <w:vAlign w:val="center"/>
          </w:tcPr>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不划分标段。</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7</w:t>
            </w:r>
          </w:p>
        </w:tc>
        <w:tc>
          <w:tcPr>
            <w:tcW w:w="905" w:type="pct"/>
            <w:noWrap w:val="0"/>
            <w:vAlign w:val="center"/>
          </w:tcPr>
          <w:p>
            <w:pPr>
              <w:pageBreakBefore w:val="0"/>
              <w:kinsoku/>
              <w:wordWrap/>
              <w:overflowPunct/>
              <w:topLinePunct w:val="0"/>
              <w:autoSpaceDE/>
              <w:autoSpaceDN/>
              <w:bidi w:val="0"/>
              <w:spacing w:line="360" w:lineRule="auto"/>
              <w:jc w:val="left"/>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投标控制价</w:t>
            </w:r>
          </w:p>
        </w:tc>
        <w:tc>
          <w:tcPr>
            <w:tcW w:w="3544" w:type="pct"/>
            <w:gridSpan w:val="2"/>
            <w:noWrap w:val="0"/>
            <w:vAlign w:val="center"/>
          </w:tcPr>
          <w:p>
            <w:pPr>
              <w:pageBreakBefore w:val="0"/>
              <w:kinsoku/>
              <w:wordWrap/>
              <w:overflowPunct/>
              <w:topLinePunct w:val="0"/>
              <w:autoSpaceDE/>
              <w:autoSpaceDN/>
              <w:bidi w:val="0"/>
              <w:spacing w:line="360" w:lineRule="auto"/>
              <w:jc w:val="both"/>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含税金额≤28.8万元，超出控制价视为无效投标。</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服务时间</w:t>
            </w:r>
          </w:p>
        </w:tc>
        <w:tc>
          <w:tcPr>
            <w:tcW w:w="3544" w:type="pct"/>
            <w:gridSpan w:val="2"/>
            <w:noWrap w:val="0"/>
            <w:vAlign w:val="center"/>
          </w:tcPr>
          <w:p>
            <w:pPr>
              <w:pageBreakBefore w:val="0"/>
              <w:kinsoku/>
              <w:wordWrap/>
              <w:overflowPunct/>
              <w:topLinePunct w:val="0"/>
              <w:autoSpaceDE/>
              <w:autoSpaceDN/>
              <w:bidi w:val="0"/>
              <w:spacing w:line="360" w:lineRule="auto"/>
              <w:jc w:val="both"/>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自中标之日起一年度。</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rPr>
              <w:t>投标人资格要求</w:t>
            </w:r>
          </w:p>
        </w:tc>
        <w:tc>
          <w:tcPr>
            <w:tcW w:w="3544" w:type="pct"/>
            <w:gridSpan w:val="2"/>
            <w:noWrap w:val="0"/>
            <w:vAlign w:val="center"/>
          </w:tcPr>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参照《中华人民共和国政府采购法》第二十二条规定的基本条件，同时符合根据本项目特点设置特定资格条件。</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1）具有独立承担民事责任的能力；</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2）具有良好的商业信誉和健全的财务会计制度；</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3）具有履行合同所必需的设备和专业技术能力；</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4）有依法缴纳税收和社会保障资金的良好记录；</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5）参加政府采购活动前三年内，在经营活动中没有重大违法记录；</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6）法律、行政法规规定的其他条件；</w:t>
            </w:r>
          </w:p>
          <w:p>
            <w:pPr>
              <w:pageBreakBefore w:val="0"/>
              <w:kinsoku/>
              <w:wordWrap/>
              <w:overflowPunct/>
              <w:topLinePunct w:val="0"/>
              <w:autoSpaceDE/>
              <w:autoSpaceDN/>
              <w:bidi w:val="0"/>
              <w:spacing w:line="360" w:lineRule="auto"/>
              <w:jc w:val="both"/>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特定资格条件：</w:t>
            </w:r>
            <w:r>
              <w:rPr>
                <w:rFonts w:hint="eastAsia" w:ascii="仿宋" w:hAnsi="仿宋" w:eastAsia="仿宋" w:cs="仿宋"/>
                <w:sz w:val="24"/>
                <w:szCs w:val="24"/>
                <w:lang w:val="en-US" w:eastAsia="zh-CN"/>
              </w:rPr>
              <w:t>投标单位应具有提供本地化垃圾清运服务的能力；近两年内（2021年至今）具有至少一项垃圾清运类服务项目业绩；本次采购不接受联合体投标，也不允许分包或转包。</w:t>
            </w:r>
          </w:p>
        </w:tc>
        <w:tc>
          <w:tcPr>
            <w:tcW w:w="263" w:type="pct"/>
            <w:noWrap w:val="0"/>
            <w:vAlign w:val="top"/>
          </w:tcPr>
          <w:p>
            <w:pPr>
              <w:pStyle w:val="8"/>
              <w:pageBreakBefore w:val="0"/>
              <w:kinsoku/>
              <w:wordWrap/>
              <w:overflowPunct/>
              <w:topLinePunct w:val="0"/>
              <w:autoSpaceDE/>
              <w:autoSpaceDN/>
              <w:bidi w:val="0"/>
              <w:spacing w:line="360" w:lineRule="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10</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采购文件</w:t>
            </w:r>
            <w:r>
              <w:rPr>
                <w:rFonts w:hint="eastAsia" w:ascii="仿宋" w:hAnsi="仿宋" w:eastAsia="仿宋" w:cs="仿宋"/>
                <w:sz w:val="24"/>
                <w:szCs w:val="24"/>
                <w:highlight w:val="none"/>
              </w:rPr>
              <w:t>疑问提出时间</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b/>
                <w:bCs/>
                <w:sz w:val="24"/>
                <w:szCs w:val="24"/>
                <w:highlight w:val="none"/>
                <w:u w:val="none"/>
                <w:lang w:val="en-US" w:eastAsia="zh-CN"/>
              </w:rPr>
            </w:pPr>
            <w:r>
              <w:rPr>
                <w:rFonts w:hint="eastAsia" w:ascii="仿宋" w:hAnsi="仿宋" w:eastAsia="仿宋" w:cs="仿宋"/>
                <w:b/>
                <w:bCs/>
                <w:sz w:val="24"/>
                <w:szCs w:val="24"/>
                <w:highlight w:val="none"/>
                <w:u w:val="none"/>
                <w:lang w:val="en-US" w:eastAsia="zh-CN"/>
              </w:rPr>
              <w:t>现场踏勘截止时间：投标人自行踏勘；</w:t>
            </w:r>
          </w:p>
          <w:p>
            <w:pPr>
              <w:pageBreakBefore w:val="0"/>
              <w:kinsoku/>
              <w:wordWrap/>
              <w:overflowPunct/>
              <w:topLinePunct w:val="0"/>
              <w:autoSpaceDE/>
              <w:autoSpaceDN/>
              <w:bidi w:val="0"/>
              <w:spacing w:line="360" w:lineRule="auto"/>
              <w:rPr>
                <w:rFonts w:hint="eastAsia" w:ascii="仿宋" w:hAnsi="仿宋" w:eastAsia="仿宋" w:cs="仿宋"/>
                <w:sz w:val="24"/>
                <w:szCs w:val="24"/>
                <w:highlight w:val="none"/>
              </w:rPr>
            </w:pPr>
            <w:r>
              <w:rPr>
                <w:rFonts w:hint="eastAsia" w:ascii="仿宋" w:hAnsi="仿宋" w:eastAsia="仿宋" w:cs="仿宋"/>
                <w:b/>
                <w:bCs/>
                <w:sz w:val="24"/>
                <w:szCs w:val="24"/>
                <w:highlight w:val="none"/>
                <w:u w:val="none"/>
                <w:lang w:val="en-US" w:eastAsia="zh-CN"/>
              </w:rPr>
              <w:t>踏勘联系人：肖先生 15807975161。</w:t>
            </w:r>
          </w:p>
        </w:tc>
        <w:tc>
          <w:tcPr>
            <w:tcW w:w="263" w:type="pct"/>
            <w:noWrap w:val="0"/>
            <w:vAlign w:val="top"/>
          </w:tcPr>
          <w:p>
            <w:pPr>
              <w:pStyle w:val="8"/>
              <w:pageBreakBefore w:val="0"/>
              <w:kinsoku/>
              <w:wordWrap/>
              <w:overflowPunct/>
              <w:topLinePunct w:val="0"/>
              <w:autoSpaceDE/>
              <w:autoSpaceDN/>
              <w:bidi w:val="0"/>
              <w:spacing w:line="360" w:lineRule="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rPr>
              <w:t>投标货币</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sz w:val="24"/>
                <w:szCs w:val="24"/>
                <w:lang w:eastAsia="zh-CN"/>
              </w:rPr>
            </w:pPr>
            <w:r>
              <w:rPr>
                <w:rFonts w:hint="eastAsia" w:ascii="仿宋" w:hAnsi="仿宋" w:eastAsia="仿宋" w:cs="仿宋"/>
                <w:sz w:val="24"/>
                <w:szCs w:val="24"/>
              </w:rPr>
              <w:t>人民币</w:t>
            </w:r>
            <w:r>
              <w:rPr>
                <w:rFonts w:hint="eastAsia" w:ascii="仿宋" w:hAnsi="仿宋" w:eastAsia="仿宋" w:cs="仿宋"/>
                <w:sz w:val="24"/>
                <w:szCs w:val="24"/>
                <w:lang w:eastAsia="zh-CN"/>
              </w:rPr>
              <w:t>，</w:t>
            </w:r>
            <w:r>
              <w:rPr>
                <w:rFonts w:hint="eastAsia" w:ascii="仿宋" w:hAnsi="仿宋" w:eastAsia="仿宋" w:cs="仿宋"/>
                <w:color w:val="FF0000"/>
                <w:sz w:val="24"/>
                <w:szCs w:val="24"/>
                <w:lang w:eastAsia="zh-CN"/>
              </w:rPr>
              <w:t>投标报价为一次性不得更改的最终报价。</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报价</w:t>
            </w:r>
            <w:r>
              <w:rPr>
                <w:rFonts w:hint="eastAsia" w:ascii="仿宋" w:hAnsi="仿宋" w:eastAsia="仿宋" w:cs="仿宋"/>
                <w:sz w:val="24"/>
                <w:szCs w:val="24"/>
              </w:rPr>
              <w:t>有效期</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sz w:val="24"/>
                <w:szCs w:val="24"/>
                <w:lang w:eastAsia="zh-CN"/>
              </w:rPr>
            </w:pPr>
            <w:r>
              <w:rPr>
                <w:rFonts w:hint="eastAsia" w:ascii="仿宋" w:hAnsi="仿宋" w:eastAsia="仿宋" w:cs="仿宋"/>
                <w:sz w:val="24"/>
                <w:szCs w:val="24"/>
                <w:u w:val="single"/>
              </w:rPr>
              <w:t>180</w:t>
            </w:r>
            <w:r>
              <w:rPr>
                <w:rFonts w:hint="eastAsia" w:ascii="仿宋" w:hAnsi="仿宋" w:eastAsia="仿宋" w:cs="仿宋"/>
                <w:sz w:val="24"/>
                <w:szCs w:val="24"/>
              </w:rPr>
              <w:t>日历天（从投标截止之日算起）</w:t>
            </w:r>
            <w:r>
              <w:rPr>
                <w:rFonts w:hint="eastAsia" w:ascii="仿宋" w:hAnsi="仿宋" w:eastAsia="仿宋" w:cs="仿宋"/>
                <w:sz w:val="24"/>
                <w:szCs w:val="24"/>
                <w:lang w:eastAsia="zh-CN"/>
              </w:rPr>
              <w:t>。</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rPr>
              <w:t>提交投标文件的截止时间</w:t>
            </w:r>
          </w:p>
        </w:tc>
        <w:tc>
          <w:tcPr>
            <w:tcW w:w="3544" w:type="pct"/>
            <w:gridSpan w:val="2"/>
            <w:noWrap w:val="0"/>
            <w:vAlign w:val="center"/>
          </w:tcPr>
          <w:p>
            <w:pPr>
              <w:pageBreakBefore w:val="0"/>
              <w:kinsoku/>
              <w:wordWrap/>
              <w:overflowPunct/>
              <w:topLinePunct w:val="0"/>
              <w:autoSpaceDE/>
              <w:autoSpaceDN/>
              <w:bidi w:val="0"/>
              <w:spacing w:line="360" w:lineRule="auto"/>
              <w:ind w:left="630" w:hanging="723" w:hangingChars="300"/>
              <w:jc w:val="left"/>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rPr>
              <w:t>投标截止时间：</w:t>
            </w:r>
            <w:r>
              <w:rPr>
                <w:rFonts w:hint="eastAsia" w:ascii="仿宋" w:hAnsi="仿宋" w:eastAsia="仿宋" w:cs="仿宋"/>
                <w:b/>
                <w:bCs/>
                <w:sz w:val="24"/>
                <w:szCs w:val="24"/>
                <w:highlight w:val="yellow"/>
                <w:u w:val="none"/>
                <w:lang w:val="en-US" w:eastAsia="zh-CN"/>
              </w:rPr>
              <w:t>2023年6月30日16：00时；</w:t>
            </w:r>
          </w:p>
          <w:p>
            <w:pPr>
              <w:pageBreakBefore w:val="0"/>
              <w:kinsoku/>
              <w:wordWrap/>
              <w:overflowPunct/>
              <w:topLinePunct w:val="0"/>
              <w:autoSpaceDE/>
              <w:autoSpaceDN/>
              <w:bidi w:val="0"/>
              <w:spacing w:line="360" w:lineRule="auto"/>
              <w:ind w:left="630" w:hanging="723" w:hangingChars="300"/>
              <w:jc w:val="left"/>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lang w:val="en-US" w:eastAsia="zh-CN"/>
              </w:rPr>
              <w:t>开标时间</w:t>
            </w:r>
            <w:r>
              <w:rPr>
                <w:rFonts w:hint="eastAsia" w:ascii="仿宋" w:hAnsi="仿宋" w:eastAsia="仿宋" w:cs="仿宋"/>
                <w:b/>
                <w:bCs/>
                <w:sz w:val="24"/>
                <w:szCs w:val="24"/>
                <w:highlight w:val="yellow"/>
                <w:u w:val="none"/>
              </w:rPr>
              <w:t>：</w:t>
            </w:r>
            <w:r>
              <w:rPr>
                <w:rFonts w:hint="eastAsia" w:ascii="仿宋" w:hAnsi="仿宋" w:eastAsia="仿宋" w:cs="仿宋"/>
                <w:b/>
                <w:bCs/>
                <w:sz w:val="24"/>
                <w:szCs w:val="24"/>
                <w:highlight w:val="yellow"/>
                <w:u w:val="none"/>
                <w:lang w:val="en-US" w:eastAsia="zh-CN"/>
              </w:rPr>
              <w:t>2023年6月30日16：00时；</w:t>
            </w:r>
          </w:p>
          <w:p>
            <w:pPr>
              <w:pageBreakBefore w:val="0"/>
              <w:kinsoku/>
              <w:wordWrap/>
              <w:overflowPunct/>
              <w:topLinePunct w:val="0"/>
              <w:autoSpaceDE/>
              <w:autoSpaceDN/>
              <w:bidi w:val="0"/>
              <w:adjustRightInd w:val="0"/>
              <w:snapToGrid w:val="0"/>
              <w:spacing w:line="360" w:lineRule="auto"/>
              <w:rPr>
                <w:rFonts w:hint="default" w:ascii="仿宋" w:hAnsi="仿宋" w:eastAsia="仿宋" w:cs="仿宋"/>
                <w:sz w:val="24"/>
                <w:szCs w:val="24"/>
                <w:lang w:val="en-US" w:eastAsia="zh-CN"/>
              </w:rPr>
            </w:pPr>
            <w:r>
              <w:rPr>
                <w:rFonts w:hint="eastAsia" w:ascii="仿宋" w:hAnsi="仿宋" w:eastAsia="仿宋" w:cs="仿宋"/>
                <w:b/>
                <w:bCs/>
                <w:sz w:val="24"/>
                <w:szCs w:val="24"/>
                <w:u w:val="none"/>
              </w:rPr>
              <w:t>回标地点</w:t>
            </w:r>
            <w:r>
              <w:rPr>
                <w:rFonts w:hint="eastAsia" w:ascii="仿宋" w:hAnsi="仿宋" w:eastAsia="仿宋" w:cs="仿宋"/>
                <w:b/>
                <w:bCs/>
                <w:sz w:val="24"/>
                <w:szCs w:val="24"/>
                <w:u w:val="none"/>
                <w:lang w:eastAsia="zh-CN"/>
              </w:rPr>
              <w:t>：</w:t>
            </w:r>
            <w:r>
              <w:rPr>
                <w:rFonts w:hint="eastAsia" w:ascii="仿宋" w:hAnsi="仿宋" w:eastAsia="仿宋" w:cs="仿宋"/>
                <w:sz w:val="24"/>
                <w:szCs w:val="24"/>
              </w:rPr>
              <w:t xml:space="preserve"> </w:t>
            </w:r>
            <w:r>
              <w:rPr>
                <w:rFonts w:hint="eastAsia" w:ascii="仿宋" w:hAnsi="仿宋" w:eastAsia="仿宋" w:cs="仿宋"/>
                <w:color w:val="auto"/>
                <w:sz w:val="24"/>
                <w:szCs w:val="24"/>
                <w:lang w:val="en-US" w:eastAsia="zh-CN"/>
              </w:rPr>
              <w:t>赣州市章贡区水南镇赣江源大道15号赣州旅游投资集团有限公司7楼开标室。</w:t>
            </w:r>
          </w:p>
        </w:tc>
        <w:tc>
          <w:tcPr>
            <w:tcW w:w="263" w:type="pct"/>
            <w:noWrap w:val="0"/>
            <w:vAlign w:val="top"/>
          </w:tcPr>
          <w:p>
            <w:pPr>
              <w:pageBreakBefore w:val="0"/>
              <w:kinsoku/>
              <w:wordWrap/>
              <w:overflowPunct/>
              <w:topLinePunct w:val="0"/>
              <w:autoSpaceDE/>
              <w:autoSpaceDN/>
              <w:bidi w:val="0"/>
              <w:spacing w:line="360" w:lineRule="auto"/>
              <w:ind w:left="630" w:hanging="720" w:hangingChars="30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4</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color w:val="auto"/>
                <w:sz w:val="24"/>
                <w:szCs w:val="24"/>
              </w:rPr>
              <w:t>回标方式及时间</w:t>
            </w:r>
          </w:p>
        </w:tc>
        <w:tc>
          <w:tcPr>
            <w:tcW w:w="3544" w:type="pct"/>
            <w:gridSpan w:val="2"/>
            <w:noWrap w:val="0"/>
            <w:vAlign w:val="center"/>
          </w:tcPr>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rPr>
            </w:pPr>
            <w:r>
              <w:rPr>
                <w:rFonts w:hint="eastAsia" w:ascii="仿宋" w:hAnsi="仿宋" w:eastAsia="仿宋" w:cs="仿宋"/>
                <w:color w:val="auto"/>
                <w:sz w:val="24"/>
                <w:szCs w:val="24"/>
              </w:rPr>
              <w:t>投标人应按规定的时间将标书</w:t>
            </w:r>
            <w:r>
              <w:rPr>
                <w:rFonts w:hint="eastAsia" w:ascii="仿宋" w:hAnsi="仿宋" w:eastAsia="仿宋" w:cs="仿宋"/>
                <w:color w:val="auto"/>
                <w:sz w:val="24"/>
                <w:szCs w:val="24"/>
                <w:lang w:eastAsia="zh-CN"/>
              </w:rPr>
              <w:t>按规定格式及要求，</w:t>
            </w:r>
            <w:r>
              <w:rPr>
                <w:rFonts w:hint="eastAsia" w:ascii="仿宋" w:hAnsi="仿宋" w:eastAsia="仿宋" w:cs="仿宋"/>
                <w:b/>
                <w:bCs/>
                <w:color w:val="FF0000"/>
                <w:sz w:val="24"/>
                <w:szCs w:val="24"/>
                <w:lang w:val="en-US" w:eastAsia="zh-CN"/>
              </w:rPr>
              <w:t>一式一份盖章，文件袋密封提交至回标地点</w:t>
            </w:r>
            <w:r>
              <w:rPr>
                <w:rFonts w:hint="eastAsia" w:ascii="仿宋" w:hAnsi="仿宋" w:eastAsia="仿宋" w:cs="仿宋"/>
                <w:color w:val="FF0000"/>
                <w:sz w:val="24"/>
                <w:szCs w:val="24"/>
                <w:lang w:val="en-US" w:eastAsia="zh-CN"/>
              </w:rPr>
              <w:t>。文件袋应进行密封，封口处加贴封条并加盖投标人单位公章。</w:t>
            </w:r>
          </w:p>
        </w:tc>
        <w:tc>
          <w:tcPr>
            <w:tcW w:w="263" w:type="pct"/>
            <w:noWrap w:val="0"/>
            <w:vAlign w:val="top"/>
          </w:tcPr>
          <w:p>
            <w:pPr>
              <w:pageBreakBefore w:val="0"/>
              <w:kinsoku/>
              <w:wordWrap/>
              <w:overflowPunct/>
              <w:topLinePunct w:val="0"/>
              <w:autoSpaceDE/>
              <w:autoSpaceDN/>
              <w:bidi w:val="0"/>
              <w:spacing w:line="360" w:lineRule="auto"/>
              <w:ind w:left="630" w:hanging="720" w:hangingChars="30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b/>
                <w:bCs/>
                <w:kern w:val="2"/>
                <w:sz w:val="24"/>
                <w:szCs w:val="24"/>
                <w:highlight w:val="none"/>
                <w:lang w:val="en-US" w:eastAsia="zh-CN" w:bidi="ar-SA"/>
              </w:rPr>
            </w:pPr>
            <w:r>
              <w:rPr>
                <w:rFonts w:hint="eastAsia" w:ascii="仿宋" w:hAnsi="仿宋" w:eastAsia="仿宋" w:cs="仿宋"/>
                <w:b/>
                <w:bCs/>
                <w:sz w:val="24"/>
                <w:szCs w:val="24"/>
                <w:highlight w:val="none"/>
                <w:lang w:val="en-US" w:eastAsia="zh-CN"/>
              </w:rPr>
              <w:t>15</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评标方法</w:t>
            </w:r>
          </w:p>
        </w:tc>
        <w:tc>
          <w:tcPr>
            <w:tcW w:w="3544" w:type="pct"/>
            <w:gridSpan w:val="2"/>
            <w:noWrap w:val="0"/>
            <w:vAlign w:val="center"/>
          </w:tcPr>
          <w:p>
            <w:pPr>
              <w:pStyle w:val="8"/>
              <w:pageBreakBefore w:val="0"/>
              <w:widowControl/>
              <w:kinsoku/>
              <w:wordWrap/>
              <w:overflowPunct/>
              <w:topLinePunct w:val="0"/>
              <w:autoSpaceDE/>
              <w:autoSpaceDN/>
              <w:bidi w:val="0"/>
              <w:spacing w:line="360" w:lineRule="auto"/>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val="en-US" w:eastAsia="zh-CN"/>
              </w:rPr>
              <w:t>不含税投标总价价低者得；</w:t>
            </w:r>
            <w:r>
              <w:rPr>
                <w:rFonts w:hint="eastAsia" w:ascii="仿宋" w:hAnsi="仿宋" w:eastAsia="仿宋" w:cs="仿宋"/>
                <w:b/>
                <w:bCs/>
                <w:sz w:val="24"/>
                <w:szCs w:val="24"/>
                <w:highlight w:val="none"/>
              </w:rPr>
              <w:t>具体评标</w:t>
            </w:r>
            <w:r>
              <w:rPr>
                <w:rFonts w:hint="eastAsia" w:ascii="仿宋" w:hAnsi="仿宋" w:eastAsia="仿宋" w:cs="仿宋"/>
                <w:b/>
                <w:bCs/>
                <w:sz w:val="24"/>
                <w:szCs w:val="24"/>
                <w:highlight w:val="none"/>
                <w:lang w:val="en-US" w:eastAsia="zh-CN"/>
              </w:rPr>
              <w:t>办法</w:t>
            </w:r>
            <w:r>
              <w:rPr>
                <w:rFonts w:hint="eastAsia" w:ascii="仿宋" w:hAnsi="仿宋" w:eastAsia="仿宋" w:cs="仿宋"/>
                <w:b/>
                <w:bCs/>
                <w:sz w:val="24"/>
                <w:szCs w:val="24"/>
                <w:highlight w:val="none"/>
              </w:rPr>
              <w:t>详见投标须知附件</w:t>
            </w:r>
            <w:r>
              <w:rPr>
                <w:rFonts w:hint="eastAsia" w:ascii="仿宋" w:hAnsi="仿宋" w:eastAsia="仿宋" w:cs="仿宋"/>
                <w:b/>
                <w:bCs/>
                <w:sz w:val="24"/>
                <w:szCs w:val="24"/>
                <w:highlight w:val="none"/>
                <w:lang w:eastAsia="zh-CN"/>
              </w:rPr>
              <w:t>。</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b/>
                <w:bCs/>
                <w:sz w:val="24"/>
                <w:szCs w:val="24"/>
              </w:rPr>
            </w:pPr>
            <w:r>
              <w:rPr>
                <w:rFonts w:hint="eastAsia" w:ascii="仿宋" w:hAnsi="仿宋" w:eastAsia="仿宋" w:cs="仿宋"/>
                <w:b/>
                <w:bCs/>
                <w:sz w:val="24"/>
                <w:szCs w:val="24"/>
              </w:rPr>
              <w:t>确定中标人</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一家单位中标</w:t>
            </w:r>
            <w:r>
              <w:rPr>
                <w:rFonts w:hint="eastAsia" w:ascii="仿宋" w:hAnsi="仿宋" w:eastAsia="仿宋" w:cs="仿宋"/>
                <w:b/>
                <w:bCs/>
                <w:sz w:val="24"/>
                <w:szCs w:val="24"/>
                <w:lang w:eastAsia="zh-CN"/>
              </w:rPr>
              <w:t>。</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7</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b w:val="0"/>
                <w:bCs w:val="0"/>
                <w:sz w:val="24"/>
                <w:szCs w:val="24"/>
              </w:rPr>
            </w:pPr>
            <w:r>
              <w:rPr>
                <w:rFonts w:hint="eastAsia" w:ascii="仿宋" w:hAnsi="仿宋" w:eastAsia="仿宋" w:cs="仿宋"/>
                <w:b w:val="0"/>
                <w:bCs w:val="0"/>
                <w:sz w:val="24"/>
                <w:szCs w:val="24"/>
              </w:rPr>
              <w:t>预付款</w:t>
            </w:r>
          </w:p>
        </w:tc>
        <w:tc>
          <w:tcPr>
            <w:tcW w:w="3544" w:type="pct"/>
            <w:gridSpan w:val="2"/>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无预付款</w:t>
            </w:r>
            <w:r>
              <w:rPr>
                <w:rFonts w:hint="eastAsia" w:ascii="仿宋" w:hAnsi="仿宋" w:eastAsia="仿宋" w:cs="仿宋"/>
                <w:b w:val="0"/>
                <w:bCs w:val="0"/>
                <w:sz w:val="24"/>
                <w:szCs w:val="24"/>
                <w:lang w:eastAsia="zh-CN"/>
              </w:rPr>
              <w:t>。</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color w:val="auto"/>
                <w:sz w:val="24"/>
                <w:szCs w:val="24"/>
              </w:rPr>
              <w:t>付款方式</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无预付款；银行转账支付；甲方每月20日前对乙方上个月的垃圾清运服务质量进行考核评分，并根据服务质量考核评分结果计算上个月的应付费用。甲方收到乙方提供的与该月应付费用等额的增值税专用发票后10天内完成该月费用支付。</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月度考核得分与月服务费扣减说明：</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1）满分100分，得分≥90分，全额支付月服务费；</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2）85≤月度考核分＜90分，则扣减月服务费的1%；</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3）80≤月度考核分＜85分，则扣减月服务费的2%；</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4）75≤月度考核分＜80分，则扣减月服务费的3%；</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5）60≤月度考核分＜75分，则扣减月服务费的4%；</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6）0≤月度考核分＜60分，则扣减月服务费的5%；</w:t>
            </w:r>
          </w:p>
          <w:p>
            <w:pPr>
              <w:pageBreakBefore w:val="0"/>
              <w:kinsoku/>
              <w:wordWrap/>
              <w:overflowPunct/>
              <w:topLinePunct w:val="0"/>
              <w:autoSpaceDE/>
              <w:autoSpaceDN/>
              <w:bidi w:val="0"/>
              <w:spacing w:line="360" w:lineRule="auto"/>
              <w:rPr>
                <w:rFonts w:hint="eastAsia"/>
                <w:lang w:eastAsia="zh-CN"/>
              </w:rPr>
            </w:pPr>
            <w:r>
              <w:rPr>
                <w:rFonts w:hint="eastAsia" w:ascii="仿宋" w:hAnsi="仿宋" w:eastAsia="仿宋" w:cs="仿宋"/>
                <w:color w:val="auto"/>
                <w:sz w:val="24"/>
                <w:szCs w:val="24"/>
                <w:lang w:val="en-US" w:eastAsia="zh-CN"/>
              </w:rPr>
              <w:t>以上考核结果作为双方最终费用结算的依据。合同期内连续2个月得分在60分以下的视为严重违约，合同自动终止。</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905" w:type="pct"/>
            <w:noWrap w:val="0"/>
            <w:vAlign w:val="center"/>
          </w:tcPr>
          <w:p>
            <w:pPr>
              <w:pageBreakBefore w:val="0"/>
              <w:numPr>
                <w:ilvl w:val="0"/>
                <w:numId w:val="0"/>
              </w:numPr>
              <w:kinsoku/>
              <w:wordWrap/>
              <w:overflowPunct/>
              <w:topLinePunct w:val="0"/>
              <w:autoSpaceDE/>
              <w:autoSpaceDN/>
              <w:bidi w:val="0"/>
              <w:spacing w:line="360" w:lineRule="auto"/>
              <w:ind w:left="0" w:leftChars="0" w:firstLine="0" w:firstLineChars="0"/>
              <w:rPr>
                <w:rFonts w:hint="default" w:ascii="仿宋" w:hAnsi="仿宋" w:eastAsia="仿宋" w:cs="仿宋"/>
                <w:sz w:val="24"/>
                <w:szCs w:val="24"/>
                <w:lang w:val="en-US" w:eastAsia="zh-CN"/>
              </w:rPr>
            </w:pPr>
            <w:r>
              <w:rPr>
                <w:rFonts w:hint="eastAsia" w:ascii="仿宋" w:hAnsi="仿宋" w:eastAsia="仿宋" w:cs="仿宋"/>
                <w:color w:val="auto"/>
                <w:sz w:val="24"/>
                <w:szCs w:val="24"/>
                <w:lang w:val="en-US" w:eastAsia="zh-CN"/>
              </w:rPr>
              <w:t>税务政策</w:t>
            </w:r>
          </w:p>
        </w:tc>
        <w:tc>
          <w:tcPr>
            <w:tcW w:w="3544" w:type="pct"/>
            <w:gridSpan w:val="2"/>
            <w:noWrap w:val="0"/>
            <w:vAlign w:val="top"/>
          </w:tcPr>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价税分离报价：本项目采购采用价税分离报价模式，即综合单价为不含税价格，税费统一计取，并在采购事项量清单中列明不含税价、税率、税金、含税价。</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增值税政策：投标单位应按国家税收政策规定的税率，开具合法增值税专用发票，承包方不得故意选择低税率发票，如果承包方不按税法规定税率开具增值税专用发票，给采购人造成损失，需要等额赔偿，并从合同价款中扣除。</w:t>
            </w:r>
          </w:p>
          <w:p>
            <w:pPr>
              <w:pageBreakBefore w:val="0"/>
              <w:kinsoku/>
              <w:wordWrap/>
              <w:overflowPunct/>
              <w:topLinePunct w:val="0"/>
              <w:autoSpaceDE/>
              <w:autoSpaceDN/>
              <w:bidi w:val="0"/>
              <w:spacing w:line="360" w:lineRule="auto"/>
              <w:rPr>
                <w:rFonts w:hint="eastAsia" w:ascii="仿宋" w:hAnsi="仿宋" w:eastAsia="仿宋" w:cs="仿宋"/>
                <w:color w:val="auto"/>
                <w:sz w:val="24"/>
                <w:szCs w:val="24"/>
                <w:highlight w:val="yellow"/>
              </w:rPr>
            </w:pPr>
            <w:r>
              <w:rPr>
                <w:rFonts w:hint="eastAsia" w:ascii="仿宋" w:hAnsi="仿宋" w:eastAsia="仿宋" w:cs="仿宋"/>
                <w:color w:val="auto"/>
                <w:sz w:val="24"/>
                <w:szCs w:val="24"/>
                <w:lang w:val="en-US" w:eastAsia="zh-CN"/>
              </w:rPr>
              <w:t>本次采购采用一般计税方法，投标人须开具增值税专用发票。</w:t>
            </w:r>
            <w:r>
              <w:rPr>
                <w:rFonts w:hint="eastAsia" w:ascii="仿宋" w:hAnsi="仿宋" w:eastAsia="仿宋" w:cs="仿宋"/>
                <w:b/>
                <w:bCs/>
                <w:color w:val="auto"/>
                <w:sz w:val="24"/>
                <w:szCs w:val="24"/>
                <w:lang w:val="en-US" w:eastAsia="zh-CN"/>
              </w:rPr>
              <w:t>以不含税投标总价作为评标价。</w:t>
            </w:r>
          </w:p>
        </w:tc>
        <w:tc>
          <w:tcPr>
            <w:tcW w:w="263" w:type="pct"/>
            <w:noWrap w:val="0"/>
            <w:vAlign w:val="top"/>
          </w:tcPr>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w:t>
            </w:r>
          </w:p>
        </w:tc>
        <w:tc>
          <w:tcPr>
            <w:tcW w:w="905" w:type="pct"/>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r>
              <w:rPr>
                <w:rFonts w:hint="eastAsia" w:ascii="仿宋" w:hAnsi="仿宋" w:eastAsia="仿宋" w:cs="仿宋"/>
                <w:sz w:val="24"/>
                <w:szCs w:val="24"/>
              </w:rPr>
              <w:t>履约保函</w:t>
            </w:r>
          </w:p>
        </w:tc>
        <w:tc>
          <w:tcPr>
            <w:tcW w:w="3544" w:type="pct"/>
            <w:gridSpan w:val="2"/>
            <w:noWrap w:val="0"/>
            <w:vAlign w:val="center"/>
          </w:tcPr>
          <w:p>
            <w:pPr>
              <w:pageBreakBefore w:val="0"/>
              <w:kinsoku/>
              <w:wordWrap/>
              <w:overflowPunct/>
              <w:topLinePunct w:val="0"/>
              <w:autoSpaceDE/>
              <w:autoSpaceDN/>
              <w:bidi w:val="0"/>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无要求</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5" w:type="pct"/>
            <w:vMerge w:val="restar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905" w:type="pct"/>
            <w:vMerge w:val="restart"/>
            <w:noWrap w:val="0"/>
            <w:vAlign w:val="center"/>
          </w:tcPr>
          <w:p>
            <w:pPr>
              <w:pageBreakBefore w:val="0"/>
              <w:kinsoku/>
              <w:wordWrap/>
              <w:overflowPunct/>
              <w:topLinePunct w:val="0"/>
              <w:autoSpaceDE/>
              <w:autoSpaceDN/>
              <w:bidi w:val="0"/>
              <w:adjustRightInd w:val="0"/>
              <w:snapToGrid w:val="0"/>
              <w:spacing w:line="360" w:lineRule="auto"/>
              <w:jc w:val="left"/>
              <w:rPr>
                <w:rFonts w:hint="eastAsia" w:ascii="仿宋" w:hAnsi="仿宋" w:eastAsia="仿宋" w:cs="仿宋"/>
                <w:sz w:val="24"/>
                <w:szCs w:val="24"/>
              </w:rPr>
            </w:pPr>
            <w:r>
              <w:rPr>
                <w:rFonts w:hint="eastAsia" w:ascii="仿宋" w:hAnsi="仿宋" w:eastAsia="仿宋" w:cs="仿宋"/>
                <w:sz w:val="24"/>
                <w:szCs w:val="24"/>
              </w:rPr>
              <w:t>项目签约主体</w:t>
            </w:r>
          </w:p>
        </w:tc>
        <w:tc>
          <w:tcPr>
            <w:tcW w:w="463" w:type="pct"/>
            <w:noWrap w:val="0"/>
            <w:vAlign w:val="top"/>
          </w:tcPr>
          <w:p>
            <w:pPr>
              <w:pageBreakBefore w:val="0"/>
              <w:kinsoku/>
              <w:wordWrap/>
              <w:overflowPunct/>
              <w:topLinePunct w:val="0"/>
              <w:autoSpaceDE/>
              <w:autoSpaceDN/>
              <w:bidi w:val="0"/>
              <w:adjustRightInd w:val="0"/>
              <w:snapToGrid w:val="0"/>
              <w:spacing w:line="360" w:lineRule="auto"/>
              <w:jc w:val="both"/>
              <w:rPr>
                <w:rFonts w:hint="eastAsia" w:ascii="仿宋" w:hAnsi="仿宋" w:eastAsia="仿宋" w:cs="仿宋"/>
                <w:sz w:val="24"/>
                <w:szCs w:val="24"/>
              </w:rPr>
            </w:pPr>
            <w:r>
              <w:rPr>
                <w:rFonts w:hint="eastAsia" w:ascii="仿宋" w:hAnsi="仿宋" w:eastAsia="仿宋" w:cs="仿宋"/>
                <w:sz w:val="24"/>
                <w:szCs w:val="24"/>
              </w:rPr>
              <w:t>甲方：</w:t>
            </w:r>
          </w:p>
        </w:tc>
        <w:tc>
          <w:tcPr>
            <w:tcW w:w="3081" w:type="pct"/>
            <w:noWrap w:val="0"/>
            <w:vAlign w:val="top"/>
          </w:tcPr>
          <w:p>
            <w:pPr>
              <w:pageBreakBefore w:val="0"/>
              <w:kinsoku/>
              <w:wordWrap/>
              <w:overflowPunct/>
              <w:topLinePunct w:val="0"/>
              <w:autoSpaceDE/>
              <w:autoSpaceDN/>
              <w:bidi w:val="0"/>
              <w:adjustRightInd w:val="0"/>
              <w:snapToGrid w:val="0"/>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lang w:val="en-US" w:eastAsia="zh-CN"/>
              </w:rPr>
              <w:t xml:space="preserve"> 有限公司</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Merge w:val="continue"/>
            <w:noWrap w:val="0"/>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2"/>
                <w:sz w:val="24"/>
                <w:szCs w:val="24"/>
                <w:lang w:val="en-US" w:eastAsia="zh-CN" w:bidi="ar-SA"/>
              </w:rPr>
            </w:pPr>
          </w:p>
        </w:tc>
        <w:tc>
          <w:tcPr>
            <w:tcW w:w="905" w:type="pct"/>
            <w:vMerge w:val="continue"/>
            <w:noWrap w:val="0"/>
            <w:vAlign w:val="center"/>
          </w:tcPr>
          <w:p>
            <w:pPr>
              <w:pageBreakBefore w:val="0"/>
              <w:kinsoku/>
              <w:wordWrap/>
              <w:overflowPunct/>
              <w:topLinePunct w:val="0"/>
              <w:autoSpaceDE/>
              <w:autoSpaceDN/>
              <w:bidi w:val="0"/>
              <w:spacing w:line="360" w:lineRule="auto"/>
              <w:jc w:val="left"/>
              <w:rPr>
                <w:rFonts w:hint="eastAsia" w:ascii="仿宋" w:hAnsi="仿宋" w:eastAsia="仿宋" w:cs="仿宋"/>
                <w:sz w:val="24"/>
                <w:szCs w:val="24"/>
              </w:rPr>
            </w:pPr>
          </w:p>
        </w:tc>
        <w:tc>
          <w:tcPr>
            <w:tcW w:w="463" w:type="pct"/>
            <w:noWrap w:val="0"/>
            <w:vAlign w:val="top"/>
          </w:tcPr>
          <w:p>
            <w:pPr>
              <w:pageBreakBefore w:val="0"/>
              <w:kinsoku/>
              <w:wordWrap/>
              <w:overflowPunct/>
              <w:topLinePunct w:val="0"/>
              <w:autoSpaceDE/>
              <w:autoSpaceDN/>
              <w:bidi w:val="0"/>
              <w:adjustRightInd w:val="0"/>
              <w:snapToGrid w:val="0"/>
              <w:spacing w:line="360" w:lineRule="auto"/>
              <w:jc w:val="both"/>
              <w:rPr>
                <w:rFonts w:hint="eastAsia" w:ascii="仿宋" w:hAnsi="仿宋" w:eastAsia="仿宋" w:cs="仿宋"/>
                <w:sz w:val="24"/>
                <w:szCs w:val="24"/>
              </w:rPr>
            </w:pPr>
            <w:r>
              <w:rPr>
                <w:rFonts w:hint="eastAsia" w:ascii="仿宋" w:hAnsi="仿宋" w:eastAsia="仿宋" w:cs="仿宋"/>
                <w:sz w:val="24"/>
                <w:szCs w:val="24"/>
              </w:rPr>
              <w:t>乙方：</w:t>
            </w:r>
          </w:p>
        </w:tc>
        <w:tc>
          <w:tcPr>
            <w:tcW w:w="3081" w:type="pct"/>
            <w:noWrap w:val="0"/>
            <w:vAlign w:val="top"/>
          </w:tcPr>
          <w:p>
            <w:pPr>
              <w:pageBreakBefore w:val="0"/>
              <w:kinsoku/>
              <w:wordWrap/>
              <w:overflowPunct/>
              <w:topLinePunct w:val="0"/>
              <w:autoSpaceDE/>
              <w:autoSpaceDN/>
              <w:bidi w:val="0"/>
              <w:adjustRightInd w:val="0"/>
              <w:snapToGrid w:val="0"/>
              <w:spacing w:line="360" w:lineRule="auto"/>
              <w:jc w:val="both"/>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中标单位</w:t>
            </w:r>
            <w:r>
              <w:rPr>
                <w:rFonts w:hint="eastAsia" w:ascii="仿宋" w:hAnsi="仿宋" w:eastAsia="仿宋" w:cs="仿宋"/>
                <w:sz w:val="24"/>
                <w:szCs w:val="24"/>
              </w:rPr>
              <w:t>1家单位签署</w:t>
            </w:r>
          </w:p>
        </w:tc>
        <w:tc>
          <w:tcPr>
            <w:tcW w:w="263" w:type="pct"/>
            <w:noWrap w:val="0"/>
            <w:vAlign w:val="top"/>
          </w:tcPr>
          <w:p>
            <w:pPr>
              <w:pageBreakBefore w:val="0"/>
              <w:kinsoku/>
              <w:wordWrap/>
              <w:overflowPunct/>
              <w:topLinePunct w:val="0"/>
              <w:autoSpaceDE/>
              <w:autoSpaceDN/>
              <w:bidi w:val="0"/>
              <w:spacing w:line="360" w:lineRule="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rPr>
                <w:rFonts w:hint="eastAsia" w:ascii="仿宋" w:hAnsi="仿宋" w:eastAsia="仿宋" w:cs="仿宋"/>
                <w:sz w:val="24"/>
                <w:szCs w:val="24"/>
              </w:rPr>
            </w:pPr>
            <w:r>
              <w:rPr>
                <w:rFonts w:hint="eastAsia" w:ascii="仿宋" w:hAnsi="仿宋" w:eastAsia="仿宋" w:cs="仿宋"/>
                <w:sz w:val="24"/>
                <w:szCs w:val="24"/>
              </w:rPr>
              <w:t>备注</w:t>
            </w:r>
          </w:p>
        </w:tc>
        <w:tc>
          <w:tcPr>
            <w:tcW w:w="3544" w:type="pct"/>
            <w:gridSpan w:val="2"/>
            <w:noWrap w:val="0"/>
            <w:vAlign w:val="top"/>
          </w:tcPr>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对于</w:t>
            </w:r>
            <w:r>
              <w:rPr>
                <w:rFonts w:hint="eastAsia" w:ascii="仿宋" w:hAnsi="仿宋" w:eastAsia="仿宋" w:cs="仿宋"/>
                <w:sz w:val="24"/>
                <w:szCs w:val="24"/>
                <w:lang w:val="en-US" w:eastAsia="zh-CN"/>
              </w:rPr>
              <w:t>采购人</w:t>
            </w:r>
            <w:r>
              <w:rPr>
                <w:rFonts w:hint="eastAsia" w:ascii="仿宋" w:hAnsi="仿宋" w:eastAsia="仿宋" w:cs="仿宋"/>
                <w:sz w:val="24"/>
                <w:szCs w:val="24"/>
              </w:rPr>
              <w:t>发布的</w:t>
            </w:r>
            <w:r>
              <w:rPr>
                <w:rFonts w:hint="eastAsia" w:ascii="仿宋" w:hAnsi="仿宋" w:eastAsia="仿宋" w:cs="仿宋"/>
                <w:sz w:val="24"/>
                <w:szCs w:val="24"/>
                <w:lang w:eastAsia="zh-CN"/>
              </w:rPr>
              <w:t>采购</w:t>
            </w:r>
            <w:r>
              <w:rPr>
                <w:rFonts w:hint="eastAsia" w:ascii="仿宋" w:hAnsi="仿宋" w:eastAsia="仿宋" w:cs="仿宋"/>
                <w:sz w:val="24"/>
                <w:szCs w:val="24"/>
              </w:rPr>
              <w:t>信息或文件，投标人应及时关注并主动获取，</w:t>
            </w:r>
            <w:r>
              <w:rPr>
                <w:rFonts w:hint="eastAsia" w:ascii="仿宋" w:hAnsi="仿宋" w:eastAsia="仿宋" w:cs="仿宋"/>
                <w:sz w:val="24"/>
                <w:szCs w:val="24"/>
                <w:lang w:eastAsia="zh-CN"/>
              </w:rPr>
              <w:t>采购</w:t>
            </w:r>
            <w:r>
              <w:rPr>
                <w:rFonts w:hint="eastAsia" w:ascii="仿宋" w:hAnsi="仿宋" w:eastAsia="仿宋" w:cs="仿宋"/>
                <w:sz w:val="24"/>
                <w:szCs w:val="24"/>
              </w:rPr>
              <w:t>人无需再另行通知，且该等信息或文件自发布之日即视为已有效送达各投标人。</w:t>
            </w:r>
          </w:p>
        </w:tc>
        <w:tc>
          <w:tcPr>
            <w:tcW w:w="263" w:type="pct"/>
            <w:noWrap w:val="0"/>
            <w:vAlign w:val="top"/>
          </w:tcPr>
          <w:p>
            <w:pPr>
              <w:pageBreakBefore w:val="0"/>
              <w:kinsoku/>
              <w:wordWrap/>
              <w:overflowPunct/>
              <w:topLinePunct w:val="0"/>
              <w:autoSpaceDE/>
              <w:autoSpaceDN/>
              <w:bidi w:val="0"/>
              <w:adjustRightInd w:val="0"/>
              <w:snapToGrid w:val="0"/>
              <w:spacing w:line="360" w:lineRule="auto"/>
              <w:rPr>
                <w:rFonts w:hint="eastAsia" w:ascii="仿宋" w:hAnsi="仿宋" w:eastAsia="仿宋" w:cs="仿宋"/>
                <w:sz w:val="24"/>
                <w:szCs w:val="24"/>
              </w:rPr>
            </w:pPr>
          </w:p>
        </w:tc>
      </w:tr>
    </w:tbl>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360" w:lineRule="auto"/>
        <w:jc w:val="both"/>
        <w:rPr>
          <w:rFonts w:hint="eastAsia" w:ascii="仿宋" w:hAnsi="仿宋" w:eastAsia="仿宋" w:cs="仿宋"/>
          <w:b/>
          <w:bCs/>
          <w:sz w:val="24"/>
          <w:szCs w:val="24"/>
          <w:lang w:val="en-US" w:eastAsia="zh-CN"/>
        </w:rPr>
      </w:pPr>
    </w:p>
    <w:p>
      <w:pPr>
        <w:pStyle w:val="4"/>
        <w:keepNext w:val="0"/>
        <w:keepLines w:val="0"/>
        <w:pageBreakBefore w:val="0"/>
        <w:widowControl w:val="0"/>
        <w:numPr>
          <w:ilvl w:val="0"/>
          <w:numId w:val="2"/>
        </w:numPr>
        <w:kinsoku/>
        <w:wordWrap/>
        <w:overflowPunct/>
        <w:topLinePunct w:val="0"/>
        <w:autoSpaceDE/>
        <w:autoSpaceDN/>
        <w:bidi w:val="0"/>
        <w:adjustRightInd/>
        <w:snapToGrid/>
        <w:spacing w:before="313" w:beforeLines="100" w:after="157" w:afterLines="50" w:line="360" w:lineRule="auto"/>
        <w:ind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综合说明</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rPr>
          <w:rFonts w:hint="eastAsia" w:ascii="仿宋" w:hAnsi="仿宋" w:eastAsia="仿宋" w:cs="仿宋"/>
          <w:sz w:val="24"/>
          <w:szCs w:val="24"/>
        </w:rPr>
      </w:pPr>
      <w:r>
        <w:rPr>
          <w:rFonts w:hint="eastAsia" w:ascii="仿宋" w:hAnsi="仿宋" w:eastAsia="仿宋" w:cs="仿宋"/>
          <w:sz w:val="24"/>
          <w:szCs w:val="24"/>
        </w:rPr>
        <w:t>1．项目概况</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lang w:eastAsia="zh-CN"/>
        </w:rPr>
        <w:t>参照</w:t>
      </w:r>
      <w:r>
        <w:rPr>
          <w:rFonts w:hint="eastAsia" w:ascii="仿宋" w:hAnsi="仿宋" w:eastAsia="仿宋" w:cs="仿宋"/>
          <w:sz w:val="24"/>
          <w:szCs w:val="24"/>
        </w:rPr>
        <w:t>《中华人民共和国招标投标法》</w:t>
      </w:r>
      <w:r>
        <w:rPr>
          <w:rFonts w:hint="eastAsia" w:ascii="仿宋" w:hAnsi="仿宋" w:eastAsia="仿宋" w:cs="仿宋"/>
          <w:sz w:val="24"/>
          <w:szCs w:val="24"/>
          <w:lang w:eastAsia="zh-CN"/>
        </w:rPr>
        <w:t>、《中华人民共和国招标投标法实施条例》、</w:t>
      </w:r>
      <w:r>
        <w:rPr>
          <w:rFonts w:hint="eastAsia" w:ascii="仿宋" w:hAnsi="仿宋" w:eastAsia="仿宋" w:cs="仿宋"/>
          <w:sz w:val="24"/>
          <w:szCs w:val="24"/>
        </w:rPr>
        <w:t>《中华人民共和国</w:t>
      </w:r>
      <w:r>
        <w:rPr>
          <w:rFonts w:hint="eastAsia" w:ascii="仿宋" w:hAnsi="仿宋" w:eastAsia="仿宋" w:cs="仿宋"/>
          <w:sz w:val="24"/>
          <w:szCs w:val="24"/>
          <w:lang w:val="en-US" w:eastAsia="zh-CN"/>
        </w:rPr>
        <w:t>政府采购</w:t>
      </w:r>
      <w:r>
        <w:rPr>
          <w:rFonts w:hint="eastAsia" w:ascii="仿宋" w:hAnsi="仿宋" w:eastAsia="仿宋" w:cs="仿宋"/>
          <w:sz w:val="24"/>
          <w:szCs w:val="24"/>
        </w:rPr>
        <w:t>法》</w:t>
      </w:r>
      <w:r>
        <w:rPr>
          <w:rFonts w:hint="eastAsia" w:ascii="仿宋" w:hAnsi="仿宋" w:eastAsia="仿宋" w:cs="仿宋"/>
          <w:sz w:val="24"/>
          <w:szCs w:val="24"/>
          <w:lang w:eastAsia="zh-CN"/>
        </w:rPr>
        <w:t>、《中华人民共和国政府采购实施条例》</w:t>
      </w:r>
      <w:r>
        <w:rPr>
          <w:rFonts w:hint="eastAsia" w:ascii="仿宋" w:hAnsi="仿宋" w:eastAsia="仿宋" w:cs="仿宋"/>
          <w:sz w:val="24"/>
          <w:szCs w:val="24"/>
        </w:rPr>
        <w:t>等有关法律、法规、规章和规范性文件的规定，本</w:t>
      </w:r>
      <w:r>
        <w:rPr>
          <w:rFonts w:hint="eastAsia" w:ascii="仿宋" w:hAnsi="仿宋" w:eastAsia="仿宋" w:cs="仿宋"/>
          <w:sz w:val="24"/>
          <w:szCs w:val="24"/>
          <w:lang w:eastAsia="zh-CN"/>
        </w:rPr>
        <w:t>采购</w:t>
      </w:r>
      <w:r>
        <w:rPr>
          <w:rFonts w:hint="eastAsia" w:ascii="仿宋" w:hAnsi="仿宋" w:eastAsia="仿宋" w:cs="仿宋"/>
          <w:sz w:val="24"/>
          <w:szCs w:val="24"/>
        </w:rPr>
        <w:t>项目已具备</w:t>
      </w:r>
      <w:r>
        <w:rPr>
          <w:rFonts w:hint="eastAsia" w:ascii="仿宋" w:hAnsi="仿宋" w:eastAsia="仿宋" w:cs="仿宋"/>
          <w:sz w:val="24"/>
          <w:szCs w:val="24"/>
          <w:lang w:eastAsia="zh-CN"/>
        </w:rPr>
        <w:t>采购</w:t>
      </w:r>
      <w:r>
        <w:rPr>
          <w:rFonts w:hint="eastAsia" w:ascii="仿宋" w:hAnsi="仿宋" w:eastAsia="仿宋" w:cs="仿宋"/>
          <w:sz w:val="24"/>
          <w:szCs w:val="24"/>
        </w:rPr>
        <w:t>条件，现进行</w:t>
      </w:r>
      <w:r>
        <w:rPr>
          <w:rFonts w:hint="eastAsia" w:ascii="仿宋" w:hAnsi="仿宋" w:eastAsia="仿宋" w:cs="仿宋"/>
          <w:sz w:val="24"/>
          <w:szCs w:val="24"/>
          <w:lang w:eastAsia="zh-CN"/>
        </w:rPr>
        <w:t>采购</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1.1</w:t>
      </w:r>
      <w:r>
        <w:rPr>
          <w:rFonts w:hint="eastAsia" w:ascii="仿宋" w:hAnsi="仿宋" w:eastAsia="仿宋" w:cs="仿宋"/>
          <w:sz w:val="24"/>
          <w:szCs w:val="24"/>
          <w:lang w:eastAsia="zh-CN"/>
        </w:rPr>
        <w:t>采购</w:t>
      </w:r>
      <w:r>
        <w:rPr>
          <w:rFonts w:hint="eastAsia" w:ascii="仿宋" w:hAnsi="仿宋" w:eastAsia="仿宋" w:cs="仿宋"/>
          <w:sz w:val="24"/>
          <w:szCs w:val="24"/>
        </w:rPr>
        <w:t>人：见第一章“投标须知”第一节“投标须知前附表”。</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eastAsia="zh-CN"/>
        </w:rPr>
        <w:t>采购</w:t>
      </w:r>
      <w:r>
        <w:rPr>
          <w:rFonts w:hint="eastAsia" w:ascii="仿宋" w:hAnsi="仿宋" w:eastAsia="仿宋" w:cs="仿宋"/>
          <w:sz w:val="24"/>
          <w:szCs w:val="24"/>
        </w:rPr>
        <w:t>项目名称：见“投标须知前附表”。</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1.3工程地点：见“投标须知前附表”。</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bCs/>
          <w:sz w:val="24"/>
          <w:szCs w:val="24"/>
        </w:rPr>
      </w:pPr>
      <w:r>
        <w:rPr>
          <w:rFonts w:hint="eastAsia" w:ascii="仿宋" w:hAnsi="仿宋" w:eastAsia="仿宋" w:cs="仿宋"/>
          <w:sz w:val="24"/>
          <w:szCs w:val="24"/>
        </w:rPr>
        <w:t>1.4</w:t>
      </w:r>
      <w:r>
        <w:rPr>
          <w:rFonts w:hint="eastAsia" w:ascii="仿宋" w:hAnsi="仿宋" w:eastAsia="仿宋" w:cs="仿宋"/>
          <w:sz w:val="24"/>
          <w:szCs w:val="24"/>
          <w:lang w:eastAsia="zh-CN"/>
        </w:rPr>
        <w:t>采购</w:t>
      </w:r>
      <w:r>
        <w:rPr>
          <w:rFonts w:hint="eastAsia" w:ascii="仿宋" w:hAnsi="仿宋" w:eastAsia="仿宋" w:cs="仿宋"/>
          <w:sz w:val="24"/>
          <w:szCs w:val="24"/>
        </w:rPr>
        <w:t>范围：见“投标须知前附表”</w:t>
      </w:r>
      <w:r>
        <w:rPr>
          <w:rFonts w:hint="eastAsia" w:ascii="仿宋" w:hAnsi="仿宋" w:eastAsia="仿宋" w:cs="仿宋"/>
          <w:bCs/>
          <w:sz w:val="24"/>
          <w:szCs w:val="24"/>
        </w:rPr>
        <w:t>。</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bCs/>
          <w:sz w:val="24"/>
          <w:szCs w:val="24"/>
        </w:rPr>
        <w:t>1.5标段划分：</w:t>
      </w:r>
      <w:r>
        <w:rPr>
          <w:rFonts w:hint="eastAsia" w:ascii="仿宋" w:hAnsi="仿宋" w:eastAsia="仿宋" w:cs="仿宋"/>
          <w:sz w:val="24"/>
          <w:szCs w:val="24"/>
        </w:rPr>
        <w:t>见“投标须知前附表”</w:t>
      </w:r>
      <w:r>
        <w:rPr>
          <w:rFonts w:hint="eastAsia" w:ascii="仿宋" w:hAnsi="仿宋" w:eastAsia="仿宋" w:cs="仿宋"/>
          <w:bCs/>
          <w:sz w:val="24"/>
          <w:szCs w:val="24"/>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rPr>
          <w:rFonts w:hint="eastAsia" w:ascii="仿宋" w:hAnsi="仿宋" w:eastAsia="仿宋" w:cs="仿宋"/>
          <w:sz w:val="24"/>
          <w:szCs w:val="24"/>
        </w:rPr>
      </w:pPr>
      <w:r>
        <w:rPr>
          <w:rFonts w:hint="eastAsia" w:ascii="仿宋" w:hAnsi="仿宋" w:eastAsia="仿宋" w:cs="仿宋"/>
          <w:sz w:val="24"/>
          <w:szCs w:val="24"/>
        </w:rPr>
        <w:t>2．投标人资格要求</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2.1投标人应当具备承担本</w:t>
      </w:r>
      <w:r>
        <w:rPr>
          <w:rFonts w:hint="eastAsia" w:ascii="仿宋" w:hAnsi="仿宋" w:eastAsia="仿宋" w:cs="仿宋"/>
          <w:sz w:val="24"/>
          <w:szCs w:val="24"/>
          <w:lang w:eastAsia="zh-CN"/>
        </w:rPr>
        <w:t>采购</w:t>
      </w:r>
      <w:r>
        <w:rPr>
          <w:rFonts w:hint="eastAsia" w:ascii="仿宋" w:hAnsi="仿宋" w:eastAsia="仿宋" w:cs="仿宋"/>
          <w:sz w:val="24"/>
          <w:szCs w:val="24"/>
        </w:rPr>
        <w:t>项目的能力；具备国家有关规定或者</w:t>
      </w:r>
      <w:r>
        <w:rPr>
          <w:rFonts w:hint="eastAsia" w:ascii="仿宋" w:hAnsi="仿宋" w:eastAsia="仿宋" w:cs="仿宋"/>
          <w:sz w:val="24"/>
          <w:szCs w:val="24"/>
          <w:lang w:eastAsia="zh-CN"/>
        </w:rPr>
        <w:t>采购</w:t>
      </w:r>
      <w:r>
        <w:rPr>
          <w:rFonts w:hint="eastAsia" w:ascii="仿宋" w:hAnsi="仿宋" w:eastAsia="仿宋" w:cs="仿宋"/>
          <w:sz w:val="24"/>
          <w:szCs w:val="24"/>
        </w:rPr>
        <w:t>文件规定的资格条件；且通过合法途径取得</w:t>
      </w:r>
      <w:r>
        <w:rPr>
          <w:rFonts w:hint="eastAsia" w:ascii="仿宋" w:hAnsi="仿宋" w:eastAsia="仿宋" w:cs="仿宋"/>
          <w:sz w:val="24"/>
          <w:szCs w:val="24"/>
          <w:lang w:eastAsia="zh-CN"/>
        </w:rPr>
        <w:t>采购文件</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2.2投标人资格要求：见“投标须知前附表”。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rPr>
          <w:rFonts w:hint="eastAsia" w:ascii="仿宋" w:hAnsi="仿宋" w:eastAsia="仿宋" w:cs="仿宋"/>
          <w:sz w:val="24"/>
          <w:szCs w:val="24"/>
        </w:rPr>
      </w:pPr>
      <w:r>
        <w:rPr>
          <w:rFonts w:hint="eastAsia" w:ascii="仿宋" w:hAnsi="仿宋" w:eastAsia="仿宋" w:cs="仿宋"/>
          <w:sz w:val="24"/>
          <w:szCs w:val="24"/>
        </w:rPr>
        <w:t>3．投标费用</w:t>
      </w:r>
    </w:p>
    <w:p>
      <w:pPr>
        <w:pageBreakBefore w:val="0"/>
        <w:kinsoku/>
        <w:wordWrap/>
        <w:overflowPunct/>
        <w:topLinePunct w:val="0"/>
        <w:autoSpaceDE/>
        <w:autoSpaceDN/>
        <w:bidi w:val="0"/>
        <w:spacing w:line="360" w:lineRule="auto"/>
        <w:ind w:firstLine="480" w:firstLineChars="200"/>
        <w:jc w:val="left"/>
        <w:rPr>
          <w:rFonts w:hint="eastAsia" w:ascii="仿宋" w:hAnsi="仿宋" w:eastAsia="仿宋" w:cs="仿宋"/>
          <w:color w:val="0D0D0D"/>
          <w:sz w:val="24"/>
          <w:szCs w:val="24"/>
        </w:rPr>
      </w:pPr>
      <w:r>
        <w:rPr>
          <w:rFonts w:hint="eastAsia" w:ascii="仿宋" w:hAnsi="仿宋" w:eastAsia="仿宋" w:cs="仿宋"/>
          <w:color w:val="0D0D0D"/>
          <w:sz w:val="24"/>
          <w:szCs w:val="24"/>
        </w:rPr>
        <w:t>3.1投标人应自行承担所有准备及参加投标相关的费用。不论投标的结果如何，</w:t>
      </w:r>
      <w:r>
        <w:rPr>
          <w:rFonts w:hint="eastAsia" w:ascii="仿宋" w:hAnsi="仿宋" w:eastAsia="仿宋" w:cs="仿宋"/>
          <w:color w:val="0D0D0D"/>
          <w:sz w:val="24"/>
          <w:szCs w:val="24"/>
          <w:lang w:eastAsia="zh-CN"/>
        </w:rPr>
        <w:t>采购人</w:t>
      </w:r>
      <w:r>
        <w:rPr>
          <w:rFonts w:hint="eastAsia" w:ascii="仿宋" w:hAnsi="仿宋" w:eastAsia="仿宋" w:cs="仿宋"/>
          <w:color w:val="0D0D0D"/>
          <w:sz w:val="24"/>
          <w:szCs w:val="24"/>
        </w:rPr>
        <w:t>均无承担的义务和责任。</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4．采购文件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4.1本采购文件除以下内容外，采购人在招标采购期间发出的采购文件补充、修改或澄清文件，均是采购文件的组成部分，对采购人、投标人起约束作用。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采购文件共三章，内容如下：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第一章    投标须知</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default" w:ascii="仿宋" w:hAnsi="仿宋" w:eastAsia="仿宋" w:cs="仿宋"/>
          <w:b/>
          <w:bCs/>
          <w:lang w:val="en-US" w:eastAsia="zh-CN"/>
        </w:rPr>
      </w:pPr>
      <w:r>
        <w:rPr>
          <w:rFonts w:hint="eastAsia" w:ascii="仿宋" w:hAnsi="仿宋" w:eastAsia="仿宋" w:cs="仿宋"/>
          <w:b/>
          <w:bCs/>
          <w:lang w:val="en-US" w:eastAsia="zh-CN"/>
        </w:rPr>
        <w:t>第二章    服务要求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第三章    投标文件格式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4.2投标人获取采购文件后，应仔细检查采购文件的内容是否完整。如有残缺，应在获取采购文件后在要求质疑的时间内向采购人提出，以便补齐。否则，由此导致的不利后果由投标人自负。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4.3投标人应认真阅读采购文件的内容，并按照采购文件的要求编制投标文件。投标文件应当对采购文件提出的实质性要求做出响应。</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5．采购文件的补充、修改或澄清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5.1投标人对采购文件提出疑问，应在“投标须知前附表”规定的时间前按规定形式通知采购人。逾期不予受理。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5.2采购人向投标人发出采购文件进行补充、修改或澄清，投标人应及时查看有关该项目采购文件的信息。</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5.3采购文件的补充、修改和澄清文件，都是采购文件的组成部分。当采购文件与采购文件的补充、修改或澄清文件内容不一致时，以最新的文件为准。</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投标文件的编制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6．编写要求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6.1投标人应根据自身企业生产经营情况、综合实力、服务能力如实编写投标文件，任何夸大、虚构、伪造、虚假承诺的行为将被取消其投标、中标资格，甚至将被追究法律责任。</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7．投标文件的语言及计量单位</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7.1投标人提交的投标文件以及投标人与采购人之间就有关投标的所有往来通知、函件必须用中文书写。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7.1.1投标人随投标文件提供的支持文件、印刷文献等若有另一种语言，必须附中文译文。为便于理解投标文件，以中文译文为准。如投标文件未附中文译文，该资料不予认可，由此导致的不利后果由投标人自负。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7.1.2投标文件中的专业术语，须附中文注释。否则，按照本节第7.1.1条规定执行。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7.2除在采购文件中另有规定外，计量单位应使用中华人民共和国法定计量单位。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8．投标文件的构成</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8.1</w:t>
      </w:r>
      <w:r>
        <w:rPr>
          <w:rFonts w:hint="eastAsia" w:ascii="仿宋" w:hAnsi="仿宋" w:eastAsia="仿宋" w:cs="仿宋"/>
          <w:b/>
          <w:bCs/>
          <w:lang w:val="en-US" w:eastAsia="zh-CN"/>
        </w:rPr>
        <w:t>投标文件由一个部分组成</w:t>
      </w:r>
      <w:r>
        <w:rPr>
          <w:rFonts w:hint="eastAsia" w:ascii="仿宋" w:hAnsi="仿宋" w:eastAsia="仿宋" w:cs="仿宋"/>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8.2回标文件内容详见投标须知前附表，具体要求详见第二章投标文件要求。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9．投标文件的格式要求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9.1投标人提交的投标文件应按本采购文件第三章“投标文件要求”的顺序和要求编排，投标人不得调整投标文件要求内报价清单格式。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9.2投标人不得修改《投标函》的格式和内容，若投标人未经采购人同意修改，采购人有权拒绝该投标文件。如有需补充内容，可另附文件说明。在满足采购文件实质性要求的基础上，可以提出比采购文件要求更有利于采购人的承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9.3投标文件应无涂改或行间插字，除非这种删改是根据采购人的要求进行的，或者是投标人造成的必须修改的错误。在后一种情况下，修改处应加盖投标人公司印章。</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9.4投标文件须按投标文件格式盖章扫描上传，标书中涉及的所有原件备查。</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10．投标货币</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10.1本项目投标报价采用的币种，见“投标须知前附表”。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11．投标报价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11.1投标报价相关规定见“投标须知前附表”。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11.2本次采购采用固定清单进行投标报价。</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12．投标有效期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12.1投标有效期应符合“投标须知前附表”的规定。在此期间，所有投标均保持有效。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12.2在原投标有效期结束前，出现特殊情况，采购人在原定投标文件有效期内可以根据需要向投标人提出延长投标文件有效期要求，投标人应立即对此作出书面形式答复。投标人同意延长的，不得提出修改投标文件的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13．投标文件的编制</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2" w:firstLineChars="200"/>
        <w:rPr>
          <w:rFonts w:hint="default"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13.1投标文件的组成</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1）营业执照及相关资质证件（如有）；</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2）授权委托书；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3）承诺书；</w:t>
      </w:r>
    </w:p>
    <w:p>
      <w:pPr>
        <w:pStyle w:val="21"/>
        <w:keepNext w:val="0"/>
        <w:keepLines w:val="0"/>
        <w:pageBreakBefore w:val="0"/>
        <w:widowControl w:val="0"/>
        <w:kinsoku/>
        <w:wordWrap/>
        <w:overflowPunct/>
        <w:topLinePunct w:val="0"/>
        <w:autoSpaceDE/>
        <w:autoSpaceDN/>
        <w:bidi w:val="0"/>
        <w:adjustRightInd/>
        <w:snapToGrid/>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4）近两年内垃圾清运类服务项目业绩案例；</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5）投标函；</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6）报价清单。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13.2投标人应认真阅读采购文件的全部内容（包括采购文件的补充、修改及澄清文件），并严格履行采购文件的各项规定、要求。如果投标人不能履行采购文件的规定和要求，或者随投标文件提供的证明材料不能对采购文件的要求作出实质性响应，可能导致其投标被拒绝。</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13.3投标人应按照采购文件的要求编制投标文件。投标文件中所引用的顺序和编号应与采购文件一致，但可以增加说明或描述性文字。投标人若对采购文件提出异议的条款应在采购答疑阶段提出。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四、投标文件的提交</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14．投标文件的提交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14.1投标截止时间和地点。投标人应根据“投标须知前附表”的规定，在投标截止时间前将投标文件送达指定地点。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color w:val="FF0000"/>
          <w:lang w:val="en-US" w:eastAsia="zh-CN"/>
        </w:rPr>
      </w:pPr>
      <w:r>
        <w:rPr>
          <w:rFonts w:hint="eastAsia" w:ascii="仿宋" w:hAnsi="仿宋" w:eastAsia="仿宋" w:cs="仿宋"/>
          <w:b/>
          <w:bCs/>
          <w:color w:val="FF0000"/>
          <w:lang w:val="en-US" w:eastAsia="zh-CN"/>
        </w:rPr>
        <w:t>14.2本次采购要求投标人以纸质封装文件形式递交投标文件，一式一份盖章，文件袋密封提交至回标地点（纸质版投标文件应进行包装、加贴封条、并在封套的封口处加盖投标人单位章）。</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15．投标文件的修改或撤回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15.1</w:t>
      </w:r>
      <w:r>
        <w:rPr>
          <w:rFonts w:hint="eastAsia" w:ascii="仿宋" w:hAnsi="仿宋" w:eastAsia="仿宋" w:cs="仿宋"/>
          <w:lang w:eastAsia="zh-CN"/>
        </w:rPr>
        <w:t>在规定的投标截止期之前，投标人已递交投标文件后，可撤回投标文件，并</w:t>
      </w:r>
      <w:r>
        <w:rPr>
          <w:rFonts w:hint="eastAsia" w:ascii="仿宋" w:hAnsi="仿宋" w:eastAsia="仿宋" w:cs="仿宋"/>
          <w:lang w:val="en-US" w:eastAsia="zh-CN"/>
        </w:rPr>
        <w:t>在规定的投标截止期</w:t>
      </w:r>
      <w:r>
        <w:rPr>
          <w:rFonts w:hint="eastAsia" w:ascii="仿宋" w:hAnsi="仿宋" w:eastAsia="仿宋" w:cs="仿宋"/>
          <w:lang w:eastAsia="zh-CN"/>
        </w:rPr>
        <w:t>将修改后的投标文件重新提交。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15.2投标后至投标文件有效期终止之前，投标人不得要求撤回其投标。在此期间撤回投标的，按弃标处理。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15.3投标文件截止期以后，投标文件不得更改。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15.4评标结束后，不论中标与否，投标人均不得收回投标文件。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 弃标处理原则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16.1采购过程中，投标人弃标，将视情形暂停投标人下一期同类型采购投标的机会；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关于弃标的定义：采用公开招标/公开比选方式，从潜在投标人在招标公告/比选公告有效期内报名并提供资格预审资料当日起至合同签署完成且提交履约保函之日止，放弃投标活动或撤回投标文件，或在投标截止期内未提交投标文件的，均视为弃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五、开标与评标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17．开标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17.1由采购人根据时间安排自行组织开标。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18．投标文件的受理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当投标文件有下列情形之一的，采购人将不予受理：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18.1未按要求在投标截止时间以后提交的，或者未送达指定地点的；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18.2投标人提交的纸质标书无法识别投标单位的；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sz w:val="24"/>
          <w:szCs w:val="24"/>
          <w:lang w:val="en-US" w:eastAsia="zh-CN"/>
        </w:rPr>
        <w:t>18.3</w:t>
      </w:r>
      <w:r>
        <w:rPr>
          <w:rFonts w:hint="eastAsia" w:ascii="仿宋" w:hAnsi="仿宋" w:eastAsia="仿宋" w:cs="仿宋"/>
          <w:sz w:val="24"/>
          <w:szCs w:val="24"/>
        </w:rPr>
        <w:t>投标文件未按规定盖公司公章和签名</w:t>
      </w:r>
      <w:r>
        <w:rPr>
          <w:rFonts w:hint="eastAsia" w:ascii="仿宋" w:hAnsi="仿宋" w:eastAsia="仿宋" w:cs="仿宋"/>
          <w:sz w:val="24"/>
          <w:szCs w:val="24"/>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18.4投标人名称或组织结构与资格审核资料不一致且未提供有效证明的；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lang w:val="en-US" w:eastAsia="zh-CN"/>
        </w:rPr>
        <w:t>18.5</w:t>
      </w:r>
      <w:r>
        <w:rPr>
          <w:rFonts w:hint="eastAsia" w:ascii="仿宋" w:hAnsi="仿宋" w:eastAsia="仿宋" w:cs="仿宋"/>
          <w:sz w:val="24"/>
          <w:szCs w:val="24"/>
        </w:rPr>
        <w:t>投标文件内容不全或字迹模糊难以辨认或未按规定格式填写</w:t>
      </w:r>
      <w:r>
        <w:rPr>
          <w:rFonts w:hint="eastAsia" w:ascii="仿宋" w:hAnsi="仿宋" w:eastAsia="仿宋" w:cs="仿宋"/>
          <w:sz w:val="24"/>
          <w:szCs w:val="24"/>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sz w:val="24"/>
          <w:szCs w:val="24"/>
          <w:lang w:val="en-US" w:eastAsia="zh-CN"/>
        </w:rPr>
        <w:t>18.6</w:t>
      </w:r>
      <w:r>
        <w:rPr>
          <w:rFonts w:hint="eastAsia" w:ascii="仿宋" w:hAnsi="仿宋" w:eastAsia="仿宋" w:cs="仿宋"/>
          <w:sz w:val="24"/>
          <w:szCs w:val="24"/>
        </w:rPr>
        <w:t>未经授权之前，擅自涂改</w:t>
      </w:r>
      <w:r>
        <w:rPr>
          <w:rFonts w:hint="eastAsia" w:ascii="仿宋" w:hAnsi="仿宋" w:eastAsia="仿宋" w:cs="仿宋"/>
          <w:sz w:val="24"/>
          <w:szCs w:val="24"/>
          <w:lang w:eastAsia="zh-CN"/>
        </w:rPr>
        <w:t>采购文件</w:t>
      </w:r>
      <w:r>
        <w:rPr>
          <w:rFonts w:hint="eastAsia" w:ascii="仿宋" w:hAnsi="仿宋" w:eastAsia="仿宋" w:cs="仿宋"/>
          <w:sz w:val="24"/>
          <w:szCs w:val="24"/>
        </w:rPr>
        <w:t>的原文</w:t>
      </w:r>
      <w:r>
        <w:rPr>
          <w:rFonts w:hint="eastAsia" w:ascii="仿宋" w:hAnsi="仿宋" w:eastAsia="仿宋" w:cs="仿宋"/>
          <w:lang w:val="en-US" w:eastAsia="zh-CN"/>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19．投标文件的评审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19.1由评标委员会/评审小组进行投标文件的详细评审，评标委员会/评审小组发现投标文件有下列情形之一的，将对该投标文件作废标或无效标处理：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19.1.1未按采购文件规定填写、漏填或内容填写错误的；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19.1.2投标人以他人的名义投标或出现串通投标、弄虚作假情形的：</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19.1.3</w:t>
      </w:r>
      <w:r>
        <w:rPr>
          <w:rFonts w:hint="eastAsia" w:ascii="仿宋" w:hAnsi="仿宋" w:eastAsia="仿宋" w:cs="仿宋"/>
          <w:kern w:val="2"/>
          <w:sz w:val="24"/>
          <w:szCs w:val="24"/>
          <w:lang w:eastAsia="zh-CN"/>
        </w:rPr>
        <w:t>法定代表人（或单位负责人）为同一人的两个及两个以上</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19.1.4</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相互之间存在直接控股、管理关系的；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19.1.5评标委员会/评审小组根据采购文件的规定对投标文件的投标价格进行调整，投标人不接受调整方式、调整后价格；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19.1.6投标人拒不按照评标委员会/评审小组要求对投标文件进行澄清、说明、补正的；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19.1.7投标文件存在重大偏离的；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19.1.8投标文件存在《中华人民共和国招标投标法实施条例》、《中华人民共和国政府采购法实施条例》等有关法律、法规、规章和规范性文件中规定的废标或无效标情形的。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19.2评标委员会/评审小组应当对投标人的投标文件进行分析和比较。</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20．投标文件的澄清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20.1投标文件中有含义不明确的内容、明显文字或者计算错误，评标委员会/评审小组认为需要投标人做出必要澄清、说明的，应书面通知该投标人。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20.2若发现存在细微技术偏差，需先澄清技术问题，在技术参数和规范统一一致后再进行商务澄清。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21．投标报价的调整方法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21.1投标人的投标报价如果出现缺项、漏项或是修改了《报价清单》中列明的项目或数量情况的，可能导致废标。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21.2以投标人商务投标函中的投标总价（不含税总价）为准的原则进行调整。</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21.3对于税金计算有误的报价，评标委员会/评审小组以不含税总价为依据，调整含税总价。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21.4按照本节第21.1条、第21.2条、第21. 3条规定的调整方法确定调整后报价，如果投标人拒不接受的，将作废标处理。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22．投标人的确定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采购人根据招标采购方式及采购文件资格审核要求确定合格的投标人，并通过采购文件规定的定标办法确定中标单位。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23．招标采购过程的保密性</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23.1开标以后，直到签订合同协议书为止，凡有关对投标文件的审查、澄清、评价和比较工作的有关资料及中标候选人的推荐情况，均将在保密情况下进行。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23.2在投标文件的评审和比较、投标人推荐以及授予合同的过程中，投标人不得有向采购人和评标委员会/评审小组施加影响的任何行为。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23.3中标人确定后，采购人无需向未中标人就评标过程及其未能中标做出任何解释。评标委员会/评审小组成员或其相关人员不得向未中标人透露评标过程的情况和材料。</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24.评标方法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24.1评标委员会/评审小组应当根据“投标须知前附表”规定的评标方法，对投标文件进行评审和比较。具体评标方法见本章附件。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25.1采购期间经定标确定的中标人的方式如下：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25.1.1一家单位中标：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价低者得：不含税总价最低的单位作为中标人；如不含税总价仍然一致，则采用抽签的方式确定排序。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25.2若出现放弃中标、因不可抗力不能履行合同、不按照采购文件要求提交履约保证金、出现重大负面事件、被查实存在影响中标结果的违法行为等情形，剔除该中标人，评标委员会/评审小组可以按照其余候选单位排名从高到低排序，采购人有权确定新的中标人，或重新招标采购。</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六、中标通知书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26.1经评审确定中标人后；采购人将发出中标通知书和未中标通知书。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rPr>
          <w:rFonts w:hint="eastAsia" w:ascii="仿宋" w:hAnsi="仿宋" w:eastAsia="仿宋" w:cs="仿宋"/>
          <w:b/>
          <w:bCs/>
          <w:lang w:val="en-US" w:eastAsia="zh-CN"/>
        </w:rPr>
      </w:pPr>
      <w:r>
        <w:rPr>
          <w:rFonts w:hint="eastAsia" w:ascii="仿宋" w:hAnsi="仿宋" w:eastAsia="仿宋" w:cs="仿宋"/>
          <w:b/>
          <w:bCs/>
          <w:lang w:val="en-US" w:eastAsia="zh-CN"/>
        </w:rPr>
        <w:t>七、签约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27．签订采购合同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27.1中标通知书发布30个工作日内，双方依据采购文件及采购过程文件签署采购合同；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27.2采购文件、答疑补疑文件、中标单位的投标文件及其澄清文件，均为采购合同的组成部分。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28．预付款</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预付款情况：详见投标须知前附表。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29.履约保函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29.1 详见投标须知前附表。履约保函在采购合同期满后退回。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29.2 如果中标人拒不提交本节要求的履约保函的，采购人可解除合同。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29.3 为取得履约保函所需的费用，由中标人自行承担。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30．接受和拒绝任何或所有投标的权利</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 xml:space="preserve">30.1采购人在发出中标通知书前的任何时候有权接受和拒绝任何投标、宣布投标无效或拒绝所有投标，并对由此而引起的对投标人的影响不承担责任，也不解释原因。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rPr>
          <w:rFonts w:hint="eastAsia" w:ascii="仿宋" w:hAnsi="仿宋" w:eastAsia="仿宋" w:cs="仿宋"/>
          <w:lang w:val="en-US" w:eastAsia="zh-CN"/>
        </w:rPr>
      </w:pPr>
      <w:r>
        <w:rPr>
          <w:rFonts w:hint="eastAsia" w:ascii="仿宋" w:hAnsi="仿宋" w:eastAsia="仿宋" w:cs="仿宋"/>
          <w:lang w:val="en-US" w:eastAsia="zh-CN"/>
        </w:rPr>
        <w:t>30.2采购人有权拒绝在采购人处有不良行为记录（处于拒绝投标期间的）、履约评价不合格或与采购人有法律诉讼的单位参与本次投标。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 签约主体：详见投标须知前附表。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九、其他</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32．其他</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default" w:ascii="仿宋" w:hAnsi="仿宋" w:eastAsia="仿宋" w:cs="仿宋"/>
          <w:lang w:val="en-US" w:eastAsia="zh-CN"/>
        </w:rPr>
      </w:pPr>
      <w:r>
        <w:rPr>
          <w:rFonts w:hint="eastAsia" w:ascii="仿宋" w:hAnsi="仿宋" w:eastAsia="仿宋" w:cs="仿宋"/>
          <w:lang w:val="en-US" w:eastAsia="zh-CN"/>
        </w:rPr>
        <w:t>32.1本采购文件的解释权归采购人所有，采购人有权在法律允许范围内调整本次采购活动的细节及保留最终解释权。采购人有权取消本采购文件内任何项目且另行安排承办，投标人不得提出异议或因投标项目减少要求额外索偿。投标人所产生的一切投标费用由投标人自行承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32.2对于我方提供的任何相关资料，投标人均不得泄露给第三方。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32.3 中标人不得有任何超出本采购文件中条款的要求。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32.4 本采购文件所未能涵盖的内容或出现异常情况文件中无相应条款处置和解释，而投标人在答疑中又未提出相应的问题的，以采购人书面补遗为准。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32.5对提供虚假资料的投标人，采购人有权拒绝其在采购人负责的项目中投标，对于已经中标的，取消中标资格。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32.6采购人向投标人提供的资料和数据，是采购人现有的能使投标人利用的资料，采购人对投标人由此而作出的推论、理解和结论概不负责。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32.7如果投标人实质上不符合投标资格，即使已获取采购文件、参加投标并缴纳各种费用，采购人可以随时取消其投标或中标资格，采购人对该投标人的一切损失概不负责。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32.8本采购文件所有的附件与本采购文件具有同等效力。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jc w:val="both"/>
        <w:rPr>
          <w:rFonts w:hint="default" w:ascii="仿宋" w:hAnsi="仿宋" w:eastAsia="仿宋" w:cs="仿宋"/>
          <w:b/>
          <w:bCs/>
          <w:lang w:val="en-US" w:eastAsia="zh-CN"/>
        </w:rPr>
      </w:pPr>
      <w:r>
        <w:rPr>
          <w:rFonts w:hint="eastAsia" w:ascii="仿宋" w:hAnsi="仿宋" w:eastAsia="仿宋" w:cs="仿宋"/>
          <w:b/>
          <w:bCs/>
          <w:lang w:val="en-US" w:eastAsia="zh-CN"/>
        </w:rPr>
        <w:t>投标须知附件：评标办法</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460" w:lineRule="exact"/>
        <w:ind w:firstLine="482"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“价低者得”</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1.评标委员会/评审小组根据开标情况，对商务报价（不含税投标总价）最低的投标人进行技术复核，并复核是否存在投标人串通投标的行为。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2.技术复核后若发现存在细微技术偏差或技术要求不响应，可做技术澄清。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3.商务价格以投标人标书中的投标函不含税投标价格为准的原则进行评比。</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4．若最低价的投标人废标或弃标，可根据开标情况对次低价的投标人做技术商务澄清及定标，定标程序如上述。</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5.采购人在有效标书中按照“价低者得”的评标原则确定中标人。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r>
        <w:rPr>
          <w:rFonts w:hint="eastAsia" w:ascii="仿宋" w:hAnsi="仿宋" w:eastAsia="仿宋" w:cs="仿宋"/>
          <w:lang w:val="en-US" w:eastAsia="zh-CN"/>
        </w:rPr>
        <w:t>6.如出现有效投标最低价报价相同的情况，则以现场抽签摇号方式在最低价单位中确定中标人。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rPr>
          <w:rFonts w:hint="eastAsia" w:ascii="仿宋" w:hAnsi="仿宋" w:eastAsia="仿宋" w:cs="仿宋"/>
          <w:lang w:val="en-US" w:eastAsia="zh-CN"/>
        </w:rPr>
      </w:pP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2" w:firstLineChars="200"/>
        <w:jc w:val="center"/>
        <w:rPr>
          <w:rFonts w:hint="eastAsia" w:ascii="仿宋" w:hAnsi="仿宋" w:eastAsia="仿宋" w:cs="仿宋"/>
          <w:b/>
          <w:sz w:val="28"/>
          <w:szCs w:val="28"/>
          <w:lang w:eastAsia="zh-CN"/>
        </w:rPr>
      </w:pPr>
      <w:r>
        <w:rPr>
          <w:rFonts w:hint="eastAsia" w:ascii="仿宋" w:hAnsi="仿宋" w:eastAsia="仿宋" w:cs="仿宋"/>
          <w:b/>
          <w:bCs/>
          <w:sz w:val="28"/>
          <w:szCs w:val="28"/>
        </w:rPr>
        <w:t>第</w:t>
      </w:r>
      <w:r>
        <w:rPr>
          <w:rFonts w:hint="eastAsia" w:ascii="仿宋" w:hAnsi="仿宋" w:eastAsia="仿宋" w:cs="仿宋"/>
          <w:b/>
          <w:bCs/>
          <w:sz w:val="28"/>
          <w:szCs w:val="28"/>
          <w:lang w:eastAsia="zh-CN"/>
        </w:rPr>
        <w:t>二</w:t>
      </w:r>
      <w:r>
        <w:rPr>
          <w:rFonts w:hint="eastAsia" w:ascii="仿宋" w:hAnsi="仿宋" w:eastAsia="仿宋" w:cs="仿宋"/>
          <w:b/>
          <w:bCs/>
          <w:sz w:val="28"/>
          <w:szCs w:val="28"/>
        </w:rPr>
        <w:t xml:space="preserve">章  </w:t>
      </w:r>
      <w:r>
        <w:rPr>
          <w:rFonts w:hint="eastAsia" w:ascii="仿宋" w:hAnsi="仿宋" w:eastAsia="仿宋" w:cs="仿宋"/>
          <w:b/>
          <w:bCs/>
          <w:sz w:val="28"/>
          <w:szCs w:val="28"/>
          <w:lang w:eastAsia="zh-CN"/>
        </w:rPr>
        <w:t>服务要求</w:t>
      </w:r>
    </w:p>
    <w:p>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rightChars="0" w:firstLine="0" w:firstLineChars="0"/>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一、垃圾清运服务标准及要求</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按时清运街区生活垃圾，清运率100%，垃圾日产日清，服务快速高效，无“满桶、漏桶、落渣、漏渣”现象。包括清理垃圾桶内垃圾，清掏地埋式垃圾箱与内胆之间的垃圾，清扫垃圾点周边装车时的撒漏垃圾及污水等。</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每天清运垃圾倒入政府部门指定的垃圾处置场，不能在服务区域过夜，不能出现二次污染。</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垃圾清运作业合法、合规、文明，车辆及人员手续齐全，符合上岗要求，接受相关部门监督检查。</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遵守人员及车辆安全管理规定及法律法规，驾驶员全面负责作业过程的交通安全及跟车人员的人身安全。</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及时处理因施工等原因造成的服务区域滞留垃圾，保留原始资料，作为月度考核依据。</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sz w:val="24"/>
          <w:lang w:val="en-US" w:eastAsia="zh-CN"/>
        </w:rPr>
      </w:pPr>
      <w:r>
        <w:rPr>
          <w:rFonts w:hint="eastAsia" w:ascii="仿宋" w:hAnsi="仿宋" w:eastAsia="仿宋" w:cs="仿宋"/>
          <w:color w:val="auto"/>
          <w:sz w:val="24"/>
          <w:lang w:val="en-US" w:eastAsia="zh-CN"/>
        </w:rPr>
        <w:t>建立垃圾清运服务应急处置方案，确保突发情况下，服务区域垃圾及时有效</w:t>
      </w:r>
      <w:r>
        <w:rPr>
          <w:rFonts w:hint="eastAsia" w:ascii="仿宋" w:hAnsi="仿宋" w:eastAsia="仿宋" w:cs="仿宋"/>
          <w:sz w:val="24"/>
          <w:lang w:val="en-US" w:eastAsia="zh-CN"/>
        </w:rPr>
        <w:t>清运干净。</w:t>
      </w:r>
    </w:p>
    <w:p>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rightChars="0" w:firstLine="0" w:firstLineChars="0"/>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二、考核内容</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垃圾清运时间、清运及时率和清运质量、车辆卫生等不合格者。</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垃圾倾倒场所不符合相关要求者，出现二次污染者。</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垃圾清运作业过程和作业车辆及人员不符合相关规定和要求者，不接受监督检查，出现用户投诉者。</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交通安全管理不到位，安全管理机构不健全，人员安全教育和培训不合格者。</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对服务区域滞留垃圾未采取措施者。</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没有建立应急保障措施及机制者。</w:t>
      </w:r>
    </w:p>
    <w:p>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rightChars="0" w:firstLine="0" w:firstLineChars="0"/>
        <w:rPr>
          <w:rFonts w:hint="eastAsia"/>
          <w:highlight w:val="none"/>
          <w:lang w:val="en-US" w:eastAsia="zh-CN"/>
        </w:rPr>
      </w:pPr>
      <w:r>
        <w:rPr>
          <w:rFonts w:hint="eastAsia" w:ascii="仿宋" w:hAnsi="仿宋" w:eastAsia="仿宋" w:cs="仿宋"/>
          <w:b/>
          <w:bCs/>
          <w:kern w:val="2"/>
          <w:sz w:val="24"/>
          <w:szCs w:val="24"/>
          <w:highlight w:val="none"/>
          <w:lang w:val="en-US" w:eastAsia="zh-CN" w:bidi="ar-SA"/>
        </w:rPr>
        <w:t>三、人员配置要求</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360" w:leftChars="0" w:hanging="360" w:firstLineChars="0"/>
        <w:rPr>
          <w:rFonts w:hint="eastAsia" w:ascii="仿宋" w:hAnsi="仿宋" w:eastAsia="仿宋" w:cs="仿宋"/>
          <w:b/>
          <w:bCs/>
          <w:kern w:val="2"/>
          <w:sz w:val="24"/>
          <w:szCs w:val="24"/>
          <w:highlight w:val="none"/>
          <w:lang w:val="en-US" w:eastAsia="zh-CN" w:bidi="ar-SA"/>
        </w:rPr>
      </w:pPr>
      <w:r>
        <w:rPr>
          <w:rFonts w:hint="eastAsia" w:ascii="仿宋" w:hAnsi="仿宋" w:eastAsia="仿宋" w:cs="仿宋"/>
          <w:color w:val="auto"/>
          <w:sz w:val="24"/>
          <w:highlight w:val="none"/>
          <w:lang w:val="en-US" w:eastAsia="zh-CN"/>
        </w:rPr>
        <w:t>不低于一人一车每天两趟，满足现场垃圾清运服务标准和考核要求；根据现场人流量环境及节假日需要，须按甲方要求适当增加人员车辆和清运趟数。</w:t>
      </w: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jc w:val="both"/>
        <w:rPr>
          <w:rFonts w:hint="eastAsia" w:ascii="仿宋" w:hAnsi="仿宋" w:eastAsia="仿宋" w:cs="仿宋"/>
          <w:color w:val="auto"/>
          <w:sz w:val="24"/>
          <w:highlight w:val="none"/>
          <w:lang w:val="en-US" w:eastAsia="zh-CN"/>
        </w:rPr>
      </w:pP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jc w:val="both"/>
        <w:rPr>
          <w:rFonts w:hint="eastAsia" w:ascii="仿宋" w:hAnsi="仿宋" w:eastAsia="仿宋" w:cs="仿宋"/>
          <w:color w:val="auto"/>
          <w:sz w:val="24"/>
          <w:highlight w:val="none"/>
          <w:lang w:val="en-US" w:eastAsia="zh-CN"/>
        </w:rPr>
      </w:pP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jc w:val="both"/>
        <w:rPr>
          <w:rFonts w:hint="eastAsia" w:ascii="仿宋" w:hAnsi="仿宋" w:eastAsia="仿宋" w:cs="仿宋"/>
          <w:color w:val="auto"/>
          <w:sz w:val="24"/>
          <w:highlight w:val="none"/>
          <w:lang w:val="en-US" w:eastAsia="zh-CN"/>
        </w:rPr>
      </w:pP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jc w:val="both"/>
        <w:rPr>
          <w:rFonts w:hint="eastAsia" w:ascii="仿宋" w:hAnsi="仿宋" w:eastAsia="仿宋" w:cs="仿宋"/>
          <w:color w:val="auto"/>
          <w:sz w:val="24"/>
          <w:highlight w:val="none"/>
          <w:lang w:val="en-US" w:eastAsia="zh-CN"/>
        </w:rPr>
      </w:pP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jc w:val="both"/>
        <w:rPr>
          <w:rFonts w:hint="eastAsia" w:ascii="仿宋" w:hAnsi="仿宋" w:eastAsia="仿宋" w:cs="仿宋"/>
          <w:color w:val="auto"/>
          <w:sz w:val="24"/>
          <w:highlight w:val="none"/>
          <w:lang w:val="en-US" w:eastAsia="zh-CN"/>
        </w:rPr>
      </w:pPr>
    </w:p>
    <w:p>
      <w:pPr>
        <w:keepNext w:val="0"/>
        <w:keepLines w:val="0"/>
        <w:pageBreakBefore w:val="0"/>
        <w:widowControl w:val="0"/>
        <w:numPr>
          <w:ilvl w:val="0"/>
          <w:numId w:val="0"/>
        </w:numPr>
        <w:tabs>
          <w:tab w:val="left" w:pos="360"/>
        </w:tabs>
        <w:kinsoku/>
        <w:wordWrap/>
        <w:overflowPunct/>
        <w:topLinePunct w:val="0"/>
        <w:autoSpaceDE/>
        <w:autoSpaceDN/>
        <w:bidi w:val="0"/>
        <w:adjustRightInd/>
        <w:snapToGrid/>
        <w:spacing w:line="360" w:lineRule="auto"/>
        <w:jc w:val="both"/>
        <w:rPr>
          <w:rFonts w:hint="eastAsia" w:ascii="仿宋" w:hAnsi="仿宋" w:eastAsia="仿宋" w:cs="仿宋"/>
          <w:color w:val="auto"/>
          <w:sz w:val="24"/>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rightChars="0" w:firstLine="0" w:firstLineChars="0"/>
        <w:rPr>
          <w:rFonts w:hint="eastAsia" w:ascii="仿宋" w:hAnsi="仿宋" w:eastAsia="仿宋" w:cs="仿宋"/>
          <w:b/>
          <w:bCs/>
          <w:kern w:val="2"/>
          <w:sz w:val="24"/>
          <w:szCs w:val="24"/>
          <w:highlight w:val="none"/>
          <w:lang w:val="en-US" w:eastAsia="zh-CN" w:bidi="ar-SA"/>
        </w:rPr>
      </w:pPr>
      <w:r>
        <w:rPr>
          <w:rFonts w:hint="eastAsia" w:ascii="仿宋" w:hAnsi="仿宋" w:eastAsia="仿宋" w:cs="仿宋"/>
          <w:b/>
          <w:bCs/>
          <w:kern w:val="2"/>
          <w:sz w:val="24"/>
          <w:szCs w:val="24"/>
          <w:highlight w:val="none"/>
          <w:lang w:val="en-US" w:eastAsia="zh-CN" w:bidi="ar-SA"/>
        </w:rPr>
        <w:t>四、考核评分细则</w:t>
      </w:r>
    </w:p>
    <w:tbl>
      <w:tblPr>
        <w:tblStyle w:val="1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3"/>
        <w:gridCol w:w="2559"/>
        <w:gridCol w:w="5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考核项目</w:t>
            </w:r>
          </w:p>
        </w:tc>
        <w:tc>
          <w:tcPr>
            <w:tcW w:w="136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考核标准</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考核细则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垃圾清运</w:t>
            </w:r>
          </w:p>
        </w:tc>
        <w:tc>
          <w:tcPr>
            <w:tcW w:w="136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按时清运</w:t>
            </w:r>
            <w:r>
              <w:rPr>
                <w:rFonts w:hint="eastAsia" w:ascii="仿宋" w:hAnsi="仿宋" w:eastAsia="仿宋" w:cs="仿宋"/>
                <w:sz w:val="24"/>
                <w:szCs w:val="24"/>
                <w:lang w:val="en-US" w:eastAsia="zh-CN"/>
              </w:rPr>
              <w:t>街区</w:t>
            </w:r>
            <w:r>
              <w:rPr>
                <w:rFonts w:hint="eastAsia" w:ascii="仿宋" w:hAnsi="仿宋" w:eastAsia="仿宋" w:cs="仿宋"/>
                <w:sz w:val="24"/>
                <w:szCs w:val="24"/>
              </w:rPr>
              <w:t>生活垃圾，做到日产日清，清运率100%</w:t>
            </w:r>
            <w:r>
              <w:rPr>
                <w:rFonts w:hint="eastAsia" w:ascii="仿宋" w:hAnsi="仿宋" w:eastAsia="仿宋" w:cs="仿宋"/>
                <w:sz w:val="24"/>
                <w:szCs w:val="24"/>
                <w:vertAlign w:val="baseline"/>
                <w:lang w:val="en-US" w:eastAsia="zh-CN"/>
              </w:rPr>
              <w:t>（27分）</w:t>
            </w:r>
          </w:p>
        </w:tc>
        <w:tc>
          <w:tcPr>
            <w:tcW w:w="3092" w:type="pct"/>
            <w:vAlign w:val="center"/>
          </w:tcPr>
          <w:p>
            <w:pPr>
              <w:keepNext w:val="0"/>
              <w:keepLines w:val="0"/>
              <w:pageBreakBefore w:val="0"/>
              <w:widowControl w:val="0"/>
              <w:numPr>
                <w:ilvl w:val="0"/>
                <w:numId w:val="7"/>
              </w:numPr>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每天早晨</w:t>
            </w:r>
            <w:r>
              <w:rPr>
                <w:rFonts w:hint="eastAsia" w:ascii="仿宋" w:hAnsi="仿宋" w:eastAsia="仿宋" w:cs="仿宋"/>
                <w:sz w:val="24"/>
                <w:szCs w:val="24"/>
                <w:lang w:val="en-US" w:eastAsia="zh-CN"/>
              </w:rPr>
              <w:t>7</w:t>
            </w:r>
            <w:r>
              <w:rPr>
                <w:rFonts w:hint="eastAsia" w:ascii="仿宋" w:hAnsi="仿宋" w:eastAsia="仿宋" w:cs="仿宋"/>
                <w:sz w:val="24"/>
                <w:szCs w:val="24"/>
              </w:rPr>
              <w:t>:30-</w:t>
            </w:r>
            <w:r>
              <w:rPr>
                <w:rFonts w:hint="eastAsia" w:ascii="仿宋" w:hAnsi="仿宋" w:eastAsia="仿宋" w:cs="仿宋"/>
                <w:sz w:val="24"/>
                <w:szCs w:val="24"/>
                <w:lang w:val="en-US" w:eastAsia="zh-CN"/>
              </w:rPr>
              <w:t>9:00晚上19:00-21:00</w:t>
            </w:r>
            <w:r>
              <w:rPr>
                <w:rFonts w:hint="eastAsia" w:ascii="仿宋" w:hAnsi="仿宋" w:eastAsia="仿宋" w:cs="仿宋"/>
                <w:sz w:val="24"/>
                <w:szCs w:val="24"/>
              </w:rPr>
              <w:t>进入</w:t>
            </w:r>
            <w:r>
              <w:rPr>
                <w:rFonts w:hint="eastAsia" w:ascii="仿宋" w:hAnsi="仿宋" w:eastAsia="仿宋" w:cs="仿宋"/>
                <w:sz w:val="24"/>
                <w:szCs w:val="24"/>
                <w:lang w:val="en-US" w:eastAsia="zh-CN"/>
              </w:rPr>
              <w:t>街区</w:t>
            </w:r>
            <w:r>
              <w:rPr>
                <w:rFonts w:hint="eastAsia" w:ascii="仿宋" w:hAnsi="仿宋" w:eastAsia="仿宋" w:cs="仿宋"/>
                <w:sz w:val="24"/>
                <w:szCs w:val="24"/>
              </w:rPr>
              <w:t>清理垃圾，其余时间进入</w:t>
            </w:r>
            <w:r>
              <w:rPr>
                <w:rFonts w:hint="eastAsia" w:ascii="仿宋" w:hAnsi="仿宋" w:eastAsia="仿宋" w:cs="仿宋"/>
                <w:sz w:val="24"/>
                <w:szCs w:val="24"/>
                <w:lang w:val="en-US" w:eastAsia="zh-CN"/>
              </w:rPr>
              <w:t>街区</w:t>
            </w:r>
            <w:r>
              <w:rPr>
                <w:rFonts w:hint="eastAsia" w:ascii="仿宋" w:hAnsi="仿宋" w:eastAsia="仿宋" w:cs="仿宋"/>
                <w:sz w:val="24"/>
                <w:szCs w:val="24"/>
              </w:rPr>
              <w:t>清理垃圾一次一台车扣2分；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2、垃圾箱内的垃圾未及时清运，造成箱满外溢的，每处一次扣5分；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3、垃圾清理有漏拉漏点现象的，每处一次扣</w:t>
            </w:r>
            <w:r>
              <w:rPr>
                <w:rFonts w:hint="eastAsia" w:ascii="仿宋" w:hAnsi="仿宋" w:eastAsia="仿宋" w:cs="仿宋"/>
                <w:sz w:val="24"/>
                <w:szCs w:val="24"/>
                <w:lang w:val="en-US" w:eastAsia="zh-CN"/>
              </w:rPr>
              <w:t>5</w:t>
            </w:r>
            <w:r>
              <w:rPr>
                <w:rFonts w:hint="eastAsia" w:ascii="仿宋" w:hAnsi="仿宋" w:eastAsia="仿宋" w:cs="仿宋"/>
                <w:sz w:val="24"/>
                <w:szCs w:val="24"/>
              </w:rPr>
              <w:t>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4、未清掏地埋式垃圾箱与内胆之间垃圾，每处一次扣2分；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lang w:eastAsia="zh-CN"/>
              </w:rPr>
            </w:pPr>
            <w:r>
              <w:rPr>
                <w:rFonts w:hint="eastAsia" w:ascii="仿宋" w:hAnsi="仿宋" w:eastAsia="仿宋" w:cs="仿宋"/>
                <w:sz w:val="24"/>
                <w:szCs w:val="24"/>
              </w:rPr>
              <w:t>5、垃圾点周边装车时的撒漏垃圾及污水未及时清扫，每一次扣</w:t>
            </w:r>
            <w:r>
              <w:rPr>
                <w:rFonts w:hint="eastAsia" w:ascii="仿宋" w:hAnsi="仿宋" w:eastAsia="仿宋" w:cs="仿宋"/>
                <w:sz w:val="24"/>
                <w:szCs w:val="24"/>
                <w:lang w:val="en-US" w:eastAsia="zh-CN"/>
              </w:rPr>
              <w:t>3</w:t>
            </w:r>
            <w:r>
              <w:rPr>
                <w:rFonts w:hint="eastAsia" w:ascii="仿宋" w:hAnsi="仿宋" w:eastAsia="仿宋" w:cs="仿宋"/>
                <w:sz w:val="24"/>
                <w:szCs w:val="24"/>
              </w:rPr>
              <w:t>分</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6、垃圾清运车辆车体干净无污物，发现车辆不干净，每台车辆每次扣</w:t>
            </w:r>
            <w:r>
              <w:rPr>
                <w:rFonts w:hint="eastAsia" w:ascii="仿宋" w:hAnsi="仿宋" w:eastAsia="仿宋" w:cs="仿宋"/>
                <w:sz w:val="24"/>
                <w:szCs w:val="24"/>
                <w:lang w:val="en-US" w:eastAsia="zh-CN"/>
              </w:rPr>
              <w:t>3</w:t>
            </w:r>
            <w:r>
              <w:rPr>
                <w:rFonts w:hint="eastAsia" w:ascii="仿宋" w:hAnsi="仿宋" w:eastAsia="仿宋" w:cs="仿宋"/>
                <w:sz w:val="24"/>
                <w:szCs w:val="24"/>
              </w:rPr>
              <w:t>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7、垃圾清运封闭运输，未做到封闭运输，每台车辆每次扣2分；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eastAsia="zh-CN"/>
              </w:rPr>
            </w:pPr>
            <w:r>
              <w:rPr>
                <w:rFonts w:hint="eastAsia" w:ascii="仿宋" w:hAnsi="仿宋" w:eastAsia="仿宋" w:cs="仿宋"/>
                <w:sz w:val="24"/>
                <w:szCs w:val="24"/>
              </w:rPr>
              <w:t>8、垃圾清运时不得在</w:t>
            </w:r>
            <w:r>
              <w:rPr>
                <w:rFonts w:hint="eastAsia" w:ascii="仿宋" w:hAnsi="仿宋" w:eastAsia="仿宋" w:cs="仿宋"/>
                <w:sz w:val="24"/>
                <w:szCs w:val="24"/>
                <w:lang w:eastAsia="zh-CN"/>
              </w:rPr>
              <w:t>街区</w:t>
            </w:r>
            <w:r>
              <w:rPr>
                <w:rFonts w:hint="eastAsia" w:ascii="仿宋" w:hAnsi="仿宋" w:eastAsia="仿宋" w:cs="仿宋"/>
                <w:sz w:val="24"/>
                <w:szCs w:val="24"/>
              </w:rPr>
              <w:t>内撒漏垃圾水，发现撒漏。每台车每次扣</w:t>
            </w:r>
            <w:r>
              <w:rPr>
                <w:rFonts w:hint="eastAsia" w:ascii="仿宋" w:hAnsi="仿宋" w:eastAsia="仿宋" w:cs="仿宋"/>
                <w:sz w:val="24"/>
                <w:szCs w:val="24"/>
                <w:lang w:val="en-US" w:eastAsia="zh-CN"/>
              </w:rPr>
              <w:t>5</w:t>
            </w:r>
            <w:r>
              <w:rPr>
                <w:rFonts w:hint="eastAsia" w:ascii="仿宋" w:hAnsi="仿宋" w:eastAsia="仿宋" w:cs="仿宋"/>
                <w:sz w:val="24"/>
                <w:szCs w:val="24"/>
              </w:rPr>
              <w:t>分</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垃圾倾倒</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p>
        </w:tc>
        <w:tc>
          <w:tcPr>
            <w:tcW w:w="136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垃圾倒入政府指定场倾倒所，不得出现二次污染</w:t>
            </w:r>
            <w:r>
              <w:rPr>
                <w:rFonts w:hint="eastAsia" w:ascii="仿宋" w:hAnsi="仿宋" w:eastAsia="仿宋" w:cs="仿宋"/>
                <w:sz w:val="24"/>
                <w:szCs w:val="24"/>
                <w:vertAlign w:val="baseline"/>
                <w:lang w:val="en-US" w:eastAsia="zh-CN"/>
              </w:rPr>
              <w:t>（15分）</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1、清运垃圾当天未倒入政府指定的处置场所，发现一次扣5分；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2、生活垃圾在服务区域过夜，发现一次扣</w:t>
            </w:r>
            <w:r>
              <w:rPr>
                <w:rFonts w:hint="eastAsia" w:ascii="仿宋" w:hAnsi="仿宋" w:eastAsia="仿宋" w:cs="仿宋"/>
                <w:sz w:val="24"/>
                <w:szCs w:val="24"/>
                <w:lang w:val="en-US" w:eastAsia="zh-CN"/>
              </w:rPr>
              <w:t>5</w:t>
            </w:r>
            <w:r>
              <w:rPr>
                <w:rFonts w:hint="eastAsia" w:ascii="仿宋" w:hAnsi="仿宋" w:eastAsia="仿宋" w:cs="仿宋"/>
                <w:sz w:val="24"/>
                <w:szCs w:val="24"/>
              </w:rPr>
              <w:t>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eastAsia="zh-CN"/>
              </w:rPr>
            </w:pPr>
            <w:r>
              <w:rPr>
                <w:rFonts w:hint="eastAsia" w:ascii="仿宋" w:hAnsi="仿宋" w:eastAsia="仿宋" w:cs="仿宋"/>
                <w:sz w:val="24"/>
                <w:szCs w:val="24"/>
              </w:rPr>
              <w:t>3、清运垃圾造成环境二次污染，发现一次扣5分</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合法合规、文明作业</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p>
        </w:tc>
        <w:tc>
          <w:tcPr>
            <w:tcW w:w="136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rPr>
              <w:t>3、垃圾清运车辆及人员手续和证件齐全，合法、规范、文明清运</w:t>
            </w:r>
            <w:r>
              <w:rPr>
                <w:rFonts w:hint="eastAsia" w:ascii="仿宋" w:hAnsi="仿宋" w:eastAsia="仿宋" w:cs="仿宋"/>
                <w:sz w:val="24"/>
                <w:szCs w:val="24"/>
                <w:lang w:val="en-US" w:eastAsia="zh-CN"/>
              </w:rPr>
              <w:t>街区</w:t>
            </w:r>
            <w:r>
              <w:rPr>
                <w:rFonts w:hint="eastAsia" w:ascii="仿宋" w:hAnsi="仿宋" w:eastAsia="仿宋" w:cs="仿宋"/>
                <w:sz w:val="24"/>
                <w:szCs w:val="24"/>
              </w:rPr>
              <w:t>垃圾，接受监督检查，协调处理相关问题</w:t>
            </w:r>
            <w:r>
              <w:rPr>
                <w:rFonts w:hint="eastAsia" w:ascii="仿宋" w:hAnsi="仿宋" w:eastAsia="仿宋" w:cs="仿宋"/>
                <w:sz w:val="24"/>
                <w:szCs w:val="24"/>
                <w:vertAlign w:val="baseline"/>
                <w:lang w:val="en-US" w:eastAsia="zh-CN"/>
              </w:rPr>
              <w:t>（21分）</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1、垃圾车手续不齐全，不按规定线路行驶运行，每台车每次扣2分；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2、垃圾装卸人员未办理甲方规定的上岗手续上岗者，每人每次扣1分；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lang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、垃圾装卸人员出现不文明抬放垃圾桶者，每人每次扣1分</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、各类用工未签订劳动合同上岗者，每人每次扣1分；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、不接受服务对象监督检查，每次每项扣5分；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、不接受甲方监督检查，每次每项扣5分；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、不接受环保、交警等政府部门监督检查，不处理以上部门查出的问题，影响甲方形象的，每次每项扣5分</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安全管理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p>
        </w:tc>
        <w:tc>
          <w:tcPr>
            <w:tcW w:w="136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、作业车辆遵守管理规定，驾驶员全面负责交通安全，跟车人员有协助义务</w:t>
            </w:r>
            <w:r>
              <w:rPr>
                <w:rFonts w:hint="eastAsia" w:ascii="仿宋" w:hAnsi="仿宋" w:eastAsia="仿宋" w:cs="仿宋"/>
                <w:sz w:val="24"/>
                <w:szCs w:val="24"/>
                <w:vertAlign w:val="baseline"/>
                <w:lang w:val="en-US" w:eastAsia="zh-CN"/>
              </w:rPr>
              <w:t>（12分）</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1、车辆进入</w:t>
            </w:r>
            <w:r>
              <w:rPr>
                <w:rFonts w:hint="eastAsia" w:ascii="仿宋" w:hAnsi="仿宋" w:eastAsia="仿宋" w:cs="仿宋"/>
                <w:sz w:val="24"/>
                <w:szCs w:val="24"/>
                <w:lang w:eastAsia="zh-CN"/>
              </w:rPr>
              <w:t>街区</w:t>
            </w:r>
            <w:r>
              <w:rPr>
                <w:rFonts w:hint="eastAsia" w:ascii="仿宋" w:hAnsi="仿宋" w:eastAsia="仿宋" w:cs="仿宋"/>
                <w:sz w:val="24"/>
                <w:szCs w:val="24"/>
              </w:rPr>
              <w:t>不遵守交通管理规定，每台车每次扣2分；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2、跟车人员装卸垃圾时不遵守服务区域管理规定，每人每次扣2分；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3、驾驶员不遵守交通安全法律法规和甲方安全生产规章制度的，每人每次扣2分；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4、员工安全教育或岗前培训不符合要求的，每人每次扣2分；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、驾驶员未全面负责作业过程交通安全和人身安全的，每人每次扣2分；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rPr>
              <w:t>、未建立安全管理记录和教育台帐的，每人每次扣2分</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垃圾滞留</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p>
        </w:tc>
        <w:tc>
          <w:tcPr>
            <w:tcW w:w="136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rPr>
              <w:t>、作业区域因施工等造成垃圾无法清运的，及时协调处理，结果作为月度考核依据。</w:t>
            </w:r>
            <w:r>
              <w:rPr>
                <w:rFonts w:hint="eastAsia" w:ascii="仿宋" w:hAnsi="仿宋" w:eastAsia="仿宋" w:cs="仿宋"/>
                <w:sz w:val="24"/>
                <w:szCs w:val="24"/>
                <w:vertAlign w:val="baseline"/>
                <w:lang w:val="en-US" w:eastAsia="zh-CN"/>
              </w:rPr>
              <w:t>（10分）</w:t>
            </w: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1、未协调处理作业区域因施工等造成的垃圾清运任务，每项每次扣5分；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lang w:eastAsia="zh-CN"/>
              </w:rPr>
            </w:pPr>
            <w:r>
              <w:rPr>
                <w:rFonts w:hint="eastAsia" w:ascii="仿宋" w:hAnsi="仿宋" w:eastAsia="仿宋" w:cs="仿宋"/>
                <w:sz w:val="24"/>
                <w:szCs w:val="24"/>
              </w:rPr>
              <w:t>2、未用图片及时向甲方指定渠道反馈因施工等造成未清运的垃圾，每次每项扣5分</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应急处置</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p>
        </w:tc>
        <w:tc>
          <w:tcPr>
            <w:tcW w:w="1362" w:type="pct"/>
            <w:vAlign w:val="center"/>
          </w:tcPr>
          <w:p>
            <w:pPr>
              <w:keepNext w:val="0"/>
              <w:keepLines w:val="0"/>
              <w:pageBreakBefore w:val="0"/>
              <w:widowControl w:val="0"/>
              <w:numPr>
                <w:ilvl w:val="0"/>
                <w:numId w:val="8"/>
              </w:numPr>
              <w:kinsoku/>
              <w:wordWrap/>
              <w:overflowPunct/>
              <w:topLinePunct w:val="0"/>
              <w:autoSpaceDE/>
              <w:autoSpaceDN/>
              <w:bidi w:val="0"/>
              <w:adjustRightInd/>
              <w:snapToGrid/>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rPr>
              <w:t>建立垃圾清运服务应急处置方案。</w:t>
            </w:r>
            <w:r>
              <w:rPr>
                <w:rFonts w:hint="eastAsia" w:ascii="仿宋" w:hAnsi="仿宋" w:eastAsia="仿宋" w:cs="仿宋"/>
                <w:sz w:val="24"/>
                <w:szCs w:val="24"/>
                <w:lang w:val="en-US" w:eastAsia="zh-CN"/>
              </w:rPr>
              <w:t>（15分）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p>
        </w:tc>
        <w:tc>
          <w:tcPr>
            <w:tcW w:w="3092" w:type="pct"/>
            <w:vAlign w:val="center"/>
          </w:tcPr>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1、未针对特殊时段建立垃圾清运服务处置方案的，每个时段扣5分；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rPr>
            </w:pPr>
            <w:r>
              <w:rPr>
                <w:rFonts w:hint="eastAsia" w:ascii="仿宋" w:hAnsi="仿宋" w:eastAsia="仿宋" w:cs="仿宋"/>
                <w:sz w:val="24"/>
                <w:szCs w:val="24"/>
              </w:rPr>
              <w:t>2、突发情况下，未启动应急预案的，或启动预案不及时的，每次扣5分；</w:t>
            </w:r>
          </w:p>
          <w:p>
            <w:pPr>
              <w:keepNext w:val="0"/>
              <w:keepLines w:val="0"/>
              <w:pageBreakBefore w:val="0"/>
              <w:widowControl w:val="0"/>
              <w:kinsoku/>
              <w:wordWrap/>
              <w:overflowPunct/>
              <w:topLinePunct w:val="0"/>
              <w:autoSpaceDE/>
              <w:autoSpaceDN/>
              <w:bidi w:val="0"/>
              <w:adjustRightInd/>
              <w:snapToGrid/>
              <w:spacing w:line="360" w:lineRule="auto"/>
              <w:jc w:val="both"/>
              <w:rPr>
                <w:rFonts w:hint="eastAsia" w:ascii="仿宋" w:hAnsi="仿宋" w:eastAsia="仿宋" w:cs="仿宋"/>
                <w:sz w:val="24"/>
                <w:szCs w:val="24"/>
                <w:vertAlign w:val="baseline"/>
              </w:rPr>
            </w:pPr>
            <w:r>
              <w:rPr>
                <w:rFonts w:hint="eastAsia" w:ascii="仿宋" w:hAnsi="仿宋" w:eastAsia="仿宋" w:cs="仿宋"/>
                <w:sz w:val="24"/>
                <w:szCs w:val="24"/>
              </w:rPr>
              <w:t>3、造成垃圾在服务区域滞留的，每次扣5分。</w:t>
            </w:r>
          </w:p>
        </w:tc>
      </w:tr>
    </w:tbl>
    <w:p>
      <w:pPr>
        <w:pStyle w:val="7"/>
        <w:keepNext w:val="0"/>
        <w:keepLines w:val="0"/>
        <w:pageBreakBefore w:val="0"/>
        <w:widowControl w:val="0"/>
        <w:kinsoku/>
        <w:wordWrap/>
        <w:overflowPunct/>
        <w:topLinePunct w:val="0"/>
        <w:autoSpaceDE/>
        <w:autoSpaceDN/>
        <w:bidi w:val="0"/>
        <w:adjustRightInd/>
        <w:snapToGrid/>
        <w:spacing w:after="0" w:line="360" w:lineRule="auto"/>
        <w:ind w:leftChars="0" w:rightChars="0" w:firstLine="420" w:firstLineChars="200"/>
        <w:jc w:val="left"/>
        <w:rPr>
          <w:rFonts w:hint="eastAsia"/>
          <w:lang w:val="en-US" w:eastAsia="zh-CN"/>
        </w:rPr>
      </w:pPr>
    </w:p>
    <w:p>
      <w:pPr>
        <w:pStyle w:val="21"/>
        <w:ind w:left="0" w:leftChars="0" w:firstLine="0" w:firstLineChars="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第三章 投标文件格式</w:t>
      </w:r>
    </w:p>
    <w:p>
      <w:pPr>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center"/>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赣州市江南宋城历史文化旅游区2023~2024年度垃圾清运服务</w:t>
      </w:r>
    </w:p>
    <w:p>
      <w:pPr>
        <w:pStyle w:val="2"/>
        <w:rPr>
          <w:rFonts w:hint="default"/>
          <w:lang w:val="en-US" w:eastAsia="zh-CN"/>
        </w:rPr>
      </w:pPr>
    </w:p>
    <w:p>
      <w:pPr>
        <w:rPr>
          <w:rFonts w:hint="default"/>
          <w:lang w:val="en-US" w:eastAsia="zh-CN"/>
        </w:rPr>
      </w:pP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lang w:eastAsia="zh-CN"/>
        </w:rPr>
      </w:pPr>
      <w:r>
        <w:rPr>
          <w:rFonts w:hint="eastAsia" w:ascii="仿宋" w:hAnsi="仿宋" w:eastAsia="仿宋" w:cs="仿宋"/>
          <w:b/>
          <w:sz w:val="24"/>
          <w:szCs w:val="24"/>
          <w:lang w:eastAsia="zh-CN"/>
        </w:rPr>
        <w:t>投</w:t>
      </w: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lang w:eastAsia="zh-CN"/>
        </w:rPr>
      </w:pPr>
      <w:r>
        <w:rPr>
          <w:rFonts w:hint="eastAsia" w:ascii="仿宋" w:hAnsi="仿宋" w:eastAsia="仿宋" w:cs="仿宋"/>
          <w:b/>
          <w:sz w:val="24"/>
          <w:szCs w:val="24"/>
          <w:lang w:eastAsia="zh-CN"/>
        </w:rPr>
        <w:t>标</w:t>
      </w: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文</w:t>
      </w: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件</w:t>
      </w:r>
    </w:p>
    <w:p>
      <w:pPr>
        <w:pageBreakBefore w:val="0"/>
        <w:kinsoku/>
        <w:wordWrap/>
        <w:overflowPunct/>
        <w:topLinePunct w:val="0"/>
        <w:autoSpaceDE/>
        <w:autoSpaceDN/>
        <w:bidi w:val="0"/>
        <w:spacing w:line="360" w:lineRule="auto"/>
        <w:ind w:firstLine="482" w:firstLineChars="200"/>
        <w:jc w:val="center"/>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rPr>
          <w:rFonts w:hint="eastAsia" w:ascii="仿宋" w:hAnsi="仿宋" w:eastAsia="仿宋" w:cs="仿宋"/>
          <w:b/>
          <w:sz w:val="24"/>
          <w:szCs w:val="24"/>
        </w:rPr>
      </w:pPr>
    </w:p>
    <w:p>
      <w:pPr>
        <w:pStyle w:val="2"/>
        <w:rPr>
          <w:rFonts w:hint="eastAsia"/>
        </w:rPr>
      </w:pPr>
    </w:p>
    <w:p>
      <w:pPr>
        <w:pageBreakBefore w:val="0"/>
        <w:kinsoku/>
        <w:wordWrap/>
        <w:overflowPunct/>
        <w:topLinePunct w:val="0"/>
        <w:autoSpaceDE/>
        <w:autoSpaceDN/>
        <w:bidi w:val="0"/>
        <w:spacing w:line="360" w:lineRule="auto"/>
        <w:ind w:firstLine="1687" w:firstLineChars="700"/>
        <w:jc w:val="both"/>
        <w:rPr>
          <w:rFonts w:hint="eastAsia" w:ascii="仿宋" w:hAnsi="仿宋" w:eastAsia="仿宋" w:cs="仿宋"/>
          <w:b/>
          <w:bCs/>
          <w:sz w:val="24"/>
          <w:szCs w:val="24"/>
        </w:rPr>
      </w:pPr>
      <w:r>
        <w:rPr>
          <w:rFonts w:hint="eastAsia" w:ascii="仿宋" w:hAnsi="仿宋" w:eastAsia="仿宋" w:cs="仿宋"/>
          <w:b/>
          <w:sz w:val="24"/>
          <w:szCs w:val="24"/>
          <w:lang w:eastAsia="zh-CN"/>
        </w:rPr>
        <w:t>投标人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rPr>
          <w:rFonts w:hint="eastAsia" w:ascii="仿宋" w:hAnsi="仿宋" w:eastAsia="仿宋" w:cs="仿宋"/>
          <w:sz w:val="24"/>
          <w:szCs w:val="24"/>
        </w:rPr>
      </w:pPr>
      <w:r>
        <w:rPr>
          <w:rFonts w:hint="eastAsia" w:ascii="仿宋" w:hAnsi="仿宋" w:eastAsia="仿宋" w:cs="仿宋"/>
          <w:b/>
          <w:sz w:val="24"/>
          <w:szCs w:val="24"/>
        </w:rPr>
        <w:t>联 系 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rPr>
          <w:rFonts w:hint="eastAsia" w:ascii="仿宋" w:hAnsi="仿宋" w:eastAsia="仿宋" w:cs="仿宋"/>
          <w:sz w:val="24"/>
          <w:szCs w:val="24"/>
        </w:rPr>
      </w:pPr>
      <w:r>
        <w:rPr>
          <w:rFonts w:hint="eastAsia" w:ascii="仿宋" w:hAnsi="仿宋" w:eastAsia="仿宋" w:cs="仿宋"/>
          <w:b/>
          <w:sz w:val="24"/>
          <w:szCs w:val="24"/>
        </w:rPr>
        <w:t>电    话</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rPr>
          <w:rFonts w:hint="eastAsia" w:ascii="仿宋" w:hAnsi="仿宋" w:eastAsia="仿宋" w:cs="仿宋"/>
          <w:b/>
          <w:sz w:val="24"/>
          <w:szCs w:val="24"/>
          <w:lang w:val="en-US" w:eastAsia="zh-CN"/>
        </w:rPr>
      </w:pPr>
      <w:r>
        <w:rPr>
          <w:rFonts w:hint="eastAsia" w:ascii="仿宋" w:hAnsi="仿宋" w:eastAsia="仿宋" w:cs="仿宋"/>
          <w:b/>
          <w:sz w:val="24"/>
          <w:szCs w:val="24"/>
          <w:lang w:eastAsia="zh-CN"/>
        </w:rPr>
        <w:t>日</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lang w:eastAsia="zh-CN"/>
        </w:rPr>
        <w:t>期：</w:t>
      </w: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lang w:eastAsia="zh-CN"/>
        </w:rPr>
      </w:pPr>
    </w:p>
    <w:p>
      <w:pPr>
        <w:pStyle w:val="21"/>
        <w:rPr>
          <w:rFonts w:hint="eastAsia"/>
          <w:lang w:eastAsia="zh-CN"/>
        </w:rPr>
      </w:pPr>
    </w:p>
    <w:p>
      <w:pPr>
        <w:rPr>
          <w:rFonts w:hint="eastAsia" w:ascii="仿宋" w:hAnsi="仿宋" w:eastAsia="仿宋" w:cs="仿宋"/>
          <w:b/>
          <w:sz w:val="24"/>
          <w:szCs w:val="24"/>
          <w:lang w:eastAsia="zh-CN"/>
        </w:rPr>
      </w:pPr>
    </w:p>
    <w:p>
      <w:pPr>
        <w:pageBreakBefore w:val="0"/>
        <w:numPr>
          <w:ilvl w:val="0"/>
          <w:numId w:val="9"/>
        </w:numPr>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营业执照及相关资质证件（如有）</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（提供盖章复印件）</w:t>
      </w: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rPr>
      </w:pPr>
      <w:r>
        <w:rPr>
          <w:rFonts w:hint="eastAsia" w:ascii="仿宋" w:hAnsi="仿宋" w:eastAsia="仿宋" w:cs="仿宋"/>
          <w:b/>
          <w:bCs/>
          <w:color w:val="auto"/>
          <w:sz w:val="24"/>
          <w:szCs w:val="24"/>
          <w:lang w:val="en-US" w:eastAsia="zh-CN"/>
        </w:rPr>
        <w:t>（二）</w:t>
      </w:r>
      <w:r>
        <w:rPr>
          <w:rFonts w:hint="eastAsia" w:ascii="仿宋" w:hAnsi="仿宋" w:eastAsia="仿宋" w:cs="仿宋"/>
          <w:b/>
          <w:sz w:val="24"/>
          <w:szCs w:val="24"/>
        </w:rPr>
        <w:t>授权委托书</w:t>
      </w:r>
    </w:p>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委托单位名称：</w:t>
      </w:r>
    </w:p>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法定代表人姓名：                   职务：</w:t>
      </w:r>
    </w:p>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受委托人：</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20"/>
        <w:gridCol w:w="2867"/>
        <w:gridCol w:w="709"/>
        <w:gridCol w:w="155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28"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1080"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姓名</w:t>
            </w:r>
          </w:p>
        </w:tc>
        <w:tc>
          <w:tcPr>
            <w:tcW w:w="720"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性别</w:t>
            </w:r>
          </w:p>
        </w:tc>
        <w:tc>
          <w:tcPr>
            <w:tcW w:w="2867"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身份证号</w:t>
            </w:r>
          </w:p>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（附身份证复印件）</w:t>
            </w:r>
          </w:p>
        </w:tc>
        <w:tc>
          <w:tcPr>
            <w:tcW w:w="709"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职务</w:t>
            </w:r>
          </w:p>
        </w:tc>
        <w:tc>
          <w:tcPr>
            <w:tcW w:w="1559"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联系电话</w:t>
            </w:r>
          </w:p>
        </w:tc>
        <w:tc>
          <w:tcPr>
            <w:tcW w:w="1417"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受委托人签字确认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28"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080"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080"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080"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rPr>
                <w:rFonts w:hint="eastAsia" w:ascii="仿宋" w:hAnsi="仿宋" w:eastAsia="仿宋" w:cs="仿宋"/>
                <w:kern w:val="0"/>
                <w:sz w:val="24"/>
                <w:szCs w:val="24"/>
              </w:rPr>
            </w:pPr>
          </w:p>
        </w:tc>
      </w:tr>
    </w:tbl>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现委托以上人员在我单位与</w:t>
      </w:r>
      <w:r>
        <w:rPr>
          <w:rFonts w:hint="eastAsia" w:ascii="仿宋" w:hAnsi="仿宋" w:eastAsia="仿宋" w:cs="仿宋"/>
          <w:kern w:val="0"/>
          <w:sz w:val="24"/>
          <w:szCs w:val="24"/>
          <w:u w:val="single"/>
          <w:lang w:val="en-US" w:eastAsia="zh-CN"/>
        </w:rPr>
        <w:t>赣州宋潮景区管理有限公司</w:t>
      </w:r>
      <w:r>
        <w:rPr>
          <w:rFonts w:hint="eastAsia" w:ascii="仿宋" w:hAnsi="仿宋" w:eastAsia="仿宋" w:cs="仿宋"/>
          <w:kern w:val="0"/>
          <w:sz w:val="24"/>
          <w:szCs w:val="24"/>
        </w:rPr>
        <w:t>关于“</w:t>
      </w:r>
      <w:r>
        <w:rPr>
          <w:rFonts w:hint="eastAsia" w:ascii="仿宋" w:hAnsi="仿宋" w:eastAsia="仿宋" w:cs="仿宋"/>
          <w:kern w:val="0"/>
          <w:sz w:val="24"/>
          <w:szCs w:val="24"/>
          <w:lang w:val="en-US" w:eastAsia="zh-CN"/>
        </w:rPr>
        <w:t>赣州市江南宋城历史文化旅游区2023~2024年度垃圾清运服务</w:t>
      </w:r>
      <w:r>
        <w:rPr>
          <w:rFonts w:hint="eastAsia" w:ascii="仿宋" w:hAnsi="仿宋" w:eastAsia="仿宋" w:cs="仿宋"/>
          <w:kern w:val="0"/>
          <w:sz w:val="24"/>
          <w:szCs w:val="24"/>
        </w:rPr>
        <w:t>”投标</w:t>
      </w:r>
      <w:r>
        <w:rPr>
          <w:rFonts w:hint="eastAsia" w:ascii="仿宋" w:hAnsi="仿宋" w:eastAsia="仿宋" w:cs="仿宋"/>
          <w:kern w:val="0"/>
          <w:sz w:val="24"/>
          <w:szCs w:val="24"/>
          <w:lang w:val="en-US" w:eastAsia="zh-CN"/>
        </w:rPr>
        <w:t>及</w:t>
      </w:r>
      <w:r>
        <w:rPr>
          <w:rFonts w:hint="eastAsia" w:ascii="仿宋" w:hAnsi="仿宋" w:eastAsia="仿宋" w:cs="仿宋"/>
          <w:kern w:val="0"/>
          <w:sz w:val="24"/>
          <w:szCs w:val="24"/>
        </w:rPr>
        <w:t>合同的履行</w:t>
      </w:r>
      <w:r>
        <w:rPr>
          <w:rFonts w:hint="eastAsia" w:ascii="仿宋" w:hAnsi="仿宋" w:eastAsia="仿宋" w:cs="仿宋"/>
          <w:kern w:val="0"/>
          <w:sz w:val="24"/>
          <w:szCs w:val="24"/>
          <w:lang w:val="en-US" w:eastAsia="zh-CN"/>
        </w:rPr>
        <w:t>过程</w:t>
      </w:r>
      <w:r>
        <w:rPr>
          <w:rFonts w:hint="eastAsia" w:ascii="仿宋" w:hAnsi="仿宋" w:eastAsia="仿宋" w:cs="仿宋"/>
          <w:kern w:val="0"/>
          <w:sz w:val="24"/>
          <w:szCs w:val="24"/>
        </w:rPr>
        <w:t>中，作为我公司全权授权的委托代理人，以上任一人员与贵公司进行的任何法律行为我公司均予以认可，并承认其法律效力，包括但不限于以下方面：</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1、代为接受采购事项指令；</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2、代为承认事实、放弃权利、洽商变更；</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3、代为签收、确认各种文件及材料；</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4、代为进行与本合同履行相关的其他事项。</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rPr>
      </w:pPr>
      <w:r>
        <w:rPr>
          <w:rFonts w:hint="eastAsia" w:ascii="仿宋" w:hAnsi="仿宋" w:eastAsia="仿宋" w:cs="仿宋"/>
          <w:kern w:val="0"/>
          <w:sz w:val="24"/>
          <w:szCs w:val="24"/>
        </w:rPr>
        <w:t>附：</w:t>
      </w:r>
      <w:r>
        <w:rPr>
          <w:rFonts w:hint="eastAsia" w:ascii="仿宋" w:hAnsi="仿宋" w:eastAsia="仿宋" w:cs="仿宋"/>
          <w:kern w:val="0"/>
          <w:sz w:val="24"/>
          <w:szCs w:val="24"/>
          <w:lang w:eastAsia="zh-CN"/>
        </w:rPr>
        <w:t>委托人及</w:t>
      </w:r>
      <w:r>
        <w:rPr>
          <w:rFonts w:hint="eastAsia" w:ascii="仿宋" w:hAnsi="仿宋" w:eastAsia="仿宋" w:cs="仿宋"/>
          <w:kern w:val="0"/>
          <w:sz w:val="24"/>
          <w:szCs w:val="24"/>
        </w:rPr>
        <w:t>被委托人身份证复印件</w:t>
      </w:r>
    </w:p>
    <w:p>
      <w:pPr>
        <w:pageBreakBefore w:val="0"/>
        <w:kinsoku/>
        <w:wordWrap/>
        <w:overflowPunct/>
        <w:topLinePunct w:val="0"/>
        <w:autoSpaceDE/>
        <w:autoSpaceDN/>
        <w:bidi w:val="0"/>
        <w:spacing w:line="360" w:lineRule="auto"/>
        <w:ind w:firstLine="3960" w:firstLineChars="1650"/>
        <w:rPr>
          <w:rFonts w:hint="eastAsia" w:ascii="仿宋" w:hAnsi="仿宋" w:eastAsia="仿宋" w:cs="仿宋"/>
          <w:kern w:val="0"/>
          <w:sz w:val="24"/>
          <w:szCs w:val="24"/>
        </w:rPr>
      </w:pPr>
    </w:p>
    <w:p>
      <w:pPr>
        <w:pageBreakBefore w:val="0"/>
        <w:kinsoku/>
        <w:wordWrap/>
        <w:overflowPunct/>
        <w:topLinePunct w:val="0"/>
        <w:autoSpaceDE/>
        <w:autoSpaceDN/>
        <w:bidi w:val="0"/>
        <w:spacing w:line="360" w:lineRule="auto"/>
        <w:ind w:firstLine="3960" w:firstLineChars="1650"/>
        <w:rPr>
          <w:rFonts w:hint="eastAsia" w:ascii="仿宋" w:hAnsi="仿宋" w:eastAsia="仿宋" w:cs="仿宋"/>
          <w:kern w:val="0"/>
          <w:sz w:val="24"/>
          <w:szCs w:val="24"/>
        </w:rPr>
      </w:pPr>
      <w:r>
        <w:rPr>
          <w:rFonts w:hint="eastAsia" w:ascii="仿宋" w:hAnsi="仿宋" w:eastAsia="仿宋" w:cs="仿宋"/>
          <w:kern w:val="0"/>
          <w:sz w:val="24"/>
          <w:szCs w:val="24"/>
        </w:rPr>
        <w:t xml:space="preserve">委托单位（盖章）： </w:t>
      </w:r>
    </w:p>
    <w:p>
      <w:pPr>
        <w:pageBreakBefore w:val="0"/>
        <w:kinsoku/>
        <w:wordWrap/>
        <w:overflowPunct/>
        <w:topLinePunct w:val="0"/>
        <w:autoSpaceDE/>
        <w:autoSpaceDN/>
        <w:bidi w:val="0"/>
        <w:spacing w:line="360" w:lineRule="auto"/>
        <w:ind w:firstLine="3960" w:firstLineChars="1650"/>
        <w:rPr>
          <w:rFonts w:hint="eastAsia" w:ascii="仿宋" w:hAnsi="仿宋" w:eastAsia="仿宋" w:cs="仿宋"/>
          <w:kern w:val="0"/>
          <w:sz w:val="24"/>
          <w:szCs w:val="24"/>
        </w:rPr>
      </w:pPr>
      <w:r>
        <w:rPr>
          <w:rFonts w:hint="eastAsia" w:ascii="仿宋" w:hAnsi="仿宋" w:eastAsia="仿宋" w:cs="仿宋"/>
          <w:kern w:val="0"/>
          <w:sz w:val="24"/>
          <w:szCs w:val="24"/>
        </w:rPr>
        <w:t>法人代表签名：</w:t>
      </w:r>
    </w:p>
    <w:p>
      <w:pPr>
        <w:pageBreakBefore w:val="0"/>
        <w:kinsoku/>
        <w:wordWrap/>
        <w:overflowPunct/>
        <w:topLinePunct w:val="0"/>
        <w:autoSpaceDE/>
        <w:autoSpaceDN/>
        <w:bidi w:val="0"/>
        <w:spacing w:line="360" w:lineRule="auto"/>
        <w:ind w:firstLine="4800" w:firstLineChars="2000"/>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rPr>
        <w:t xml:space="preserve">  年    月    日 </w:t>
      </w: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rPr>
          <w:rFonts w:hint="eastAsia" w:ascii="仿宋" w:hAnsi="仿宋" w:eastAsia="仿宋" w:cs="仿宋"/>
          <w:sz w:val="22"/>
          <w:szCs w:val="22"/>
          <w:lang w:val="en-US" w:eastAsia="zh-CN"/>
        </w:rPr>
      </w:pPr>
      <w:r>
        <w:rPr>
          <w:rFonts w:hint="eastAsia" w:ascii="仿宋" w:hAnsi="仿宋" w:eastAsia="仿宋" w:cs="仿宋"/>
          <w:b/>
          <w:bCs/>
          <w:color w:val="auto"/>
          <w:sz w:val="24"/>
          <w:szCs w:val="24"/>
          <w:lang w:val="en-US" w:eastAsia="zh-CN"/>
        </w:rPr>
        <w:t>（三）</w:t>
      </w:r>
      <w:r>
        <w:rPr>
          <w:rFonts w:hint="eastAsia" w:ascii="仿宋" w:hAnsi="仿宋" w:eastAsia="仿宋" w:cs="仿宋"/>
          <w:b/>
          <w:sz w:val="24"/>
          <w:szCs w:val="24"/>
          <w:lang w:val="en-US" w:eastAsia="zh-CN"/>
        </w:rPr>
        <w:t>承诺书</w:t>
      </w:r>
    </w:p>
    <w:p>
      <w:pPr>
        <w:pageBreakBefore w:val="0"/>
        <w:kinsoku/>
        <w:wordWrap/>
        <w:overflowPunct/>
        <w:topLinePunct w:val="0"/>
        <w:autoSpaceDE/>
        <w:autoSpaceDN/>
        <w:bidi w:val="0"/>
        <w:spacing w:line="360" w:lineRule="auto"/>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致：赣州宋潮景区管理有限公司</w:t>
      </w:r>
    </w:p>
    <w:p>
      <w:pPr>
        <w:pageBreakBefore w:val="0"/>
        <w:kinsoku/>
        <w:wordWrap/>
        <w:overflowPunct/>
        <w:topLinePunct w:val="0"/>
        <w:autoSpaceDE/>
        <w:autoSpaceDN/>
        <w:bidi w:val="0"/>
        <w:spacing w:line="360" w:lineRule="auto"/>
        <w:ind w:firstLine="480" w:firstLineChars="200"/>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我方就本项目投标事宜承诺并声明，我方近三年内没有被国家有关部门予以处罚的记录，在经营活动中无不良行为，依法缴纳税收和社会保障资金，具备完成本项目所需的人员、设备和专业能力。</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我方未列入在信用中国网站（www.creditchina.gov.cn）“失信被执行人”、“重大税收违法案件当事人名单”中，也未列入中国政府采购网（www.ccgp.gov.cn）“政府采购严重违法失信行为记录名单”中。</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我方在采购项目评审环节结束后，随时接受采购人的检查验证，配合提供相关证明材料，证明符合本采购项目及相关法律规定的投标人基本资格条件。</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如我司中标，将严格遵守采购文件及合同要求进行履约。采购人按合同对我司所服务内容进行认真验收，如因我司未能履行采购文件和合同所定事项，所造成的一切责任、损失和费用由我司负责，采购人有权取消我司的服务资格，终止合同。</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我方投标文件中所有关于投标人资格的文件、证明和陈述均是真实和准确的，并对以上承诺负全部法律责任。若有违背，我公司承担由此产生的一切后果。</w:t>
      </w:r>
    </w:p>
    <w:p>
      <w:pPr>
        <w:pageBreakBefore w:val="0"/>
        <w:kinsoku/>
        <w:wordWrap/>
        <w:overflowPunct/>
        <w:topLinePunct w:val="0"/>
        <w:autoSpaceDE/>
        <w:autoSpaceDN/>
        <w:bidi w:val="0"/>
        <w:spacing w:line="360" w:lineRule="auto"/>
        <w:ind w:firstLine="480" w:firstLineChars="200"/>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特此承诺/声明。</w:t>
      </w:r>
    </w:p>
    <w:p>
      <w:pPr>
        <w:pStyle w:val="6"/>
        <w:rPr>
          <w:rFonts w:hint="eastAsia" w:ascii="仿宋" w:hAnsi="仿宋" w:eastAsia="仿宋" w:cs="仿宋"/>
          <w:sz w:val="22"/>
          <w:szCs w:val="22"/>
          <w:lang w:val="en-US" w:eastAsia="zh-CN"/>
        </w:rPr>
      </w:pPr>
    </w:p>
    <w:p>
      <w:pPr>
        <w:pStyle w:val="6"/>
        <w:wordWrap w:val="0"/>
        <w:jc w:val="right"/>
        <w:rPr>
          <w:rFonts w:hint="eastAsia" w:ascii="仿宋" w:hAnsi="仿宋" w:eastAsia="仿宋" w:cs="仿宋"/>
          <w:sz w:val="22"/>
          <w:szCs w:val="22"/>
          <w:lang w:val="en-US" w:eastAsia="zh-CN"/>
        </w:rPr>
      </w:pPr>
    </w:p>
    <w:p>
      <w:pPr>
        <w:pStyle w:val="6"/>
        <w:wordWrap w:val="0"/>
        <w:jc w:val="right"/>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 xml:space="preserve">承诺单位：                     </w:t>
      </w:r>
    </w:p>
    <w:p>
      <w:pPr>
        <w:pStyle w:val="6"/>
        <w:wordWrap w:val="0"/>
        <w:jc w:val="right"/>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 xml:space="preserve">法定代表人或获授权代表签字：           </w:t>
      </w:r>
    </w:p>
    <w:p>
      <w:pPr>
        <w:pageBreakBefore w:val="0"/>
        <w:kinsoku/>
        <w:wordWrap/>
        <w:overflowPunct/>
        <w:topLinePunct w:val="0"/>
        <w:autoSpaceDE/>
        <w:autoSpaceDN/>
        <w:bidi w:val="0"/>
        <w:spacing w:line="360" w:lineRule="auto"/>
        <w:jc w:val="center"/>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Style w:val="21"/>
        <w:rPr>
          <w:rFonts w:hint="eastAsia" w:ascii="仿宋" w:hAnsi="仿宋" w:eastAsia="仿宋" w:cs="仿宋"/>
          <w:b/>
          <w:kern w:val="0"/>
          <w:sz w:val="24"/>
          <w:szCs w:val="24"/>
        </w:rPr>
      </w:pPr>
    </w:p>
    <w:p>
      <w:pPr>
        <w:pageBreakBefore w:val="0"/>
        <w:numPr>
          <w:ilvl w:val="0"/>
          <w:numId w:val="10"/>
        </w:numPr>
        <w:kinsoku/>
        <w:wordWrap/>
        <w:overflowPunct/>
        <w:topLinePunct w:val="0"/>
        <w:autoSpaceDE/>
        <w:autoSpaceDN/>
        <w:bidi w:val="0"/>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lang w:val="en-US" w:eastAsia="zh-CN"/>
        </w:rPr>
        <w:t>至少提供一项</w:t>
      </w:r>
      <w:r>
        <w:rPr>
          <w:rFonts w:hint="eastAsia" w:ascii="仿宋" w:hAnsi="仿宋" w:eastAsia="仿宋" w:cs="仿宋"/>
          <w:b/>
          <w:kern w:val="0"/>
          <w:sz w:val="24"/>
          <w:szCs w:val="24"/>
        </w:rPr>
        <w:t>近</w:t>
      </w:r>
      <w:r>
        <w:rPr>
          <w:rFonts w:hint="eastAsia" w:ascii="仿宋" w:hAnsi="仿宋" w:eastAsia="仿宋" w:cs="仿宋"/>
          <w:b/>
          <w:kern w:val="0"/>
          <w:sz w:val="24"/>
          <w:szCs w:val="24"/>
          <w:lang w:val="en-US" w:eastAsia="zh-CN"/>
        </w:rPr>
        <w:t>两</w:t>
      </w:r>
      <w:r>
        <w:rPr>
          <w:rFonts w:hint="eastAsia" w:ascii="仿宋" w:hAnsi="仿宋" w:eastAsia="仿宋" w:cs="仿宋"/>
          <w:b/>
          <w:kern w:val="0"/>
          <w:sz w:val="24"/>
          <w:szCs w:val="24"/>
        </w:rPr>
        <w:t>年</w:t>
      </w:r>
      <w:r>
        <w:rPr>
          <w:rFonts w:hint="eastAsia" w:ascii="仿宋" w:hAnsi="仿宋" w:eastAsia="仿宋" w:cs="仿宋"/>
          <w:b/>
          <w:kern w:val="0"/>
          <w:sz w:val="24"/>
          <w:szCs w:val="24"/>
          <w:lang w:eastAsia="zh-CN"/>
        </w:rPr>
        <w:t>（</w:t>
      </w:r>
      <w:r>
        <w:rPr>
          <w:rFonts w:hint="eastAsia" w:ascii="仿宋" w:hAnsi="仿宋" w:eastAsia="仿宋" w:cs="仿宋"/>
          <w:b/>
          <w:kern w:val="0"/>
          <w:sz w:val="24"/>
          <w:szCs w:val="24"/>
          <w:lang w:val="en-US" w:eastAsia="zh-CN"/>
        </w:rPr>
        <w:t>2021年至今）</w:t>
      </w:r>
      <w:r>
        <w:rPr>
          <w:rFonts w:hint="eastAsia" w:ascii="仿宋" w:hAnsi="仿宋" w:eastAsia="仿宋" w:cs="仿宋"/>
          <w:b/>
          <w:kern w:val="0"/>
          <w:sz w:val="24"/>
          <w:szCs w:val="24"/>
        </w:rPr>
        <w:t>内</w:t>
      </w:r>
      <w:r>
        <w:rPr>
          <w:rFonts w:hint="eastAsia" w:ascii="仿宋" w:hAnsi="仿宋" w:eastAsia="仿宋" w:cs="仿宋"/>
          <w:b/>
          <w:kern w:val="0"/>
          <w:sz w:val="24"/>
          <w:szCs w:val="24"/>
          <w:lang w:val="en-US" w:eastAsia="zh-CN"/>
        </w:rPr>
        <w:t>垃圾清运类服务项目</w:t>
      </w:r>
      <w:r>
        <w:rPr>
          <w:rFonts w:hint="eastAsia" w:ascii="仿宋" w:hAnsi="仿宋" w:eastAsia="仿宋" w:cs="仿宋"/>
          <w:b/>
          <w:kern w:val="0"/>
          <w:sz w:val="24"/>
          <w:szCs w:val="24"/>
        </w:rPr>
        <w:t>业绩案例</w:t>
      </w:r>
    </w:p>
    <w:p>
      <w:pPr>
        <w:pStyle w:val="6"/>
        <w:jc w:val="center"/>
        <w:rPr>
          <w:rFonts w:hint="default" w:ascii="仿宋" w:hAnsi="仿宋" w:eastAsia="仿宋" w:cs="仿宋"/>
          <w:color w:val="FF0000"/>
          <w:kern w:val="2"/>
          <w:sz w:val="24"/>
          <w:szCs w:val="24"/>
          <w:lang w:val="en-US" w:eastAsia="zh-CN" w:bidi="ar-SA"/>
        </w:rPr>
      </w:pPr>
      <w:r>
        <w:rPr>
          <w:rFonts w:hint="eastAsia" w:ascii="仿宋" w:hAnsi="仿宋" w:eastAsia="仿宋" w:cs="仿宋"/>
          <w:color w:val="FF0000"/>
          <w:kern w:val="2"/>
          <w:sz w:val="24"/>
          <w:szCs w:val="24"/>
          <w:lang w:val="en-US" w:eastAsia="zh-CN" w:bidi="ar-SA"/>
        </w:rPr>
        <w:t>（附合同复印件加盖公章，未提供或提供内容不符则按投标无效处理；按需要核查原件）</w:t>
      </w:r>
    </w:p>
    <w:tbl>
      <w:tblPr>
        <w:tblStyle w:val="15"/>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96"/>
        <w:gridCol w:w="3297"/>
        <w:gridCol w:w="1750"/>
        <w:gridCol w:w="1212"/>
        <w:gridCol w:w="1212"/>
        <w:gridCol w:w="12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序号</w:t>
            </w:r>
          </w:p>
        </w:tc>
        <w:tc>
          <w:tcPr>
            <w:tcW w:w="1754"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合同名称</w:t>
            </w:r>
          </w:p>
        </w:tc>
        <w:tc>
          <w:tcPr>
            <w:tcW w:w="931"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合作单位</w:t>
            </w:r>
          </w:p>
        </w:tc>
        <w:tc>
          <w:tcPr>
            <w:tcW w:w="645" w:type="pct"/>
            <w:tcBorders>
              <w:tl2br w:val="nil"/>
              <w:tr2bl w:val="nil"/>
            </w:tcBorders>
            <w:shd w:val="clear" w:color="auto" w:fill="auto"/>
            <w:noWrap/>
            <w:vAlign w:val="center"/>
          </w:tcPr>
          <w:p>
            <w:pPr>
              <w:keepNext w:val="0"/>
              <w:keepLines w:val="0"/>
              <w:widowControl/>
              <w:suppressLineNumbers w:val="0"/>
              <w:jc w:val="center"/>
              <w:rPr>
                <w:rFonts w:hint="default"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项目进度</w:t>
            </w:r>
          </w:p>
        </w:tc>
        <w:tc>
          <w:tcPr>
            <w:tcW w:w="645"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签约金额</w:t>
            </w:r>
          </w:p>
        </w:tc>
        <w:tc>
          <w:tcPr>
            <w:tcW w:w="652"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签约时间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1</w:t>
            </w:r>
          </w:p>
        </w:tc>
        <w:tc>
          <w:tcPr>
            <w:tcW w:w="1754" w:type="pct"/>
            <w:tcBorders>
              <w:tl2br w:val="nil"/>
              <w:tr2bl w:val="nil"/>
            </w:tcBorders>
            <w:shd w:val="clear" w:color="auto" w:fill="auto"/>
            <w:noWrap/>
            <w:vAlign w:val="center"/>
          </w:tcPr>
          <w:p>
            <w:pPr>
              <w:keepNext w:val="0"/>
              <w:keepLines w:val="0"/>
              <w:widowControl/>
              <w:suppressLineNumbers w:val="0"/>
              <w:jc w:val="left"/>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根据公司情况自行增行完整填报</w:t>
            </w: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2</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3</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4</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5</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bl>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ageBreakBefore w:val="0"/>
        <w:kinsoku/>
        <w:wordWrap/>
        <w:overflowPunct/>
        <w:topLinePunct w:val="0"/>
        <w:autoSpaceDE/>
        <w:autoSpaceDN/>
        <w:bidi w:val="0"/>
        <w:spacing w:line="360" w:lineRule="auto"/>
        <w:jc w:val="both"/>
        <w:rPr>
          <w:rFonts w:hint="eastAsia" w:ascii="仿宋" w:hAnsi="仿宋" w:eastAsia="仿宋" w:cs="仿宋"/>
          <w:b/>
          <w:kern w:val="0"/>
          <w:sz w:val="24"/>
          <w:szCs w:val="24"/>
          <w:lang w:val="en-US" w:eastAsia="zh-CN"/>
        </w:rPr>
      </w:pPr>
    </w:p>
    <w:p>
      <w:pPr>
        <w:pageBreakBefore w:val="0"/>
        <w:kinsoku/>
        <w:wordWrap/>
        <w:overflowPunct/>
        <w:topLinePunct w:val="0"/>
        <w:autoSpaceDE/>
        <w:autoSpaceDN/>
        <w:bidi w:val="0"/>
        <w:spacing w:line="360" w:lineRule="auto"/>
        <w:jc w:val="center"/>
        <w:rPr>
          <w:rFonts w:hint="eastAsia" w:ascii="仿宋" w:hAnsi="仿宋" w:eastAsia="仿宋" w:cs="仿宋"/>
          <w:b/>
          <w:kern w:val="0"/>
          <w:sz w:val="24"/>
          <w:szCs w:val="24"/>
        </w:rPr>
      </w:pPr>
      <w:bookmarkStart w:id="0" w:name="_GoBack"/>
      <w:bookmarkEnd w:id="0"/>
      <w:r>
        <w:rPr>
          <w:rFonts w:hint="eastAsia" w:ascii="仿宋" w:hAnsi="仿宋" w:eastAsia="仿宋" w:cs="仿宋"/>
          <w:b/>
          <w:kern w:val="0"/>
          <w:sz w:val="24"/>
          <w:szCs w:val="24"/>
          <w:lang w:val="en-US" w:eastAsia="zh-CN"/>
        </w:rPr>
        <w:t>（五）</w:t>
      </w:r>
      <w:r>
        <w:rPr>
          <w:rFonts w:hint="eastAsia" w:ascii="仿宋" w:hAnsi="仿宋" w:eastAsia="仿宋" w:cs="仿宋"/>
          <w:b/>
          <w:kern w:val="0"/>
          <w:sz w:val="24"/>
          <w:szCs w:val="24"/>
        </w:rPr>
        <w:t>投标函</w:t>
      </w:r>
    </w:p>
    <w:p>
      <w:pPr>
        <w:pageBreakBefore w:val="0"/>
        <w:kinsoku/>
        <w:wordWrap/>
        <w:overflowPunct/>
        <w:topLinePunct w:val="0"/>
        <w:autoSpaceDE/>
        <w:autoSpaceDN/>
        <w:bidi w:val="0"/>
        <w:spacing w:line="360" w:lineRule="auto"/>
        <w:rPr>
          <w:rFonts w:hint="eastAsia" w:ascii="仿宋" w:hAnsi="仿宋" w:eastAsia="仿宋" w:cs="仿宋"/>
          <w:kern w:val="0"/>
          <w:sz w:val="22"/>
          <w:szCs w:val="22"/>
          <w:u w:val="single"/>
        </w:rPr>
      </w:pPr>
      <w:r>
        <w:rPr>
          <w:rFonts w:hint="eastAsia" w:ascii="仿宋" w:hAnsi="仿宋" w:eastAsia="仿宋" w:cs="仿宋"/>
          <w:kern w:val="0"/>
          <w:sz w:val="22"/>
          <w:szCs w:val="22"/>
        </w:rPr>
        <w:t>致：</w:t>
      </w:r>
      <w:r>
        <w:rPr>
          <w:rFonts w:hint="eastAsia" w:ascii="仿宋" w:hAnsi="仿宋" w:eastAsia="仿宋" w:cs="仿宋"/>
          <w:kern w:val="0"/>
          <w:sz w:val="22"/>
          <w:szCs w:val="22"/>
          <w:u w:val="single"/>
          <w:lang w:val="en-US" w:eastAsia="zh-CN"/>
        </w:rPr>
        <w:t>赣州宋潮景区管理有限公司</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fldChar w:fldCharType="begin"/>
      </w:r>
      <w:r>
        <w:rPr>
          <w:rFonts w:hint="eastAsia" w:ascii="仿宋" w:hAnsi="仿宋" w:eastAsia="仿宋" w:cs="仿宋"/>
          <w:kern w:val="0"/>
          <w:sz w:val="22"/>
          <w:szCs w:val="22"/>
        </w:rPr>
        <w:instrText xml:space="preserve">autonumout </w:instrText>
      </w:r>
      <w:r>
        <w:rPr>
          <w:rFonts w:hint="eastAsia" w:ascii="仿宋" w:hAnsi="仿宋" w:eastAsia="仿宋" w:cs="仿宋"/>
          <w:kern w:val="0"/>
          <w:sz w:val="22"/>
          <w:szCs w:val="22"/>
        </w:rPr>
        <w:fldChar w:fldCharType="end"/>
      </w:r>
      <w:r>
        <w:rPr>
          <w:rFonts w:hint="eastAsia" w:ascii="仿宋" w:hAnsi="仿宋" w:eastAsia="仿宋" w:cs="仿宋"/>
          <w:kern w:val="0"/>
          <w:sz w:val="22"/>
          <w:szCs w:val="22"/>
        </w:rPr>
        <w:t>在视察上述采购事项所在地及仔细阅读上述采购事项的</w:t>
      </w:r>
      <w:r>
        <w:rPr>
          <w:rFonts w:hint="eastAsia" w:ascii="仿宋" w:hAnsi="仿宋" w:eastAsia="仿宋" w:cs="仿宋"/>
          <w:kern w:val="0"/>
          <w:sz w:val="22"/>
          <w:szCs w:val="22"/>
          <w:lang w:eastAsia="zh-CN"/>
        </w:rPr>
        <w:t>投标邀请函</w:t>
      </w:r>
      <w:r>
        <w:rPr>
          <w:rFonts w:hint="eastAsia" w:ascii="仿宋" w:hAnsi="仿宋" w:eastAsia="仿宋" w:cs="仿宋"/>
          <w:kern w:val="0"/>
          <w:sz w:val="22"/>
          <w:szCs w:val="22"/>
        </w:rPr>
        <w:t>后，我司愿意按前述文件以本</w:t>
      </w:r>
      <w:r>
        <w:rPr>
          <w:rFonts w:hint="eastAsia" w:ascii="仿宋" w:hAnsi="仿宋" w:eastAsia="仿宋" w:cs="仿宋"/>
          <w:kern w:val="0"/>
          <w:sz w:val="22"/>
          <w:szCs w:val="22"/>
          <w:lang w:eastAsia="zh-CN"/>
        </w:rPr>
        <w:t>函件</w:t>
      </w:r>
      <w:r>
        <w:rPr>
          <w:rFonts w:hint="eastAsia" w:ascii="仿宋" w:hAnsi="仿宋" w:eastAsia="仿宋" w:cs="仿宋"/>
          <w:kern w:val="0"/>
          <w:sz w:val="22"/>
          <w:szCs w:val="22"/>
        </w:rPr>
        <w:t>第4条所述的</w:t>
      </w:r>
      <w:r>
        <w:rPr>
          <w:rFonts w:hint="eastAsia" w:ascii="仿宋" w:hAnsi="仿宋" w:eastAsia="仿宋" w:cs="仿宋"/>
          <w:kern w:val="0"/>
          <w:sz w:val="22"/>
          <w:szCs w:val="22"/>
          <w:lang w:eastAsia="zh-CN"/>
        </w:rPr>
        <w:t>投</w:t>
      </w:r>
      <w:r>
        <w:rPr>
          <w:rFonts w:hint="eastAsia" w:ascii="仿宋" w:hAnsi="仿宋" w:eastAsia="仿宋" w:cs="仿宋"/>
          <w:kern w:val="0"/>
          <w:sz w:val="22"/>
          <w:szCs w:val="22"/>
        </w:rPr>
        <w:t>标价或按合同决算的价格和工期执行及完成上述采购事项。</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2.我司同意本</w:t>
      </w:r>
      <w:r>
        <w:rPr>
          <w:rFonts w:hint="eastAsia" w:ascii="仿宋" w:hAnsi="仿宋" w:eastAsia="仿宋" w:cs="仿宋"/>
          <w:kern w:val="0"/>
          <w:sz w:val="22"/>
          <w:szCs w:val="22"/>
          <w:lang w:val="en-US" w:eastAsia="zh-CN"/>
        </w:rPr>
        <w:t>函件</w:t>
      </w:r>
      <w:r>
        <w:rPr>
          <w:rFonts w:hint="eastAsia" w:ascii="仿宋" w:hAnsi="仿宋" w:eastAsia="仿宋" w:cs="仿宋"/>
          <w:kern w:val="0"/>
          <w:sz w:val="22"/>
          <w:szCs w:val="22"/>
        </w:rPr>
        <w:t>第4条的</w:t>
      </w:r>
      <w:r>
        <w:rPr>
          <w:rFonts w:hint="eastAsia" w:ascii="仿宋" w:hAnsi="仿宋" w:eastAsia="仿宋" w:cs="仿宋"/>
          <w:kern w:val="0"/>
          <w:sz w:val="22"/>
          <w:szCs w:val="22"/>
          <w:lang w:eastAsia="zh-CN"/>
        </w:rPr>
        <w:t>投</w:t>
      </w:r>
      <w:r>
        <w:rPr>
          <w:rFonts w:hint="eastAsia" w:ascii="仿宋" w:hAnsi="仿宋" w:eastAsia="仿宋" w:cs="仿宋"/>
          <w:kern w:val="0"/>
          <w:sz w:val="22"/>
          <w:szCs w:val="22"/>
        </w:rPr>
        <w:t>标价在经</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接纳为采购事项合同总价后，只会按采购事项合同规定而作出调整计算最后的结算价。任何没有采购事项合同依据的因素皆不会影响已确定的采购事项合同总价。</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3.我司确认已仔细研究</w:t>
      </w:r>
      <w:r>
        <w:rPr>
          <w:rFonts w:hint="eastAsia" w:ascii="仿宋" w:hAnsi="仿宋" w:eastAsia="仿宋" w:cs="仿宋"/>
          <w:kern w:val="0"/>
          <w:sz w:val="22"/>
          <w:szCs w:val="22"/>
          <w:lang w:eastAsia="zh-CN"/>
        </w:rPr>
        <w:t>采购文件</w:t>
      </w:r>
      <w:r>
        <w:rPr>
          <w:rFonts w:hint="eastAsia" w:ascii="仿宋" w:hAnsi="仿宋" w:eastAsia="仿宋" w:cs="仿宋"/>
          <w:kern w:val="0"/>
          <w:sz w:val="22"/>
          <w:szCs w:val="22"/>
        </w:rPr>
        <w:t>所列技术要求、采购事项</w:t>
      </w:r>
      <w:r>
        <w:rPr>
          <w:rFonts w:hint="eastAsia" w:ascii="仿宋" w:hAnsi="仿宋" w:eastAsia="仿宋" w:cs="仿宋"/>
          <w:kern w:val="0"/>
          <w:sz w:val="22"/>
          <w:szCs w:val="22"/>
          <w:lang w:eastAsia="zh-CN"/>
        </w:rPr>
        <w:t>工程类</w:t>
      </w:r>
      <w:r>
        <w:rPr>
          <w:rFonts w:hint="eastAsia" w:ascii="仿宋" w:hAnsi="仿宋" w:eastAsia="仿宋" w:cs="仿宋"/>
          <w:kern w:val="0"/>
          <w:sz w:val="22"/>
          <w:szCs w:val="22"/>
        </w:rPr>
        <w:t>清单等所有文件及附件，确认对</w:t>
      </w:r>
      <w:r>
        <w:rPr>
          <w:rFonts w:hint="eastAsia" w:ascii="仿宋" w:hAnsi="仿宋" w:eastAsia="仿宋" w:cs="仿宋"/>
          <w:kern w:val="0"/>
          <w:sz w:val="22"/>
          <w:szCs w:val="22"/>
          <w:lang w:eastAsia="zh-CN"/>
        </w:rPr>
        <w:t>采购文件</w:t>
      </w:r>
      <w:r>
        <w:rPr>
          <w:rFonts w:hint="eastAsia" w:ascii="仿宋" w:hAnsi="仿宋" w:eastAsia="仿宋" w:cs="仿宋"/>
          <w:kern w:val="0"/>
          <w:sz w:val="22"/>
          <w:szCs w:val="22"/>
        </w:rPr>
        <w:t>中的所有文件及附件内容无异议并同意按</w:t>
      </w:r>
      <w:r>
        <w:rPr>
          <w:rFonts w:hint="eastAsia" w:ascii="仿宋" w:hAnsi="仿宋" w:eastAsia="仿宋" w:cs="仿宋"/>
          <w:kern w:val="0"/>
          <w:sz w:val="22"/>
          <w:szCs w:val="22"/>
          <w:lang w:eastAsia="zh-CN"/>
        </w:rPr>
        <w:t>招标采购</w:t>
      </w:r>
      <w:r>
        <w:rPr>
          <w:rFonts w:hint="eastAsia" w:ascii="仿宋" w:hAnsi="仿宋" w:eastAsia="仿宋" w:cs="仿宋"/>
          <w:kern w:val="0"/>
          <w:sz w:val="22"/>
          <w:szCs w:val="22"/>
        </w:rPr>
        <w:t>合同文件及附件与</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签署合同。</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4.本采购事项</w:t>
      </w:r>
      <w:r>
        <w:rPr>
          <w:rFonts w:hint="eastAsia" w:ascii="仿宋" w:hAnsi="仿宋" w:eastAsia="仿宋" w:cs="仿宋"/>
          <w:b/>
          <w:bCs/>
          <w:color w:val="0000FF"/>
          <w:kern w:val="0"/>
          <w:sz w:val="22"/>
          <w:szCs w:val="22"/>
          <w:lang w:eastAsia="zh-CN"/>
        </w:rPr>
        <w:t>不含税</w:t>
      </w:r>
      <w:r>
        <w:rPr>
          <w:rFonts w:hint="eastAsia" w:ascii="仿宋" w:hAnsi="仿宋" w:eastAsia="仿宋" w:cs="仿宋"/>
          <w:kern w:val="0"/>
          <w:sz w:val="22"/>
          <w:szCs w:val="22"/>
        </w:rPr>
        <w:t>投标总价为人民币</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（大写）</w:t>
      </w:r>
      <w:r>
        <w:rPr>
          <w:rFonts w:hint="eastAsia" w:ascii="仿宋" w:hAnsi="仿宋" w:eastAsia="仿宋" w:cs="仿宋"/>
          <w:kern w:val="0"/>
          <w:sz w:val="22"/>
          <w:szCs w:val="22"/>
        </w:rPr>
        <w:t>(RMB</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（小写）</w:t>
      </w:r>
      <w:r>
        <w:rPr>
          <w:rFonts w:hint="eastAsia" w:ascii="仿宋" w:hAnsi="仿宋" w:eastAsia="仿宋" w:cs="仿宋"/>
          <w:kern w:val="0"/>
          <w:sz w:val="22"/>
          <w:szCs w:val="22"/>
        </w:rPr>
        <w:t>)。</w:t>
      </w:r>
      <w:r>
        <w:rPr>
          <w:rFonts w:hint="eastAsia" w:ascii="仿宋" w:hAnsi="仿宋" w:eastAsia="仿宋" w:cs="仿宋"/>
          <w:b/>
          <w:bCs/>
          <w:color w:val="0000FF"/>
          <w:kern w:val="0"/>
          <w:sz w:val="22"/>
          <w:szCs w:val="22"/>
          <w:u w:val="none"/>
        </w:rPr>
        <w:t>含税</w:t>
      </w:r>
      <w:r>
        <w:rPr>
          <w:rFonts w:hint="eastAsia" w:ascii="仿宋" w:hAnsi="仿宋" w:eastAsia="仿宋" w:cs="仿宋"/>
          <w:kern w:val="0"/>
          <w:sz w:val="22"/>
          <w:szCs w:val="22"/>
        </w:rPr>
        <w:t>投标总价为人民币</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（大写）</w:t>
      </w:r>
      <w:r>
        <w:rPr>
          <w:rFonts w:hint="eastAsia" w:ascii="仿宋" w:hAnsi="仿宋" w:eastAsia="仿宋" w:cs="仿宋"/>
          <w:kern w:val="0"/>
          <w:sz w:val="22"/>
          <w:szCs w:val="22"/>
        </w:rPr>
        <w:t>(RMB</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（小写）</w:t>
      </w:r>
      <w:r>
        <w:rPr>
          <w:rFonts w:hint="eastAsia" w:ascii="仿宋" w:hAnsi="仿宋" w:eastAsia="仿宋" w:cs="仿宋"/>
          <w:kern w:val="0"/>
          <w:sz w:val="22"/>
          <w:szCs w:val="22"/>
        </w:rPr>
        <w:t>)，</w:t>
      </w:r>
      <w:r>
        <w:rPr>
          <w:rFonts w:hint="eastAsia" w:ascii="仿宋" w:hAnsi="仿宋" w:eastAsia="仿宋" w:cs="仿宋"/>
          <w:b/>
          <w:bCs/>
          <w:color w:val="0000FF"/>
          <w:kern w:val="0"/>
          <w:sz w:val="22"/>
          <w:szCs w:val="22"/>
        </w:rPr>
        <w:t>增值税税率</w:t>
      </w:r>
      <w:r>
        <w:rPr>
          <w:rFonts w:hint="eastAsia" w:ascii="仿宋" w:hAnsi="仿宋" w:eastAsia="仿宋" w:cs="仿宋"/>
          <w:kern w:val="0"/>
          <w:sz w:val="22"/>
          <w:szCs w:val="22"/>
        </w:rPr>
        <w:t>为</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w:t>
      </w:r>
      <w:r>
        <w:rPr>
          <w:rFonts w:hint="eastAsia" w:ascii="仿宋" w:hAnsi="仿宋" w:eastAsia="仿宋" w:cs="仿宋"/>
          <w:kern w:val="0"/>
          <w:sz w:val="22"/>
          <w:szCs w:val="22"/>
        </w:rPr>
        <w:t>。</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5.我司确认</w:t>
      </w:r>
      <w:r>
        <w:rPr>
          <w:rFonts w:hint="eastAsia" w:ascii="仿宋" w:hAnsi="仿宋" w:eastAsia="仿宋" w:cs="仿宋"/>
          <w:kern w:val="0"/>
          <w:sz w:val="22"/>
          <w:szCs w:val="22"/>
          <w:lang w:eastAsia="zh-CN"/>
        </w:rPr>
        <w:t>本次投</w:t>
      </w:r>
      <w:r>
        <w:rPr>
          <w:rFonts w:hint="eastAsia" w:ascii="仿宋" w:hAnsi="仿宋" w:eastAsia="仿宋" w:cs="仿宋"/>
          <w:kern w:val="0"/>
          <w:sz w:val="22"/>
          <w:szCs w:val="22"/>
        </w:rPr>
        <w:t>标价为完全按照</w:t>
      </w:r>
      <w:r>
        <w:rPr>
          <w:rFonts w:hint="eastAsia" w:ascii="仿宋" w:hAnsi="仿宋" w:eastAsia="仿宋" w:cs="仿宋"/>
          <w:kern w:val="0"/>
          <w:sz w:val="22"/>
          <w:szCs w:val="22"/>
          <w:lang w:eastAsia="zh-CN"/>
        </w:rPr>
        <w:t>采购文件</w:t>
      </w:r>
      <w:r>
        <w:rPr>
          <w:rFonts w:hint="eastAsia" w:ascii="仿宋" w:hAnsi="仿宋" w:eastAsia="仿宋" w:cs="仿宋"/>
          <w:kern w:val="0"/>
          <w:sz w:val="22"/>
          <w:szCs w:val="22"/>
        </w:rPr>
        <w:t>的要求及我司的专业</w:t>
      </w:r>
      <w:r>
        <w:rPr>
          <w:rFonts w:hint="eastAsia" w:ascii="仿宋" w:hAnsi="仿宋" w:eastAsia="仿宋" w:cs="仿宋"/>
          <w:kern w:val="0"/>
          <w:sz w:val="22"/>
          <w:szCs w:val="22"/>
          <w:lang w:val="en-US" w:eastAsia="zh-CN"/>
        </w:rPr>
        <w:t>服务</w:t>
      </w:r>
      <w:r>
        <w:rPr>
          <w:rFonts w:hint="eastAsia" w:ascii="仿宋" w:hAnsi="仿宋" w:eastAsia="仿宋" w:cs="仿宋"/>
          <w:kern w:val="0"/>
          <w:sz w:val="22"/>
          <w:szCs w:val="22"/>
        </w:rPr>
        <w:t>经验所报的价格，其中已包括我司按照</w:t>
      </w:r>
      <w:r>
        <w:rPr>
          <w:rFonts w:hint="eastAsia" w:ascii="仿宋" w:hAnsi="仿宋" w:eastAsia="仿宋" w:cs="仿宋"/>
          <w:kern w:val="0"/>
          <w:sz w:val="22"/>
          <w:szCs w:val="22"/>
          <w:lang w:eastAsia="zh-CN"/>
        </w:rPr>
        <w:t>采购文件</w:t>
      </w:r>
      <w:r>
        <w:rPr>
          <w:rFonts w:hint="eastAsia" w:ascii="仿宋" w:hAnsi="仿宋" w:eastAsia="仿宋" w:cs="仿宋"/>
          <w:kern w:val="0"/>
          <w:sz w:val="22"/>
          <w:szCs w:val="22"/>
        </w:rPr>
        <w:t>的要求执行及完成本采购事项所需的所有费用</w:t>
      </w:r>
      <w:r>
        <w:rPr>
          <w:rFonts w:hint="eastAsia" w:ascii="仿宋" w:hAnsi="仿宋" w:eastAsia="仿宋" w:cs="仿宋"/>
          <w:kern w:val="0"/>
          <w:sz w:val="22"/>
          <w:szCs w:val="22"/>
          <w:lang w:eastAsia="zh-CN"/>
        </w:rPr>
        <w:t>，</w:t>
      </w:r>
      <w:r>
        <w:rPr>
          <w:rFonts w:hint="eastAsia" w:ascii="仿宋" w:hAnsi="仿宋" w:eastAsia="仿宋" w:cs="仿宋"/>
          <w:kern w:val="0"/>
          <w:sz w:val="22"/>
          <w:szCs w:val="22"/>
        </w:rPr>
        <w:t>包括企业经营之合理</w:t>
      </w:r>
      <w:r>
        <w:rPr>
          <w:rFonts w:hint="eastAsia" w:ascii="仿宋" w:hAnsi="仿宋" w:eastAsia="仿宋" w:cs="仿宋"/>
          <w:kern w:val="0"/>
          <w:sz w:val="22"/>
          <w:szCs w:val="22"/>
          <w:lang w:val="en-US" w:eastAsia="zh-CN"/>
        </w:rPr>
        <w:t>服务</w:t>
      </w:r>
      <w:r>
        <w:rPr>
          <w:rFonts w:hint="eastAsia" w:ascii="仿宋" w:hAnsi="仿宋" w:eastAsia="仿宋" w:cs="仿宋"/>
          <w:kern w:val="0"/>
          <w:sz w:val="22"/>
          <w:szCs w:val="22"/>
        </w:rPr>
        <w:t>利润及所有税项在内。</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6.直至另行签署正式合同为止，本投标一经</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在有效期内接纳，便构成有效合同，对各方均有约束力。</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7.我司理解</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不一定要接纳最低的投标或收到的任何投标，亦不会解释选择或否决任何投标的原因。</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8.我司确认本投标已充分考虑了</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发出的关于</w:t>
      </w:r>
      <w:r>
        <w:rPr>
          <w:rFonts w:hint="eastAsia" w:ascii="仿宋" w:hAnsi="仿宋" w:eastAsia="仿宋" w:cs="仿宋"/>
          <w:kern w:val="0"/>
          <w:sz w:val="22"/>
          <w:szCs w:val="22"/>
          <w:lang w:eastAsia="zh-CN"/>
        </w:rPr>
        <w:t>采购文件</w:t>
      </w:r>
      <w:r>
        <w:rPr>
          <w:rFonts w:hint="eastAsia" w:ascii="仿宋" w:hAnsi="仿宋" w:eastAsia="仿宋" w:cs="仿宋"/>
          <w:kern w:val="0"/>
          <w:sz w:val="22"/>
          <w:szCs w:val="22"/>
        </w:rPr>
        <w:t>的所有修改通知。</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9.我司确认即使在投标时注明有附加条款或建议等，仅视作为仅供</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参考用，</w:t>
      </w:r>
      <w:r>
        <w:rPr>
          <w:rFonts w:hint="eastAsia" w:ascii="仿宋" w:hAnsi="仿宋" w:eastAsia="仿宋" w:cs="仿宋"/>
          <w:kern w:val="0"/>
          <w:sz w:val="22"/>
          <w:szCs w:val="22"/>
          <w:lang w:eastAsia="zh-CN"/>
        </w:rPr>
        <w:t>采购人</w:t>
      </w:r>
      <w:r>
        <w:rPr>
          <w:rFonts w:hint="eastAsia" w:ascii="仿宋" w:hAnsi="仿宋" w:eastAsia="仿宋" w:cs="仿宋"/>
          <w:kern w:val="0"/>
          <w:sz w:val="22"/>
          <w:szCs w:val="22"/>
        </w:rPr>
        <w:t>可选择性的接收或否决。</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10.我司确认我司已完全按</w:t>
      </w:r>
      <w:r>
        <w:rPr>
          <w:rFonts w:hint="eastAsia" w:ascii="仿宋" w:hAnsi="仿宋" w:eastAsia="仿宋" w:cs="仿宋"/>
          <w:kern w:val="0"/>
          <w:sz w:val="22"/>
          <w:szCs w:val="22"/>
          <w:lang w:eastAsia="zh-CN"/>
        </w:rPr>
        <w:t>投标邀请函</w:t>
      </w:r>
      <w:r>
        <w:rPr>
          <w:rFonts w:hint="eastAsia" w:ascii="仿宋" w:hAnsi="仿宋" w:eastAsia="仿宋" w:cs="仿宋"/>
          <w:kern w:val="0"/>
          <w:sz w:val="22"/>
          <w:szCs w:val="22"/>
        </w:rPr>
        <w:t>的要求填妥并提交一切所需的资料。</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11.我司承诺本次投标报价不低于成本价，价格风险我司自行承担。</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（以下无正文）</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u w:val="single"/>
          <w:lang w:val="en-US" w:eastAsia="zh-CN"/>
        </w:rPr>
      </w:pPr>
      <w:r>
        <w:rPr>
          <w:rFonts w:hint="eastAsia" w:ascii="仿宋" w:hAnsi="仿宋" w:eastAsia="仿宋" w:cs="仿宋"/>
          <w:kern w:val="0"/>
          <w:sz w:val="22"/>
          <w:szCs w:val="22"/>
        </w:rPr>
        <w:t>投标单位名称</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w:t>
      </w:r>
      <w:r>
        <w:rPr>
          <w:rFonts w:hint="eastAsia" w:ascii="仿宋" w:hAnsi="仿宋" w:eastAsia="仿宋" w:cs="仿宋"/>
          <w:kern w:val="0"/>
          <w:sz w:val="22"/>
          <w:szCs w:val="22"/>
          <w:u w:val="single"/>
          <w:lang w:val="en-US" w:eastAsia="zh-CN"/>
        </w:rPr>
        <w:t xml:space="preserve"> </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法定代表人或获授权代表签署</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地址</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电话</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w:t>
      </w:r>
      <w:r>
        <w:rPr>
          <w:rFonts w:hint="eastAsia" w:ascii="仿宋" w:hAnsi="仿宋" w:eastAsia="仿宋" w:cs="仿宋"/>
          <w:kern w:val="0"/>
          <w:sz w:val="22"/>
          <w:szCs w:val="22"/>
          <w:u w:val="single"/>
          <w:lang w:val="en-US" w:eastAsia="zh-CN"/>
        </w:rPr>
        <w:t xml:space="preserve">    </w:t>
      </w:r>
      <w:r>
        <w:rPr>
          <w:rFonts w:hint="eastAsia" w:ascii="仿宋" w:hAnsi="仿宋" w:eastAsia="仿宋" w:cs="仿宋"/>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rPr>
          <w:rFonts w:hint="eastAsia" w:ascii="仿宋" w:hAnsi="仿宋" w:eastAsia="仿宋" w:cs="仿宋"/>
          <w:kern w:val="0"/>
          <w:sz w:val="22"/>
          <w:szCs w:val="22"/>
        </w:rPr>
      </w:pPr>
      <w:r>
        <w:rPr>
          <w:rFonts w:hint="eastAsia" w:ascii="仿宋" w:hAnsi="仿宋" w:eastAsia="仿宋" w:cs="仿宋"/>
          <w:kern w:val="0"/>
          <w:sz w:val="22"/>
          <w:szCs w:val="22"/>
        </w:rPr>
        <w:t>盖章</w:t>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ab/>
      </w:r>
      <w:r>
        <w:rPr>
          <w:rFonts w:hint="eastAsia" w:ascii="仿宋" w:hAnsi="仿宋" w:eastAsia="仿宋" w:cs="仿宋"/>
          <w:kern w:val="0"/>
          <w:sz w:val="22"/>
          <w:szCs w:val="22"/>
          <w:u w:val="single"/>
        </w:rPr>
        <w:t xml:space="preserve">              </w:t>
      </w:r>
    </w:p>
    <w:p>
      <w:pPr>
        <w:pageBreakBefore w:val="0"/>
        <w:kinsoku/>
        <w:wordWrap/>
        <w:overflowPunct/>
        <w:topLinePunct w:val="0"/>
        <w:autoSpaceDE/>
        <w:autoSpaceDN/>
        <w:bidi w:val="0"/>
        <w:spacing w:before="156" w:beforeLines="50" w:after="156" w:afterLines="50" w:line="440" w:lineRule="exact"/>
        <w:jc w:val="center"/>
        <w:rPr>
          <w:rFonts w:hint="eastAsia" w:ascii="仿宋" w:hAnsi="仿宋" w:eastAsia="仿宋" w:cs="仿宋"/>
          <w:kern w:val="0"/>
          <w:sz w:val="24"/>
          <w:szCs w:val="24"/>
        </w:rPr>
        <w:sectPr>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pageBreakBefore w:val="0"/>
        <w:kinsoku/>
        <w:wordWrap/>
        <w:overflowPunct/>
        <w:topLinePunct w:val="0"/>
        <w:autoSpaceDE/>
        <w:autoSpaceDN/>
        <w:bidi w:val="0"/>
        <w:spacing w:line="360" w:lineRule="auto"/>
        <w:jc w:val="center"/>
        <w:rPr>
          <w:rFonts w:hint="eastAsia" w:ascii="仿宋" w:hAnsi="仿宋" w:eastAsia="仿宋" w:cs="仿宋"/>
          <w:b/>
          <w:sz w:val="24"/>
          <w:szCs w:val="24"/>
          <w:lang w:eastAsia="zh-CN"/>
        </w:rPr>
      </w:pPr>
      <w:r>
        <w:rPr>
          <w:rFonts w:hint="eastAsia" w:ascii="仿宋" w:hAnsi="仿宋" w:eastAsia="仿宋" w:cs="仿宋"/>
          <w:b/>
          <w:kern w:val="0"/>
          <w:sz w:val="24"/>
          <w:szCs w:val="24"/>
          <w:lang w:eastAsia="zh-CN"/>
        </w:rPr>
        <w:t>（</w:t>
      </w:r>
      <w:r>
        <w:rPr>
          <w:rFonts w:hint="eastAsia" w:ascii="仿宋" w:hAnsi="仿宋" w:eastAsia="仿宋" w:cs="仿宋"/>
          <w:b/>
          <w:kern w:val="0"/>
          <w:sz w:val="24"/>
          <w:szCs w:val="24"/>
          <w:lang w:val="en-US" w:eastAsia="zh-CN"/>
        </w:rPr>
        <w:t>六）</w:t>
      </w:r>
      <w:r>
        <w:rPr>
          <w:rFonts w:hint="eastAsia" w:ascii="仿宋" w:hAnsi="仿宋" w:eastAsia="仿宋" w:cs="仿宋"/>
          <w:b/>
          <w:sz w:val="24"/>
          <w:szCs w:val="24"/>
          <w:lang w:eastAsia="zh-CN"/>
        </w:rPr>
        <w:t>报价清单</w:t>
      </w:r>
    </w:p>
    <w:tbl>
      <w:tblPr>
        <w:tblStyle w:val="1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1"/>
        <w:gridCol w:w="1561"/>
        <w:gridCol w:w="981"/>
        <w:gridCol w:w="981"/>
        <w:gridCol w:w="2007"/>
        <w:gridCol w:w="2707"/>
        <w:gridCol w:w="1897"/>
        <w:gridCol w:w="1163"/>
        <w:gridCol w:w="21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center"/>
              <w:rPr>
                <w:rFonts w:ascii="仿宋" w:hAnsi="仿宋" w:eastAsia="仿宋" w:cs="仿宋"/>
                <w:i w:val="0"/>
                <w:iCs w:val="0"/>
                <w:color w:val="000000"/>
                <w:sz w:val="40"/>
                <w:szCs w:val="40"/>
                <w:u w:val="none"/>
              </w:rPr>
            </w:pPr>
            <w:r>
              <w:rPr>
                <w:rFonts w:hint="eastAsia" w:ascii="仿宋" w:hAnsi="仿宋" w:eastAsia="仿宋" w:cs="仿宋"/>
                <w:i w:val="0"/>
                <w:iCs w:val="0"/>
                <w:color w:val="000000"/>
                <w:kern w:val="0"/>
                <w:sz w:val="40"/>
                <w:szCs w:val="40"/>
                <w:u w:val="none"/>
                <w:lang w:val="en-US" w:eastAsia="zh-CN" w:bidi="ar"/>
              </w:rPr>
              <w:t>赣州市江南宋城历史文化旅游区2023~2024年度垃圾清运服务报价单</w:t>
            </w:r>
            <w:r>
              <w:rPr>
                <w:rFonts w:hint="eastAsia" w:ascii="仿宋" w:hAnsi="仿宋" w:eastAsia="仿宋" w:cs="仿宋"/>
                <w:i w:val="0"/>
                <w:iCs w:val="0"/>
                <w:color w:val="FF0000"/>
                <w:kern w:val="0"/>
                <w:sz w:val="22"/>
                <w:szCs w:val="22"/>
                <w:u w:val="none"/>
                <w:lang w:val="en-US" w:eastAsia="zh-CN" w:bidi="ar"/>
              </w:rPr>
              <w:t>（保留2位小数）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服务内容</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3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采购控制价（投标限价）</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服务要求</w:t>
            </w:r>
          </w:p>
        </w:tc>
        <w:tc>
          <w:tcPr>
            <w:tcW w:w="6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每月不含税单价</w:t>
            </w:r>
          </w:p>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（元/月）A=C/(1+B)</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增值税专票税率B（%）</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每月含税单价</w:t>
            </w:r>
          </w:p>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（元/月）C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2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5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垃圾清运服务报价单</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月</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7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≤含税28.8万元</w:t>
            </w:r>
          </w:p>
        </w:tc>
        <w:tc>
          <w:tcPr>
            <w:tcW w:w="9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详见采购文件</w:t>
            </w:r>
          </w:p>
        </w:tc>
        <w:tc>
          <w:tcPr>
            <w:tcW w:w="6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9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年度不含税金额合计（元/12个月）=A*12</w:t>
            </w:r>
          </w:p>
        </w:tc>
        <w:tc>
          <w:tcPr>
            <w:tcW w:w="1809"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9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年度税金合计（元/12个月）=C*12-A*12</w:t>
            </w:r>
          </w:p>
        </w:tc>
        <w:tc>
          <w:tcPr>
            <w:tcW w:w="1809"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19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年度含税金额合计（元/12个月）=C*12</w:t>
            </w:r>
          </w:p>
        </w:tc>
        <w:tc>
          <w:tcPr>
            <w:tcW w:w="1809" w:type="pct"/>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4"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报价说明：</w:t>
            </w:r>
          </w:p>
          <w:p>
            <w:pPr>
              <w:keepNext w:val="0"/>
              <w:keepLines w:val="0"/>
              <w:widowControl/>
              <w:suppressLineNumbers w:val="0"/>
              <w:jc w:val="left"/>
              <w:rPr>
                <w:rStyle w:val="38"/>
                <w:lang w:val="en-US" w:eastAsia="zh-CN" w:bidi="ar"/>
              </w:rPr>
            </w:pPr>
            <w:r>
              <w:rPr>
                <w:rStyle w:val="38"/>
                <w:lang w:val="en-US" w:eastAsia="zh-CN" w:bidi="ar"/>
              </w:rPr>
              <w:t>1.本项目采购控制价（投标最高限价）为含税</w:t>
            </w:r>
            <w:r>
              <w:rPr>
                <w:rStyle w:val="38"/>
                <w:rFonts w:hint="eastAsia"/>
                <w:lang w:val="en-US" w:eastAsia="zh-CN" w:bidi="ar"/>
              </w:rPr>
              <w:t>28.8</w:t>
            </w:r>
            <w:r>
              <w:rPr>
                <w:rStyle w:val="38"/>
                <w:lang w:val="en-US" w:eastAsia="zh-CN" w:bidi="ar"/>
              </w:rPr>
              <w:t>万元，超出投标限价视为无效投标。以不含税金额作为评标价。</w:t>
            </w:r>
          </w:p>
          <w:p>
            <w:pPr>
              <w:keepNext w:val="0"/>
              <w:keepLines w:val="0"/>
              <w:widowControl/>
              <w:suppressLineNumbers w:val="0"/>
              <w:jc w:val="left"/>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2.垃圾清运服务费用为按月总价包干，每月按当月考核得分情况结算当月的服务费用；报价包含人员费用、设备工具费用、日常检查等完成服务内容。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付款方式：无预付款；银行转账支付；甲方每月15日前对乙方上个月的垃圾清运服务质量进行考核评分，并根据服务质量考核评分结果计算上个月的应付费用。甲方收到乙方提供的与该月应付费用等额的增值税专用发票后10天内完成该月费用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58" w:type="pct"/>
            <w:tcBorders>
              <w:top w:val="nil"/>
              <w:left w:val="nil"/>
              <w:bottom w:val="nil"/>
              <w:right w:val="nil"/>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557"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351"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51"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13"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957"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630" w:type="pct"/>
            <w:tcBorders>
              <w:top w:val="nil"/>
              <w:left w:val="nil"/>
              <w:bottom w:val="nil"/>
              <w:right w:val="nil"/>
            </w:tcBorders>
            <w:shd w:val="clear" w:color="auto" w:fill="auto"/>
            <w:noWrap/>
            <w:vAlign w:val="center"/>
          </w:tcPr>
          <w:p>
            <w:pPr>
              <w:keepNext w:val="0"/>
              <w:keepLines w:val="0"/>
              <w:widowControl/>
              <w:suppressLineNumbers w:val="0"/>
              <w:jc w:val="left"/>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报价单位盖章：</w:t>
            </w:r>
          </w:p>
        </w:tc>
        <w:tc>
          <w:tcPr>
            <w:tcW w:w="1179" w:type="pct"/>
            <w:gridSpan w:val="2"/>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8"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557"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351"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51"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13"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957"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630" w:type="pct"/>
            <w:tcBorders>
              <w:top w:val="nil"/>
              <w:left w:val="nil"/>
              <w:bottom w:val="nil"/>
              <w:right w:val="nil"/>
            </w:tcBorders>
            <w:shd w:val="clear" w:color="auto" w:fill="auto"/>
            <w:noWrap/>
            <w:vAlign w:val="center"/>
          </w:tcPr>
          <w:p>
            <w:pPr>
              <w:keepNext w:val="0"/>
              <w:keepLines w:val="0"/>
              <w:widowControl/>
              <w:suppressLineNumbers w:val="0"/>
              <w:jc w:val="left"/>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联系人：</w:t>
            </w:r>
          </w:p>
        </w:tc>
        <w:tc>
          <w:tcPr>
            <w:tcW w:w="1179" w:type="pct"/>
            <w:gridSpan w:val="2"/>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8"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557"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351"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351"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13" w:type="pct"/>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957" w:type="pct"/>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4"/>
                <w:szCs w:val="24"/>
                <w:u w:val="none"/>
              </w:rPr>
            </w:pPr>
          </w:p>
        </w:tc>
        <w:tc>
          <w:tcPr>
            <w:tcW w:w="630" w:type="pct"/>
            <w:tcBorders>
              <w:top w:val="nil"/>
              <w:left w:val="nil"/>
              <w:bottom w:val="nil"/>
              <w:right w:val="nil"/>
            </w:tcBorders>
            <w:shd w:val="clear" w:color="auto" w:fill="auto"/>
            <w:noWrap/>
            <w:vAlign w:val="center"/>
          </w:tcPr>
          <w:p>
            <w:pPr>
              <w:keepNext w:val="0"/>
              <w:keepLines w:val="0"/>
              <w:widowControl/>
              <w:suppressLineNumbers w:val="0"/>
              <w:jc w:val="left"/>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联系电话：</w:t>
            </w:r>
          </w:p>
        </w:tc>
        <w:tc>
          <w:tcPr>
            <w:tcW w:w="1179" w:type="pct"/>
            <w:gridSpan w:val="2"/>
            <w:tcBorders>
              <w:top w:val="nil"/>
              <w:left w:val="nil"/>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bl>
    <w:p>
      <w:pPr>
        <w:pageBreakBefore w:val="0"/>
        <w:kinsoku/>
        <w:wordWrap/>
        <w:overflowPunct/>
        <w:topLinePunct w:val="0"/>
        <w:autoSpaceDE/>
        <w:autoSpaceDN/>
        <w:bidi w:val="0"/>
        <w:spacing w:line="360" w:lineRule="auto"/>
        <w:rPr>
          <w:rFonts w:hint="eastAsia" w:ascii="仿宋" w:hAnsi="仿宋" w:eastAsia="仿宋" w:cs="仿宋"/>
          <w:sz w:val="24"/>
          <w:szCs w:val="24"/>
          <w:lang w:eastAsia="zh-CN"/>
        </w:rPr>
      </w:pPr>
    </w:p>
    <w:sectPr>
      <w:pgSz w:w="16838" w:h="11906" w:orient="landscape"/>
      <w:pgMar w:top="1361" w:right="1440" w:bottom="1361"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653FC"/>
    <w:multiLevelType w:val="singleLevel"/>
    <w:tmpl w:val="BF1653FC"/>
    <w:lvl w:ilvl="0" w:tentative="0">
      <w:start w:val="1"/>
      <w:numFmt w:val="chineseCounting"/>
      <w:suff w:val="space"/>
      <w:lvlText w:val="第%1章"/>
      <w:lvlJc w:val="left"/>
      <w:rPr>
        <w:rFonts w:hint="eastAsia"/>
      </w:rPr>
    </w:lvl>
  </w:abstractNum>
  <w:abstractNum w:abstractNumId="1">
    <w:nsid w:val="C58F180B"/>
    <w:multiLevelType w:val="singleLevel"/>
    <w:tmpl w:val="C58F180B"/>
    <w:lvl w:ilvl="0" w:tentative="0">
      <w:start w:val="1"/>
      <w:numFmt w:val="decimal"/>
      <w:suff w:val="nothing"/>
      <w:lvlText w:val="%1、"/>
      <w:lvlJc w:val="left"/>
    </w:lvl>
  </w:abstractNum>
  <w:abstractNum w:abstractNumId="2">
    <w:nsid w:val="C8135EAB"/>
    <w:multiLevelType w:val="singleLevel"/>
    <w:tmpl w:val="C8135EAB"/>
    <w:lvl w:ilvl="0" w:tentative="0">
      <w:start w:val="1"/>
      <w:numFmt w:val="chineseCounting"/>
      <w:suff w:val="nothing"/>
      <w:lvlText w:val="%1、"/>
      <w:lvlJc w:val="left"/>
      <w:rPr>
        <w:rFonts w:hint="eastAsia"/>
      </w:rPr>
    </w:lvl>
  </w:abstractNum>
  <w:abstractNum w:abstractNumId="3">
    <w:nsid w:val="E36BD0F9"/>
    <w:multiLevelType w:val="multilevel"/>
    <w:tmpl w:val="E36BD0F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FB831AE7"/>
    <w:multiLevelType w:val="singleLevel"/>
    <w:tmpl w:val="FB831AE7"/>
    <w:lvl w:ilvl="0" w:tentative="0">
      <w:start w:val="4"/>
      <w:numFmt w:val="chineseCounting"/>
      <w:suff w:val="nothing"/>
      <w:lvlText w:val="（%1）"/>
      <w:lvlJc w:val="left"/>
      <w:rPr>
        <w:rFonts w:hint="eastAsia"/>
      </w:rPr>
    </w:lvl>
  </w:abstractNum>
  <w:abstractNum w:abstractNumId="5">
    <w:nsid w:val="0CA76C61"/>
    <w:multiLevelType w:val="multilevel"/>
    <w:tmpl w:val="0CA76C6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F3E0F86"/>
    <w:multiLevelType w:val="singleLevel"/>
    <w:tmpl w:val="1F3E0F86"/>
    <w:lvl w:ilvl="0" w:tentative="0">
      <w:start w:val="1"/>
      <w:numFmt w:val="chineseCounting"/>
      <w:suff w:val="space"/>
      <w:lvlText w:val="第%1节"/>
      <w:lvlJc w:val="left"/>
      <w:rPr>
        <w:rFonts w:hint="eastAsia"/>
      </w:rPr>
    </w:lvl>
  </w:abstractNum>
  <w:abstractNum w:abstractNumId="7">
    <w:nsid w:val="4269BAE5"/>
    <w:multiLevelType w:val="singleLevel"/>
    <w:tmpl w:val="4269BAE5"/>
    <w:lvl w:ilvl="0" w:tentative="0">
      <w:start w:val="1"/>
      <w:numFmt w:val="chineseCounting"/>
      <w:suff w:val="nothing"/>
      <w:lvlText w:val="（%1）"/>
      <w:lvlJc w:val="left"/>
      <w:rPr>
        <w:rFonts w:hint="eastAsia"/>
      </w:rPr>
    </w:lvl>
  </w:abstractNum>
  <w:abstractNum w:abstractNumId="8">
    <w:nsid w:val="654CBCFF"/>
    <w:multiLevelType w:val="singleLevel"/>
    <w:tmpl w:val="654CBCFF"/>
    <w:lvl w:ilvl="0" w:tentative="0">
      <w:start w:val="6"/>
      <w:numFmt w:val="decimal"/>
      <w:suff w:val="nothing"/>
      <w:lvlText w:val="%1、"/>
      <w:lvlJc w:val="left"/>
    </w:lvl>
  </w:abstractNum>
  <w:abstractNum w:abstractNumId="9">
    <w:nsid w:val="7C934071"/>
    <w:multiLevelType w:val="multilevel"/>
    <w:tmpl w:val="7C93407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6"/>
  </w:num>
  <w:num w:numId="3">
    <w:abstractNumId w:val="2"/>
  </w:num>
  <w:num w:numId="4">
    <w:abstractNumId w:val="3"/>
  </w:num>
  <w:num w:numId="5">
    <w:abstractNumId w:val="5"/>
  </w:num>
  <w:num w:numId="6">
    <w:abstractNumId w:val="9"/>
  </w:num>
  <w:num w:numId="7">
    <w:abstractNumId w:val="1"/>
  </w:num>
  <w:num w:numId="8">
    <w:abstractNumId w:val="8"/>
  </w:num>
  <w:num w:numId="9">
    <w:abstractNumId w:val="7"/>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MjZmZWNjNTRhNjczMDBlNDc4YjQ2MmRhZTZiM2YifQ=="/>
  </w:docVars>
  <w:rsids>
    <w:rsidRoot w:val="003A6264"/>
    <w:rsid w:val="000007EB"/>
    <w:rsid w:val="000120CF"/>
    <w:rsid w:val="0002117A"/>
    <w:rsid w:val="0002269C"/>
    <w:rsid w:val="000330DE"/>
    <w:rsid w:val="0003694E"/>
    <w:rsid w:val="0004094E"/>
    <w:rsid w:val="000428F5"/>
    <w:rsid w:val="000443D3"/>
    <w:rsid w:val="00047E78"/>
    <w:rsid w:val="00053999"/>
    <w:rsid w:val="000551C9"/>
    <w:rsid w:val="00055D33"/>
    <w:rsid w:val="000605F9"/>
    <w:rsid w:val="00070DE2"/>
    <w:rsid w:val="00071E84"/>
    <w:rsid w:val="000B0E76"/>
    <w:rsid w:val="000C19CC"/>
    <w:rsid w:val="000D7014"/>
    <w:rsid w:val="000E0A98"/>
    <w:rsid w:val="000E3FC3"/>
    <w:rsid w:val="0010081B"/>
    <w:rsid w:val="00102D74"/>
    <w:rsid w:val="0010738D"/>
    <w:rsid w:val="001108A4"/>
    <w:rsid w:val="001120C1"/>
    <w:rsid w:val="00112EC3"/>
    <w:rsid w:val="00114853"/>
    <w:rsid w:val="00190FB8"/>
    <w:rsid w:val="001C2DB2"/>
    <w:rsid w:val="001C6643"/>
    <w:rsid w:val="001D0626"/>
    <w:rsid w:val="00201BA1"/>
    <w:rsid w:val="00251BFB"/>
    <w:rsid w:val="00252625"/>
    <w:rsid w:val="00253730"/>
    <w:rsid w:val="002607B7"/>
    <w:rsid w:val="00260F70"/>
    <w:rsid w:val="00263B5B"/>
    <w:rsid w:val="00276C50"/>
    <w:rsid w:val="00286EB5"/>
    <w:rsid w:val="002A355E"/>
    <w:rsid w:val="002A45ED"/>
    <w:rsid w:val="002A4CD2"/>
    <w:rsid w:val="002B28A7"/>
    <w:rsid w:val="002B55F2"/>
    <w:rsid w:val="002C6431"/>
    <w:rsid w:val="002D01C2"/>
    <w:rsid w:val="002D1C8D"/>
    <w:rsid w:val="003023FF"/>
    <w:rsid w:val="00304D50"/>
    <w:rsid w:val="00321431"/>
    <w:rsid w:val="0032200F"/>
    <w:rsid w:val="00327603"/>
    <w:rsid w:val="00332B62"/>
    <w:rsid w:val="003364C4"/>
    <w:rsid w:val="00342A3F"/>
    <w:rsid w:val="00345B64"/>
    <w:rsid w:val="0035134A"/>
    <w:rsid w:val="00351550"/>
    <w:rsid w:val="00351F3F"/>
    <w:rsid w:val="00366A6D"/>
    <w:rsid w:val="00390A0C"/>
    <w:rsid w:val="003A2029"/>
    <w:rsid w:val="003A57A6"/>
    <w:rsid w:val="003A6264"/>
    <w:rsid w:val="003A6B66"/>
    <w:rsid w:val="003B67BA"/>
    <w:rsid w:val="003C6791"/>
    <w:rsid w:val="003D275F"/>
    <w:rsid w:val="003D4878"/>
    <w:rsid w:val="003D4EE2"/>
    <w:rsid w:val="003E488C"/>
    <w:rsid w:val="00412C17"/>
    <w:rsid w:val="004359DA"/>
    <w:rsid w:val="00443E30"/>
    <w:rsid w:val="00467436"/>
    <w:rsid w:val="0047349D"/>
    <w:rsid w:val="004C06D2"/>
    <w:rsid w:val="004D08F0"/>
    <w:rsid w:val="004D0AC8"/>
    <w:rsid w:val="004D1339"/>
    <w:rsid w:val="004F627B"/>
    <w:rsid w:val="00501EE6"/>
    <w:rsid w:val="00512FDB"/>
    <w:rsid w:val="0052504D"/>
    <w:rsid w:val="00537AA2"/>
    <w:rsid w:val="00546E06"/>
    <w:rsid w:val="00551583"/>
    <w:rsid w:val="0055191F"/>
    <w:rsid w:val="00555711"/>
    <w:rsid w:val="00566359"/>
    <w:rsid w:val="00574511"/>
    <w:rsid w:val="00584BFC"/>
    <w:rsid w:val="005921FD"/>
    <w:rsid w:val="00592D48"/>
    <w:rsid w:val="005C2644"/>
    <w:rsid w:val="005D394E"/>
    <w:rsid w:val="005D4770"/>
    <w:rsid w:val="005E0E98"/>
    <w:rsid w:val="005F418B"/>
    <w:rsid w:val="0060453A"/>
    <w:rsid w:val="0061284E"/>
    <w:rsid w:val="0062494C"/>
    <w:rsid w:val="006643F9"/>
    <w:rsid w:val="00681336"/>
    <w:rsid w:val="006A0EF5"/>
    <w:rsid w:val="006A7C0B"/>
    <w:rsid w:val="006B21CB"/>
    <w:rsid w:val="006C1B3A"/>
    <w:rsid w:val="006C3D5F"/>
    <w:rsid w:val="006F72AA"/>
    <w:rsid w:val="00702588"/>
    <w:rsid w:val="007116C7"/>
    <w:rsid w:val="007142FD"/>
    <w:rsid w:val="0073040A"/>
    <w:rsid w:val="00753C0D"/>
    <w:rsid w:val="00754EEB"/>
    <w:rsid w:val="007555BD"/>
    <w:rsid w:val="00755771"/>
    <w:rsid w:val="00766042"/>
    <w:rsid w:val="007804BA"/>
    <w:rsid w:val="00782CDE"/>
    <w:rsid w:val="007850DC"/>
    <w:rsid w:val="007A06D7"/>
    <w:rsid w:val="007A462D"/>
    <w:rsid w:val="007A4E74"/>
    <w:rsid w:val="007A70EB"/>
    <w:rsid w:val="007B7941"/>
    <w:rsid w:val="007C06C6"/>
    <w:rsid w:val="007C0F2D"/>
    <w:rsid w:val="007C7C35"/>
    <w:rsid w:val="007D433B"/>
    <w:rsid w:val="007E27E3"/>
    <w:rsid w:val="007E4ED5"/>
    <w:rsid w:val="007F3CFF"/>
    <w:rsid w:val="00810424"/>
    <w:rsid w:val="008262ED"/>
    <w:rsid w:val="00834DDD"/>
    <w:rsid w:val="008368C8"/>
    <w:rsid w:val="008466FA"/>
    <w:rsid w:val="00852C03"/>
    <w:rsid w:val="00885A44"/>
    <w:rsid w:val="008878D1"/>
    <w:rsid w:val="00890678"/>
    <w:rsid w:val="00893FE7"/>
    <w:rsid w:val="0089422C"/>
    <w:rsid w:val="008A500F"/>
    <w:rsid w:val="008B3FA5"/>
    <w:rsid w:val="008B76FF"/>
    <w:rsid w:val="008C5E2C"/>
    <w:rsid w:val="008D6B8A"/>
    <w:rsid w:val="008E7772"/>
    <w:rsid w:val="008F1D53"/>
    <w:rsid w:val="009013AC"/>
    <w:rsid w:val="009035DC"/>
    <w:rsid w:val="00906AED"/>
    <w:rsid w:val="00926613"/>
    <w:rsid w:val="00926B36"/>
    <w:rsid w:val="009368DB"/>
    <w:rsid w:val="0094505F"/>
    <w:rsid w:val="00975754"/>
    <w:rsid w:val="00975C08"/>
    <w:rsid w:val="00983008"/>
    <w:rsid w:val="00997D30"/>
    <w:rsid w:val="009A29C7"/>
    <w:rsid w:val="009B74D4"/>
    <w:rsid w:val="009C15CF"/>
    <w:rsid w:val="009C4E15"/>
    <w:rsid w:val="009C5E76"/>
    <w:rsid w:val="009D6E63"/>
    <w:rsid w:val="009D77D6"/>
    <w:rsid w:val="00A01E44"/>
    <w:rsid w:val="00A23F20"/>
    <w:rsid w:val="00A244BC"/>
    <w:rsid w:val="00A31337"/>
    <w:rsid w:val="00A316C2"/>
    <w:rsid w:val="00A34FBB"/>
    <w:rsid w:val="00A45207"/>
    <w:rsid w:val="00A45593"/>
    <w:rsid w:val="00A52335"/>
    <w:rsid w:val="00A76C8F"/>
    <w:rsid w:val="00A77026"/>
    <w:rsid w:val="00A80F7D"/>
    <w:rsid w:val="00A91899"/>
    <w:rsid w:val="00A97941"/>
    <w:rsid w:val="00AA5939"/>
    <w:rsid w:val="00AA62FD"/>
    <w:rsid w:val="00AB15D7"/>
    <w:rsid w:val="00AB4486"/>
    <w:rsid w:val="00AC2E97"/>
    <w:rsid w:val="00AD5ECF"/>
    <w:rsid w:val="00AE38B0"/>
    <w:rsid w:val="00AF3690"/>
    <w:rsid w:val="00B000B2"/>
    <w:rsid w:val="00B0101E"/>
    <w:rsid w:val="00B03544"/>
    <w:rsid w:val="00B044D4"/>
    <w:rsid w:val="00B07A97"/>
    <w:rsid w:val="00B16CD7"/>
    <w:rsid w:val="00B25E02"/>
    <w:rsid w:val="00B37200"/>
    <w:rsid w:val="00B5443F"/>
    <w:rsid w:val="00B61657"/>
    <w:rsid w:val="00B66ADD"/>
    <w:rsid w:val="00B74EFD"/>
    <w:rsid w:val="00B903E6"/>
    <w:rsid w:val="00BB5303"/>
    <w:rsid w:val="00BB5603"/>
    <w:rsid w:val="00BC1D69"/>
    <w:rsid w:val="00BD13B5"/>
    <w:rsid w:val="00BE6592"/>
    <w:rsid w:val="00C001CF"/>
    <w:rsid w:val="00C15B49"/>
    <w:rsid w:val="00C21621"/>
    <w:rsid w:val="00C23D7D"/>
    <w:rsid w:val="00C35920"/>
    <w:rsid w:val="00C414E6"/>
    <w:rsid w:val="00C46CC2"/>
    <w:rsid w:val="00C52AB8"/>
    <w:rsid w:val="00C57334"/>
    <w:rsid w:val="00C64D8E"/>
    <w:rsid w:val="00C664F6"/>
    <w:rsid w:val="00C67F68"/>
    <w:rsid w:val="00C71AD6"/>
    <w:rsid w:val="00C766E8"/>
    <w:rsid w:val="00C854C2"/>
    <w:rsid w:val="00C96935"/>
    <w:rsid w:val="00C97BB7"/>
    <w:rsid w:val="00CA07F8"/>
    <w:rsid w:val="00CA35D5"/>
    <w:rsid w:val="00CB1EB4"/>
    <w:rsid w:val="00CB2170"/>
    <w:rsid w:val="00CC18C6"/>
    <w:rsid w:val="00CC7F98"/>
    <w:rsid w:val="00D107CD"/>
    <w:rsid w:val="00D1621A"/>
    <w:rsid w:val="00D301C9"/>
    <w:rsid w:val="00D41B89"/>
    <w:rsid w:val="00D43B74"/>
    <w:rsid w:val="00D52137"/>
    <w:rsid w:val="00D55325"/>
    <w:rsid w:val="00D81257"/>
    <w:rsid w:val="00D82890"/>
    <w:rsid w:val="00DA19E6"/>
    <w:rsid w:val="00DB1DEB"/>
    <w:rsid w:val="00DB7F2E"/>
    <w:rsid w:val="00DC6C39"/>
    <w:rsid w:val="00DE01BD"/>
    <w:rsid w:val="00DE3995"/>
    <w:rsid w:val="00DF5B43"/>
    <w:rsid w:val="00E14C4A"/>
    <w:rsid w:val="00E237F8"/>
    <w:rsid w:val="00E246EC"/>
    <w:rsid w:val="00E25A03"/>
    <w:rsid w:val="00E43F5A"/>
    <w:rsid w:val="00E47E4F"/>
    <w:rsid w:val="00E52F76"/>
    <w:rsid w:val="00E55335"/>
    <w:rsid w:val="00E64DCD"/>
    <w:rsid w:val="00E73382"/>
    <w:rsid w:val="00E86266"/>
    <w:rsid w:val="00E874FB"/>
    <w:rsid w:val="00E93B99"/>
    <w:rsid w:val="00E9495B"/>
    <w:rsid w:val="00EA0671"/>
    <w:rsid w:val="00EA2A55"/>
    <w:rsid w:val="00EB002D"/>
    <w:rsid w:val="00EB36D8"/>
    <w:rsid w:val="00EC11D2"/>
    <w:rsid w:val="00EC508D"/>
    <w:rsid w:val="00ED2E1A"/>
    <w:rsid w:val="00ED6D17"/>
    <w:rsid w:val="00EF370D"/>
    <w:rsid w:val="00EF5BA2"/>
    <w:rsid w:val="00F0180C"/>
    <w:rsid w:val="00F04522"/>
    <w:rsid w:val="00F1191B"/>
    <w:rsid w:val="00F14987"/>
    <w:rsid w:val="00F2288D"/>
    <w:rsid w:val="00F260A6"/>
    <w:rsid w:val="00F26CD6"/>
    <w:rsid w:val="00F43BE2"/>
    <w:rsid w:val="00F464FE"/>
    <w:rsid w:val="00F808A2"/>
    <w:rsid w:val="00F93036"/>
    <w:rsid w:val="00FA635A"/>
    <w:rsid w:val="00FC3E66"/>
    <w:rsid w:val="00FE7919"/>
    <w:rsid w:val="00FF5817"/>
    <w:rsid w:val="011B6997"/>
    <w:rsid w:val="011E49BD"/>
    <w:rsid w:val="01207B0A"/>
    <w:rsid w:val="012B4701"/>
    <w:rsid w:val="013730A5"/>
    <w:rsid w:val="01395070"/>
    <w:rsid w:val="013B2B96"/>
    <w:rsid w:val="01426F7E"/>
    <w:rsid w:val="01634B5F"/>
    <w:rsid w:val="01706EDD"/>
    <w:rsid w:val="01730582"/>
    <w:rsid w:val="01763BCE"/>
    <w:rsid w:val="017E0CD4"/>
    <w:rsid w:val="017E4155"/>
    <w:rsid w:val="018B3D2C"/>
    <w:rsid w:val="018F4C90"/>
    <w:rsid w:val="019B3634"/>
    <w:rsid w:val="019F1377"/>
    <w:rsid w:val="01A00D46"/>
    <w:rsid w:val="01B2494B"/>
    <w:rsid w:val="01B67601"/>
    <w:rsid w:val="01BB3CD7"/>
    <w:rsid w:val="01BB5A85"/>
    <w:rsid w:val="01BF5575"/>
    <w:rsid w:val="01C83A87"/>
    <w:rsid w:val="01D134FA"/>
    <w:rsid w:val="01E430ED"/>
    <w:rsid w:val="01E8784C"/>
    <w:rsid w:val="02072A78"/>
    <w:rsid w:val="02111B48"/>
    <w:rsid w:val="02246ADF"/>
    <w:rsid w:val="0227136C"/>
    <w:rsid w:val="02421D02"/>
    <w:rsid w:val="02435F21"/>
    <w:rsid w:val="025410B2"/>
    <w:rsid w:val="025739FF"/>
    <w:rsid w:val="0260305D"/>
    <w:rsid w:val="0273010D"/>
    <w:rsid w:val="027553C9"/>
    <w:rsid w:val="027F2F56"/>
    <w:rsid w:val="028569CD"/>
    <w:rsid w:val="028D7421"/>
    <w:rsid w:val="02964B86"/>
    <w:rsid w:val="02994018"/>
    <w:rsid w:val="02A227A1"/>
    <w:rsid w:val="02A429BD"/>
    <w:rsid w:val="02A66735"/>
    <w:rsid w:val="02AD361F"/>
    <w:rsid w:val="02AE6B7A"/>
    <w:rsid w:val="02B6521B"/>
    <w:rsid w:val="02BA21E0"/>
    <w:rsid w:val="02CD1F73"/>
    <w:rsid w:val="02D037B2"/>
    <w:rsid w:val="02D7069C"/>
    <w:rsid w:val="02DE5ECF"/>
    <w:rsid w:val="02E05818"/>
    <w:rsid w:val="02E80AFB"/>
    <w:rsid w:val="02EB239A"/>
    <w:rsid w:val="02F456F2"/>
    <w:rsid w:val="02FF5E45"/>
    <w:rsid w:val="030D7ED2"/>
    <w:rsid w:val="031F3A88"/>
    <w:rsid w:val="03217B69"/>
    <w:rsid w:val="03237D85"/>
    <w:rsid w:val="03253AFD"/>
    <w:rsid w:val="032D650E"/>
    <w:rsid w:val="03302BF2"/>
    <w:rsid w:val="03394EB3"/>
    <w:rsid w:val="033C2BF5"/>
    <w:rsid w:val="0340088D"/>
    <w:rsid w:val="03435D32"/>
    <w:rsid w:val="0344293D"/>
    <w:rsid w:val="03443858"/>
    <w:rsid w:val="03457CFC"/>
    <w:rsid w:val="036363D4"/>
    <w:rsid w:val="037759DB"/>
    <w:rsid w:val="037C7496"/>
    <w:rsid w:val="03822CFE"/>
    <w:rsid w:val="03936CB9"/>
    <w:rsid w:val="03942A31"/>
    <w:rsid w:val="03962305"/>
    <w:rsid w:val="03984646"/>
    <w:rsid w:val="03990047"/>
    <w:rsid w:val="039B791C"/>
    <w:rsid w:val="03B24C65"/>
    <w:rsid w:val="03C01FEA"/>
    <w:rsid w:val="03C36E72"/>
    <w:rsid w:val="03CC3F79"/>
    <w:rsid w:val="03F43A9C"/>
    <w:rsid w:val="04016B9B"/>
    <w:rsid w:val="040A4C2F"/>
    <w:rsid w:val="04217544"/>
    <w:rsid w:val="04245B63"/>
    <w:rsid w:val="0425296F"/>
    <w:rsid w:val="042A782C"/>
    <w:rsid w:val="042C0EBC"/>
    <w:rsid w:val="042E6C67"/>
    <w:rsid w:val="0433224A"/>
    <w:rsid w:val="043A7135"/>
    <w:rsid w:val="043F0BEF"/>
    <w:rsid w:val="04425FE9"/>
    <w:rsid w:val="04455AD9"/>
    <w:rsid w:val="044C5686"/>
    <w:rsid w:val="04505F02"/>
    <w:rsid w:val="045126D0"/>
    <w:rsid w:val="046046C1"/>
    <w:rsid w:val="04640655"/>
    <w:rsid w:val="04653F60"/>
    <w:rsid w:val="047343F5"/>
    <w:rsid w:val="04763EE5"/>
    <w:rsid w:val="04770389"/>
    <w:rsid w:val="047F0FEB"/>
    <w:rsid w:val="048C4AA5"/>
    <w:rsid w:val="04904FA7"/>
    <w:rsid w:val="049820AD"/>
    <w:rsid w:val="049A7BD3"/>
    <w:rsid w:val="049B69AA"/>
    <w:rsid w:val="04A10F62"/>
    <w:rsid w:val="04AF4B6F"/>
    <w:rsid w:val="04B603E2"/>
    <w:rsid w:val="04C3537C"/>
    <w:rsid w:val="04D31337"/>
    <w:rsid w:val="04E14A0F"/>
    <w:rsid w:val="04ED33C7"/>
    <w:rsid w:val="04F217BD"/>
    <w:rsid w:val="04F80D9E"/>
    <w:rsid w:val="050E236F"/>
    <w:rsid w:val="05147822"/>
    <w:rsid w:val="0518300F"/>
    <w:rsid w:val="051C683A"/>
    <w:rsid w:val="0523406D"/>
    <w:rsid w:val="05290F57"/>
    <w:rsid w:val="05300538"/>
    <w:rsid w:val="053A3164"/>
    <w:rsid w:val="05485881"/>
    <w:rsid w:val="054A784B"/>
    <w:rsid w:val="054B7485"/>
    <w:rsid w:val="054F4E62"/>
    <w:rsid w:val="05597A8E"/>
    <w:rsid w:val="055A7363"/>
    <w:rsid w:val="056621AB"/>
    <w:rsid w:val="056A3A4A"/>
    <w:rsid w:val="056B59A4"/>
    <w:rsid w:val="056D178C"/>
    <w:rsid w:val="05720B50"/>
    <w:rsid w:val="05816FE5"/>
    <w:rsid w:val="05882122"/>
    <w:rsid w:val="059E36F3"/>
    <w:rsid w:val="05AD3936"/>
    <w:rsid w:val="05AF696F"/>
    <w:rsid w:val="05AF76AE"/>
    <w:rsid w:val="05BE3D95"/>
    <w:rsid w:val="05D45367"/>
    <w:rsid w:val="05D9297D"/>
    <w:rsid w:val="05E530D0"/>
    <w:rsid w:val="05E57574"/>
    <w:rsid w:val="05EC0902"/>
    <w:rsid w:val="05F11A75"/>
    <w:rsid w:val="05FC3975"/>
    <w:rsid w:val="06125011"/>
    <w:rsid w:val="06135E8F"/>
    <w:rsid w:val="06175254"/>
    <w:rsid w:val="061B11E8"/>
    <w:rsid w:val="062736E9"/>
    <w:rsid w:val="06287461"/>
    <w:rsid w:val="0639341C"/>
    <w:rsid w:val="063B7194"/>
    <w:rsid w:val="063F4ED6"/>
    <w:rsid w:val="064222D0"/>
    <w:rsid w:val="064C13A1"/>
    <w:rsid w:val="064C491E"/>
    <w:rsid w:val="064E5119"/>
    <w:rsid w:val="06532730"/>
    <w:rsid w:val="0659794D"/>
    <w:rsid w:val="06640499"/>
    <w:rsid w:val="06691F53"/>
    <w:rsid w:val="067508F8"/>
    <w:rsid w:val="0676641E"/>
    <w:rsid w:val="067D60B2"/>
    <w:rsid w:val="068723D9"/>
    <w:rsid w:val="069F7723"/>
    <w:rsid w:val="06A74829"/>
    <w:rsid w:val="06B07B82"/>
    <w:rsid w:val="06BA455D"/>
    <w:rsid w:val="06C9512B"/>
    <w:rsid w:val="06D27D65"/>
    <w:rsid w:val="06D7510F"/>
    <w:rsid w:val="06D849E3"/>
    <w:rsid w:val="06DA4BFF"/>
    <w:rsid w:val="06F23CF7"/>
    <w:rsid w:val="06F3181D"/>
    <w:rsid w:val="06F86E33"/>
    <w:rsid w:val="06FF2213"/>
    <w:rsid w:val="06FF235D"/>
    <w:rsid w:val="07035F04"/>
    <w:rsid w:val="070659F4"/>
    <w:rsid w:val="070677A2"/>
    <w:rsid w:val="072F4F4B"/>
    <w:rsid w:val="07397B77"/>
    <w:rsid w:val="073C0370"/>
    <w:rsid w:val="073C7668"/>
    <w:rsid w:val="073F2CB4"/>
    <w:rsid w:val="074107DA"/>
    <w:rsid w:val="07465DF0"/>
    <w:rsid w:val="0748600C"/>
    <w:rsid w:val="074B78AB"/>
    <w:rsid w:val="076A5F83"/>
    <w:rsid w:val="076B5857"/>
    <w:rsid w:val="07797F74"/>
    <w:rsid w:val="077C7A64"/>
    <w:rsid w:val="0788465B"/>
    <w:rsid w:val="079338BA"/>
    <w:rsid w:val="07A50D69"/>
    <w:rsid w:val="07AA2823"/>
    <w:rsid w:val="07AA464C"/>
    <w:rsid w:val="07AB1CFC"/>
    <w:rsid w:val="07B54D24"/>
    <w:rsid w:val="07C14E2F"/>
    <w:rsid w:val="07C66F31"/>
    <w:rsid w:val="07CC4EFA"/>
    <w:rsid w:val="07CF228A"/>
    <w:rsid w:val="07D01B5E"/>
    <w:rsid w:val="07D23B28"/>
    <w:rsid w:val="07D53A11"/>
    <w:rsid w:val="07E37AE3"/>
    <w:rsid w:val="07ED0962"/>
    <w:rsid w:val="07F40388"/>
    <w:rsid w:val="080D2DB2"/>
    <w:rsid w:val="080F2686"/>
    <w:rsid w:val="08135F0E"/>
    <w:rsid w:val="082D0D5E"/>
    <w:rsid w:val="08316AA1"/>
    <w:rsid w:val="084A2C90"/>
    <w:rsid w:val="0854278F"/>
    <w:rsid w:val="086C1887"/>
    <w:rsid w:val="087F5A5E"/>
    <w:rsid w:val="088313F9"/>
    <w:rsid w:val="08980D87"/>
    <w:rsid w:val="08A61507"/>
    <w:rsid w:val="08C83852"/>
    <w:rsid w:val="08CE0793"/>
    <w:rsid w:val="08CF1E16"/>
    <w:rsid w:val="08FD2E27"/>
    <w:rsid w:val="09002BCF"/>
    <w:rsid w:val="092959CA"/>
    <w:rsid w:val="09304FAA"/>
    <w:rsid w:val="093E4C85"/>
    <w:rsid w:val="095011A8"/>
    <w:rsid w:val="096D58B6"/>
    <w:rsid w:val="09746495"/>
    <w:rsid w:val="097A7FD3"/>
    <w:rsid w:val="0988146D"/>
    <w:rsid w:val="09A432A2"/>
    <w:rsid w:val="09CD45A7"/>
    <w:rsid w:val="09FC30DE"/>
    <w:rsid w:val="0A081A83"/>
    <w:rsid w:val="0A1026E6"/>
    <w:rsid w:val="0A191EA2"/>
    <w:rsid w:val="0A2A19F9"/>
    <w:rsid w:val="0A2F7010"/>
    <w:rsid w:val="0A51342A"/>
    <w:rsid w:val="0A5371A2"/>
    <w:rsid w:val="0A570314"/>
    <w:rsid w:val="0A5D3B7D"/>
    <w:rsid w:val="0A7315F2"/>
    <w:rsid w:val="0A7809B7"/>
    <w:rsid w:val="0A786C09"/>
    <w:rsid w:val="0A7D421F"/>
    <w:rsid w:val="0A96708F"/>
    <w:rsid w:val="0A9D666F"/>
    <w:rsid w:val="0A9E7CF1"/>
    <w:rsid w:val="0AB1211B"/>
    <w:rsid w:val="0AB94B2B"/>
    <w:rsid w:val="0AC736EC"/>
    <w:rsid w:val="0AC7549A"/>
    <w:rsid w:val="0AD025A1"/>
    <w:rsid w:val="0AE40A87"/>
    <w:rsid w:val="0B071D3B"/>
    <w:rsid w:val="0B0E131B"/>
    <w:rsid w:val="0B260413"/>
    <w:rsid w:val="0B2D79F3"/>
    <w:rsid w:val="0B477281"/>
    <w:rsid w:val="0B4E34C6"/>
    <w:rsid w:val="0B594A6B"/>
    <w:rsid w:val="0B674587"/>
    <w:rsid w:val="0B753148"/>
    <w:rsid w:val="0B8217EE"/>
    <w:rsid w:val="0B845139"/>
    <w:rsid w:val="0B8D2240"/>
    <w:rsid w:val="0B901D30"/>
    <w:rsid w:val="0B995089"/>
    <w:rsid w:val="0B996E37"/>
    <w:rsid w:val="0B9F3D21"/>
    <w:rsid w:val="0BA852CC"/>
    <w:rsid w:val="0BAD643E"/>
    <w:rsid w:val="0BB579E9"/>
    <w:rsid w:val="0BC1013B"/>
    <w:rsid w:val="0BC32105"/>
    <w:rsid w:val="0BC71D84"/>
    <w:rsid w:val="0BE63B9D"/>
    <w:rsid w:val="0C0D512F"/>
    <w:rsid w:val="0C1B5A9E"/>
    <w:rsid w:val="0C2D757F"/>
    <w:rsid w:val="0C3D0111"/>
    <w:rsid w:val="0C4C0B2D"/>
    <w:rsid w:val="0C540FAF"/>
    <w:rsid w:val="0C564D28"/>
    <w:rsid w:val="0C605BA6"/>
    <w:rsid w:val="0C654F6B"/>
    <w:rsid w:val="0C760F26"/>
    <w:rsid w:val="0C833643"/>
    <w:rsid w:val="0C8A49D1"/>
    <w:rsid w:val="0C8C24F7"/>
    <w:rsid w:val="0C985340"/>
    <w:rsid w:val="0C9E047D"/>
    <w:rsid w:val="0CA75583"/>
    <w:rsid w:val="0CAA6E21"/>
    <w:rsid w:val="0CAC5CCF"/>
    <w:rsid w:val="0CBC40CB"/>
    <w:rsid w:val="0CBD4DA7"/>
    <w:rsid w:val="0CBE5500"/>
    <w:rsid w:val="0CC779D3"/>
    <w:rsid w:val="0CCA3020"/>
    <w:rsid w:val="0CD345CA"/>
    <w:rsid w:val="0CE40585"/>
    <w:rsid w:val="0D006A41"/>
    <w:rsid w:val="0D162709"/>
    <w:rsid w:val="0D1D3292"/>
    <w:rsid w:val="0D224C0A"/>
    <w:rsid w:val="0D2564A8"/>
    <w:rsid w:val="0D307327"/>
    <w:rsid w:val="0D3112F1"/>
    <w:rsid w:val="0D314E4D"/>
    <w:rsid w:val="0D3D5EE8"/>
    <w:rsid w:val="0D4508F8"/>
    <w:rsid w:val="0D476E7E"/>
    <w:rsid w:val="0D4903E8"/>
    <w:rsid w:val="0D4E046E"/>
    <w:rsid w:val="0D5079C9"/>
    <w:rsid w:val="0D51729D"/>
    <w:rsid w:val="0D570D57"/>
    <w:rsid w:val="0D576FA9"/>
    <w:rsid w:val="0D643474"/>
    <w:rsid w:val="0D682B26"/>
    <w:rsid w:val="0D6E7E4F"/>
    <w:rsid w:val="0D755681"/>
    <w:rsid w:val="0D7731A8"/>
    <w:rsid w:val="0D896A37"/>
    <w:rsid w:val="0D8B6C53"/>
    <w:rsid w:val="0DAB4BFF"/>
    <w:rsid w:val="0DB4293F"/>
    <w:rsid w:val="0DC055F7"/>
    <w:rsid w:val="0DC43F13"/>
    <w:rsid w:val="0DD00B0A"/>
    <w:rsid w:val="0DD34156"/>
    <w:rsid w:val="0DD979BE"/>
    <w:rsid w:val="0DF30354"/>
    <w:rsid w:val="0DF90060"/>
    <w:rsid w:val="0E0407B3"/>
    <w:rsid w:val="0E0D3D4A"/>
    <w:rsid w:val="0E15651D"/>
    <w:rsid w:val="0E1704E7"/>
    <w:rsid w:val="0E2D7C4F"/>
    <w:rsid w:val="0E320E7D"/>
    <w:rsid w:val="0E39220B"/>
    <w:rsid w:val="0E3C18D5"/>
    <w:rsid w:val="0E455054"/>
    <w:rsid w:val="0E4B1F3E"/>
    <w:rsid w:val="0E4B63E2"/>
    <w:rsid w:val="0E5B4877"/>
    <w:rsid w:val="0E643BC1"/>
    <w:rsid w:val="0E6D0107"/>
    <w:rsid w:val="0E87566C"/>
    <w:rsid w:val="0E8813E4"/>
    <w:rsid w:val="0E913EF5"/>
    <w:rsid w:val="0E9D4E90"/>
    <w:rsid w:val="0EA63619"/>
    <w:rsid w:val="0EB67B98"/>
    <w:rsid w:val="0EB7278C"/>
    <w:rsid w:val="0EBE6BB4"/>
    <w:rsid w:val="0EC45B0A"/>
    <w:rsid w:val="0EC57F43"/>
    <w:rsid w:val="0EC71F0D"/>
    <w:rsid w:val="0ECE5049"/>
    <w:rsid w:val="0ED10695"/>
    <w:rsid w:val="0EE303C9"/>
    <w:rsid w:val="0EE4016E"/>
    <w:rsid w:val="0EEF6D6E"/>
    <w:rsid w:val="0EF44384"/>
    <w:rsid w:val="0EF600FC"/>
    <w:rsid w:val="0EFD76DC"/>
    <w:rsid w:val="0EFE5203"/>
    <w:rsid w:val="0F000F7B"/>
    <w:rsid w:val="0F022F45"/>
    <w:rsid w:val="0F07055B"/>
    <w:rsid w:val="0F130A0E"/>
    <w:rsid w:val="0F1467D4"/>
    <w:rsid w:val="0F1B6BFB"/>
    <w:rsid w:val="0F2F360E"/>
    <w:rsid w:val="0F3155D8"/>
    <w:rsid w:val="0F44355D"/>
    <w:rsid w:val="0F6A2898"/>
    <w:rsid w:val="0F7A0D2D"/>
    <w:rsid w:val="0F827BE2"/>
    <w:rsid w:val="0F8C0A60"/>
    <w:rsid w:val="0F927CB0"/>
    <w:rsid w:val="0F9556AF"/>
    <w:rsid w:val="0F9D2C6D"/>
    <w:rsid w:val="0F9D4A1B"/>
    <w:rsid w:val="0FAB0EE6"/>
    <w:rsid w:val="0FAB538A"/>
    <w:rsid w:val="0FAE4E7B"/>
    <w:rsid w:val="0FAE7563"/>
    <w:rsid w:val="0FB87AA7"/>
    <w:rsid w:val="0FB976B7"/>
    <w:rsid w:val="0FCE72CB"/>
    <w:rsid w:val="0FD61CDB"/>
    <w:rsid w:val="0FDC5544"/>
    <w:rsid w:val="0FE16FFE"/>
    <w:rsid w:val="0FEF0C38"/>
    <w:rsid w:val="0FF2281B"/>
    <w:rsid w:val="0FF24D67"/>
    <w:rsid w:val="0FF3288D"/>
    <w:rsid w:val="0FFC7994"/>
    <w:rsid w:val="0FFD54BA"/>
    <w:rsid w:val="100131FC"/>
    <w:rsid w:val="100920B1"/>
    <w:rsid w:val="102B64CB"/>
    <w:rsid w:val="1030763E"/>
    <w:rsid w:val="10392996"/>
    <w:rsid w:val="10430481"/>
    <w:rsid w:val="10463305"/>
    <w:rsid w:val="104A4BA3"/>
    <w:rsid w:val="104A6951"/>
    <w:rsid w:val="10505F32"/>
    <w:rsid w:val="105E4BB0"/>
    <w:rsid w:val="1066305F"/>
    <w:rsid w:val="10700A4D"/>
    <w:rsid w:val="10727C56"/>
    <w:rsid w:val="10783709"/>
    <w:rsid w:val="1088747A"/>
    <w:rsid w:val="108C39E7"/>
    <w:rsid w:val="108D2CE2"/>
    <w:rsid w:val="108D4A90"/>
    <w:rsid w:val="10945E1E"/>
    <w:rsid w:val="109776BD"/>
    <w:rsid w:val="10A2678D"/>
    <w:rsid w:val="10A67900"/>
    <w:rsid w:val="10B4201D"/>
    <w:rsid w:val="10BB05D5"/>
    <w:rsid w:val="10D80401"/>
    <w:rsid w:val="10DD77C5"/>
    <w:rsid w:val="10F845FF"/>
    <w:rsid w:val="10FB5E9E"/>
    <w:rsid w:val="11001706"/>
    <w:rsid w:val="11066E4F"/>
    <w:rsid w:val="11074842"/>
    <w:rsid w:val="110765F0"/>
    <w:rsid w:val="110A4333"/>
    <w:rsid w:val="110E3FBE"/>
    <w:rsid w:val="111A4F15"/>
    <w:rsid w:val="112076B2"/>
    <w:rsid w:val="1125116C"/>
    <w:rsid w:val="11270A41"/>
    <w:rsid w:val="114A5411"/>
    <w:rsid w:val="11535CDA"/>
    <w:rsid w:val="11537A88"/>
    <w:rsid w:val="11551A52"/>
    <w:rsid w:val="115B06EA"/>
    <w:rsid w:val="11665A0D"/>
    <w:rsid w:val="116F23E8"/>
    <w:rsid w:val="118A0BEC"/>
    <w:rsid w:val="11901C85"/>
    <w:rsid w:val="11A50FBA"/>
    <w:rsid w:val="11A912FD"/>
    <w:rsid w:val="11C95F9C"/>
    <w:rsid w:val="11D010D8"/>
    <w:rsid w:val="11D81D3B"/>
    <w:rsid w:val="11DD55A3"/>
    <w:rsid w:val="11E76422"/>
    <w:rsid w:val="11F8418B"/>
    <w:rsid w:val="11FC3A97"/>
    <w:rsid w:val="12040D82"/>
    <w:rsid w:val="12080872"/>
    <w:rsid w:val="121F3E0E"/>
    <w:rsid w:val="122B4561"/>
    <w:rsid w:val="122D652B"/>
    <w:rsid w:val="122E0BB8"/>
    <w:rsid w:val="12331667"/>
    <w:rsid w:val="124D2729"/>
    <w:rsid w:val="12541D09"/>
    <w:rsid w:val="12582E7C"/>
    <w:rsid w:val="12655CC4"/>
    <w:rsid w:val="127001C5"/>
    <w:rsid w:val="12746DA3"/>
    <w:rsid w:val="127A1044"/>
    <w:rsid w:val="127C4DBC"/>
    <w:rsid w:val="12883761"/>
    <w:rsid w:val="128B4FFF"/>
    <w:rsid w:val="128D5696"/>
    <w:rsid w:val="12915DF7"/>
    <w:rsid w:val="12A762DD"/>
    <w:rsid w:val="12AC38F3"/>
    <w:rsid w:val="12C02EFB"/>
    <w:rsid w:val="12C0739F"/>
    <w:rsid w:val="12C32D62"/>
    <w:rsid w:val="12CE10D2"/>
    <w:rsid w:val="12F36CEB"/>
    <w:rsid w:val="12F708E7"/>
    <w:rsid w:val="13076D7C"/>
    <w:rsid w:val="131760A8"/>
    <w:rsid w:val="1319085D"/>
    <w:rsid w:val="131B2827"/>
    <w:rsid w:val="132F4730"/>
    <w:rsid w:val="13367661"/>
    <w:rsid w:val="133875D8"/>
    <w:rsid w:val="133D279D"/>
    <w:rsid w:val="133E69C6"/>
    <w:rsid w:val="13453235"/>
    <w:rsid w:val="134578A4"/>
    <w:rsid w:val="134D4828"/>
    <w:rsid w:val="134E49AB"/>
    <w:rsid w:val="13513258"/>
    <w:rsid w:val="13517165"/>
    <w:rsid w:val="13541895"/>
    <w:rsid w:val="13632E3B"/>
    <w:rsid w:val="13712447"/>
    <w:rsid w:val="13741F37"/>
    <w:rsid w:val="138A175B"/>
    <w:rsid w:val="138A52B7"/>
    <w:rsid w:val="13985C26"/>
    <w:rsid w:val="13A22600"/>
    <w:rsid w:val="13A40DD7"/>
    <w:rsid w:val="13A50FC5"/>
    <w:rsid w:val="13A7230D"/>
    <w:rsid w:val="13A740BB"/>
    <w:rsid w:val="13BF31B2"/>
    <w:rsid w:val="13C9247B"/>
    <w:rsid w:val="13E40E6B"/>
    <w:rsid w:val="13E42C19"/>
    <w:rsid w:val="13F15336"/>
    <w:rsid w:val="13F6294C"/>
    <w:rsid w:val="140C5DFC"/>
    <w:rsid w:val="141C0605"/>
    <w:rsid w:val="141D25CF"/>
    <w:rsid w:val="14263231"/>
    <w:rsid w:val="14294AD0"/>
    <w:rsid w:val="142E20E6"/>
    <w:rsid w:val="14307B9A"/>
    <w:rsid w:val="14307D5E"/>
    <w:rsid w:val="14321BD6"/>
    <w:rsid w:val="14333BA0"/>
    <w:rsid w:val="143516C6"/>
    <w:rsid w:val="14480FB9"/>
    <w:rsid w:val="14524026"/>
    <w:rsid w:val="14534DA3"/>
    <w:rsid w:val="145C4EA5"/>
    <w:rsid w:val="1461070D"/>
    <w:rsid w:val="14791015"/>
    <w:rsid w:val="14795A57"/>
    <w:rsid w:val="14803B11"/>
    <w:rsid w:val="148F527B"/>
    <w:rsid w:val="149E6B27"/>
    <w:rsid w:val="14B82002"/>
    <w:rsid w:val="14BA5E5C"/>
    <w:rsid w:val="14BA7E1E"/>
    <w:rsid w:val="14BE346A"/>
    <w:rsid w:val="14C0251A"/>
    <w:rsid w:val="14C111C1"/>
    <w:rsid w:val="14C34F24"/>
    <w:rsid w:val="14C60571"/>
    <w:rsid w:val="14CA62B3"/>
    <w:rsid w:val="14CD5DA3"/>
    <w:rsid w:val="14D709D0"/>
    <w:rsid w:val="14EB7FD7"/>
    <w:rsid w:val="14ED7D61"/>
    <w:rsid w:val="14EF1875"/>
    <w:rsid w:val="14EF7AC7"/>
    <w:rsid w:val="15001CD4"/>
    <w:rsid w:val="15091AF6"/>
    <w:rsid w:val="150C1BA5"/>
    <w:rsid w:val="1514752E"/>
    <w:rsid w:val="15175CE0"/>
    <w:rsid w:val="152A0AFF"/>
    <w:rsid w:val="152C1B48"/>
    <w:rsid w:val="15314D20"/>
    <w:rsid w:val="153E0A4F"/>
    <w:rsid w:val="154843B8"/>
    <w:rsid w:val="154B7B62"/>
    <w:rsid w:val="154F0566"/>
    <w:rsid w:val="155B515D"/>
    <w:rsid w:val="156638B9"/>
    <w:rsid w:val="156D7E8C"/>
    <w:rsid w:val="15806971"/>
    <w:rsid w:val="158252A2"/>
    <w:rsid w:val="15836462"/>
    <w:rsid w:val="15891CCA"/>
    <w:rsid w:val="158A63F2"/>
    <w:rsid w:val="158C47B2"/>
    <w:rsid w:val="159643E7"/>
    <w:rsid w:val="15A703A2"/>
    <w:rsid w:val="15B94EFC"/>
    <w:rsid w:val="15C251DC"/>
    <w:rsid w:val="15C947BC"/>
    <w:rsid w:val="15CF16A7"/>
    <w:rsid w:val="15ED5D64"/>
    <w:rsid w:val="15EF3AF7"/>
    <w:rsid w:val="15F80BFE"/>
    <w:rsid w:val="15FD4466"/>
    <w:rsid w:val="16021A7C"/>
    <w:rsid w:val="160E6673"/>
    <w:rsid w:val="161517B0"/>
    <w:rsid w:val="1615355E"/>
    <w:rsid w:val="161672D6"/>
    <w:rsid w:val="16257519"/>
    <w:rsid w:val="16361726"/>
    <w:rsid w:val="165A18B8"/>
    <w:rsid w:val="166B5873"/>
    <w:rsid w:val="16704C38"/>
    <w:rsid w:val="16726C02"/>
    <w:rsid w:val="168129A1"/>
    <w:rsid w:val="1683496B"/>
    <w:rsid w:val="16897AA8"/>
    <w:rsid w:val="168B7CC4"/>
    <w:rsid w:val="168E1562"/>
    <w:rsid w:val="169A1CB5"/>
    <w:rsid w:val="169C3C7F"/>
    <w:rsid w:val="16A11295"/>
    <w:rsid w:val="16C62AAA"/>
    <w:rsid w:val="16CD5BE6"/>
    <w:rsid w:val="16E83AB6"/>
    <w:rsid w:val="16F5513D"/>
    <w:rsid w:val="16FB6BF7"/>
    <w:rsid w:val="17005FBC"/>
    <w:rsid w:val="17050116"/>
    <w:rsid w:val="172A4DE7"/>
    <w:rsid w:val="17306175"/>
    <w:rsid w:val="1733712E"/>
    <w:rsid w:val="17377504"/>
    <w:rsid w:val="1743234C"/>
    <w:rsid w:val="17465999"/>
    <w:rsid w:val="17511A25"/>
    <w:rsid w:val="17546308"/>
    <w:rsid w:val="175B7696"/>
    <w:rsid w:val="175E7186"/>
    <w:rsid w:val="176477E0"/>
    <w:rsid w:val="17654071"/>
    <w:rsid w:val="17773DA4"/>
    <w:rsid w:val="17854713"/>
    <w:rsid w:val="178F2B6A"/>
    <w:rsid w:val="17935082"/>
    <w:rsid w:val="179D7CAF"/>
    <w:rsid w:val="179E3AB1"/>
    <w:rsid w:val="17A83E93"/>
    <w:rsid w:val="17AD5A18"/>
    <w:rsid w:val="17AE3C6A"/>
    <w:rsid w:val="17AF1790"/>
    <w:rsid w:val="17BB323B"/>
    <w:rsid w:val="17C57205"/>
    <w:rsid w:val="17CA0EC3"/>
    <w:rsid w:val="17CA65CA"/>
    <w:rsid w:val="17CC40F0"/>
    <w:rsid w:val="17DB2585"/>
    <w:rsid w:val="17EA0A1A"/>
    <w:rsid w:val="17F16C3F"/>
    <w:rsid w:val="17FE0021"/>
    <w:rsid w:val="18025D64"/>
    <w:rsid w:val="1805229F"/>
    <w:rsid w:val="18090EA0"/>
    <w:rsid w:val="180B10BC"/>
    <w:rsid w:val="1821268E"/>
    <w:rsid w:val="18221F62"/>
    <w:rsid w:val="182B2119"/>
    <w:rsid w:val="18355624"/>
    <w:rsid w:val="18414ADE"/>
    <w:rsid w:val="1844012A"/>
    <w:rsid w:val="18684BEB"/>
    <w:rsid w:val="18694035"/>
    <w:rsid w:val="186C142F"/>
    <w:rsid w:val="18787DD4"/>
    <w:rsid w:val="18814B4E"/>
    <w:rsid w:val="189B6ECB"/>
    <w:rsid w:val="189E3CDE"/>
    <w:rsid w:val="189F7A56"/>
    <w:rsid w:val="18B708FC"/>
    <w:rsid w:val="18BA03EC"/>
    <w:rsid w:val="18BA57B0"/>
    <w:rsid w:val="18C13529"/>
    <w:rsid w:val="18C179CD"/>
    <w:rsid w:val="18D45952"/>
    <w:rsid w:val="18D92F68"/>
    <w:rsid w:val="18E83BE4"/>
    <w:rsid w:val="18F7519C"/>
    <w:rsid w:val="190A203B"/>
    <w:rsid w:val="190F0738"/>
    <w:rsid w:val="191044B0"/>
    <w:rsid w:val="192A37C4"/>
    <w:rsid w:val="19355CC5"/>
    <w:rsid w:val="19384B77"/>
    <w:rsid w:val="193D6DD3"/>
    <w:rsid w:val="194D1260"/>
    <w:rsid w:val="1953344D"/>
    <w:rsid w:val="195449F2"/>
    <w:rsid w:val="195B397D"/>
    <w:rsid w:val="19615647"/>
    <w:rsid w:val="19650358"/>
    <w:rsid w:val="19662322"/>
    <w:rsid w:val="19726F19"/>
    <w:rsid w:val="197E74EA"/>
    <w:rsid w:val="19805192"/>
    <w:rsid w:val="19856C4C"/>
    <w:rsid w:val="19921369"/>
    <w:rsid w:val="19AA66B3"/>
    <w:rsid w:val="19AE61A3"/>
    <w:rsid w:val="19AF2DCC"/>
    <w:rsid w:val="19C57049"/>
    <w:rsid w:val="19D15BF4"/>
    <w:rsid w:val="19F93196"/>
    <w:rsid w:val="1A051B3B"/>
    <w:rsid w:val="1A077661"/>
    <w:rsid w:val="1A1C3315"/>
    <w:rsid w:val="1A206975"/>
    <w:rsid w:val="1A21737F"/>
    <w:rsid w:val="1A22449B"/>
    <w:rsid w:val="1A2C531A"/>
    <w:rsid w:val="1A2F0A01"/>
    <w:rsid w:val="1A366198"/>
    <w:rsid w:val="1A385A6D"/>
    <w:rsid w:val="1A3A7A37"/>
    <w:rsid w:val="1A5D1977"/>
    <w:rsid w:val="1A5F56EF"/>
    <w:rsid w:val="1A7016AA"/>
    <w:rsid w:val="1A7647E7"/>
    <w:rsid w:val="1A7B3BAB"/>
    <w:rsid w:val="1A8C6779"/>
    <w:rsid w:val="1AA076FF"/>
    <w:rsid w:val="1AAA0CF5"/>
    <w:rsid w:val="1AB5530F"/>
    <w:rsid w:val="1ACD08AB"/>
    <w:rsid w:val="1ACD7B7D"/>
    <w:rsid w:val="1ADC6D40"/>
    <w:rsid w:val="1ADF238C"/>
    <w:rsid w:val="1AE259D8"/>
    <w:rsid w:val="1AE6196C"/>
    <w:rsid w:val="1AE9320B"/>
    <w:rsid w:val="1AF677A2"/>
    <w:rsid w:val="1AFC2F3E"/>
    <w:rsid w:val="1B0E67CD"/>
    <w:rsid w:val="1B2129A5"/>
    <w:rsid w:val="1B3426D8"/>
    <w:rsid w:val="1B397CEE"/>
    <w:rsid w:val="1B4D5548"/>
    <w:rsid w:val="1B5B5EB7"/>
    <w:rsid w:val="1B6A60FA"/>
    <w:rsid w:val="1B6E76F4"/>
    <w:rsid w:val="1B723200"/>
    <w:rsid w:val="1B83540D"/>
    <w:rsid w:val="1B944F25"/>
    <w:rsid w:val="1B9E3FF5"/>
    <w:rsid w:val="1BAD4238"/>
    <w:rsid w:val="1BB11F7A"/>
    <w:rsid w:val="1BCC553F"/>
    <w:rsid w:val="1BEF6598"/>
    <w:rsid w:val="1BF44417"/>
    <w:rsid w:val="1BF754B3"/>
    <w:rsid w:val="1BF81957"/>
    <w:rsid w:val="1C054074"/>
    <w:rsid w:val="1C0E778F"/>
    <w:rsid w:val="1C143D35"/>
    <w:rsid w:val="1C19367C"/>
    <w:rsid w:val="1C2D1D0B"/>
    <w:rsid w:val="1C2E7FA7"/>
    <w:rsid w:val="1C35495A"/>
    <w:rsid w:val="1C364614"/>
    <w:rsid w:val="1C381D54"/>
    <w:rsid w:val="1C4032FE"/>
    <w:rsid w:val="1C47643B"/>
    <w:rsid w:val="1C4C57FF"/>
    <w:rsid w:val="1C556DAA"/>
    <w:rsid w:val="1C623275"/>
    <w:rsid w:val="1C662D65"/>
    <w:rsid w:val="1C787B9A"/>
    <w:rsid w:val="1C8C723B"/>
    <w:rsid w:val="1C8E406A"/>
    <w:rsid w:val="1C9D42AD"/>
    <w:rsid w:val="1CA9376E"/>
    <w:rsid w:val="1CAE0268"/>
    <w:rsid w:val="1CB25FAA"/>
    <w:rsid w:val="1CC00F94"/>
    <w:rsid w:val="1CCC06EE"/>
    <w:rsid w:val="1CDD6D9F"/>
    <w:rsid w:val="1CEB14BC"/>
    <w:rsid w:val="1CEB3486"/>
    <w:rsid w:val="1CEE5B24"/>
    <w:rsid w:val="1CF06AD2"/>
    <w:rsid w:val="1CFA34AD"/>
    <w:rsid w:val="1D0E7893"/>
    <w:rsid w:val="1D100F23"/>
    <w:rsid w:val="1D1207F7"/>
    <w:rsid w:val="1D1327C1"/>
    <w:rsid w:val="1D13631D"/>
    <w:rsid w:val="1D183933"/>
    <w:rsid w:val="1D210A3A"/>
    <w:rsid w:val="1D2F75FB"/>
    <w:rsid w:val="1D392227"/>
    <w:rsid w:val="1D412E8A"/>
    <w:rsid w:val="1D4F09D7"/>
    <w:rsid w:val="1D547061"/>
    <w:rsid w:val="1D596426"/>
    <w:rsid w:val="1D5C7CC4"/>
    <w:rsid w:val="1D660B43"/>
    <w:rsid w:val="1D74500E"/>
    <w:rsid w:val="1D774AFE"/>
    <w:rsid w:val="1D7E40DE"/>
    <w:rsid w:val="1D8215CB"/>
    <w:rsid w:val="1D892481"/>
    <w:rsid w:val="1DA8115B"/>
    <w:rsid w:val="1DB01DBE"/>
    <w:rsid w:val="1DB63878"/>
    <w:rsid w:val="1DC835AB"/>
    <w:rsid w:val="1DD737EE"/>
    <w:rsid w:val="1DD7559C"/>
    <w:rsid w:val="1DD91315"/>
    <w:rsid w:val="1DE57262"/>
    <w:rsid w:val="1DF3687A"/>
    <w:rsid w:val="1E075E82"/>
    <w:rsid w:val="1E1B192D"/>
    <w:rsid w:val="1E256308"/>
    <w:rsid w:val="1E34479D"/>
    <w:rsid w:val="1E401394"/>
    <w:rsid w:val="1E4075E6"/>
    <w:rsid w:val="1E49223A"/>
    <w:rsid w:val="1E4F7829"/>
    <w:rsid w:val="1E6C3F37"/>
    <w:rsid w:val="1E6D7CAF"/>
    <w:rsid w:val="1E783B76"/>
    <w:rsid w:val="1E826190"/>
    <w:rsid w:val="1E827A99"/>
    <w:rsid w:val="1E851BB1"/>
    <w:rsid w:val="1E9A6CF6"/>
    <w:rsid w:val="1EAF02C7"/>
    <w:rsid w:val="1EB21A1E"/>
    <w:rsid w:val="1EC27FFB"/>
    <w:rsid w:val="1ED55F80"/>
    <w:rsid w:val="1EE64087"/>
    <w:rsid w:val="1EEA1E81"/>
    <w:rsid w:val="1EFB350D"/>
    <w:rsid w:val="1F06438B"/>
    <w:rsid w:val="1F0871D4"/>
    <w:rsid w:val="1F0E4FEE"/>
    <w:rsid w:val="1F14384C"/>
    <w:rsid w:val="1F176598"/>
    <w:rsid w:val="1F19312F"/>
    <w:rsid w:val="1F1A7E37"/>
    <w:rsid w:val="1F32504F"/>
    <w:rsid w:val="1F4B7FF0"/>
    <w:rsid w:val="1F4D12C8"/>
    <w:rsid w:val="1F66307C"/>
    <w:rsid w:val="1F690AE6"/>
    <w:rsid w:val="1F6E3CDF"/>
    <w:rsid w:val="1F75506D"/>
    <w:rsid w:val="1F817EB6"/>
    <w:rsid w:val="1F8A4FBC"/>
    <w:rsid w:val="1F8B4890"/>
    <w:rsid w:val="1F95570F"/>
    <w:rsid w:val="1F96434B"/>
    <w:rsid w:val="1F98620B"/>
    <w:rsid w:val="1F996D35"/>
    <w:rsid w:val="1F9A16D4"/>
    <w:rsid w:val="1FA3607E"/>
    <w:rsid w:val="1FAD2A59"/>
    <w:rsid w:val="1FAE057F"/>
    <w:rsid w:val="1FCF1804"/>
    <w:rsid w:val="1FD30CAD"/>
    <w:rsid w:val="1FD955FC"/>
    <w:rsid w:val="1FE21EC2"/>
    <w:rsid w:val="1FE83A91"/>
    <w:rsid w:val="1FE87F35"/>
    <w:rsid w:val="1FF13E14"/>
    <w:rsid w:val="20027121"/>
    <w:rsid w:val="200603BB"/>
    <w:rsid w:val="20085EE1"/>
    <w:rsid w:val="200D1749"/>
    <w:rsid w:val="20126D60"/>
    <w:rsid w:val="201D273C"/>
    <w:rsid w:val="202D1DEC"/>
    <w:rsid w:val="2031368A"/>
    <w:rsid w:val="20346CD6"/>
    <w:rsid w:val="204D5FEA"/>
    <w:rsid w:val="204F1D62"/>
    <w:rsid w:val="205729C5"/>
    <w:rsid w:val="2059673D"/>
    <w:rsid w:val="205B0707"/>
    <w:rsid w:val="205B427C"/>
    <w:rsid w:val="205E3D53"/>
    <w:rsid w:val="20621A95"/>
    <w:rsid w:val="207215AC"/>
    <w:rsid w:val="2072219B"/>
    <w:rsid w:val="20784E15"/>
    <w:rsid w:val="207D067D"/>
    <w:rsid w:val="20880DD0"/>
    <w:rsid w:val="208F6602"/>
    <w:rsid w:val="20967991"/>
    <w:rsid w:val="20987265"/>
    <w:rsid w:val="20A0611A"/>
    <w:rsid w:val="20A2041A"/>
    <w:rsid w:val="20AC2D10"/>
    <w:rsid w:val="20B120D5"/>
    <w:rsid w:val="20BE66A1"/>
    <w:rsid w:val="20C07B2F"/>
    <w:rsid w:val="20CE09F4"/>
    <w:rsid w:val="20E97AC1"/>
    <w:rsid w:val="20EF0E4F"/>
    <w:rsid w:val="20F621DE"/>
    <w:rsid w:val="20FB5A46"/>
    <w:rsid w:val="20FC3C98"/>
    <w:rsid w:val="210F504D"/>
    <w:rsid w:val="21115269"/>
    <w:rsid w:val="211D3C0E"/>
    <w:rsid w:val="21331EA2"/>
    <w:rsid w:val="21472A39"/>
    <w:rsid w:val="21486EDD"/>
    <w:rsid w:val="215238B8"/>
    <w:rsid w:val="216169B0"/>
    <w:rsid w:val="21625939"/>
    <w:rsid w:val="21690C01"/>
    <w:rsid w:val="21787096"/>
    <w:rsid w:val="217A2E0F"/>
    <w:rsid w:val="217D645B"/>
    <w:rsid w:val="218002A9"/>
    <w:rsid w:val="218912A4"/>
    <w:rsid w:val="21893052"/>
    <w:rsid w:val="218B3DFB"/>
    <w:rsid w:val="21933ED0"/>
    <w:rsid w:val="21957C48"/>
    <w:rsid w:val="2197575C"/>
    <w:rsid w:val="219A700D"/>
    <w:rsid w:val="219C4B33"/>
    <w:rsid w:val="21A06152"/>
    <w:rsid w:val="21A25EC1"/>
    <w:rsid w:val="21A460DD"/>
    <w:rsid w:val="21A97250"/>
    <w:rsid w:val="21B005DE"/>
    <w:rsid w:val="21C1030D"/>
    <w:rsid w:val="21CD5F9A"/>
    <w:rsid w:val="21D30FE1"/>
    <w:rsid w:val="21ED35E0"/>
    <w:rsid w:val="21ED538F"/>
    <w:rsid w:val="21F94D1F"/>
    <w:rsid w:val="21FC2DBE"/>
    <w:rsid w:val="220555B1"/>
    <w:rsid w:val="2210500C"/>
    <w:rsid w:val="221A1EFC"/>
    <w:rsid w:val="221E0882"/>
    <w:rsid w:val="22394A78"/>
    <w:rsid w:val="223E5BEA"/>
    <w:rsid w:val="226F2247"/>
    <w:rsid w:val="22723AE6"/>
    <w:rsid w:val="22833F45"/>
    <w:rsid w:val="228F6446"/>
    <w:rsid w:val="229D5007"/>
    <w:rsid w:val="22A633F9"/>
    <w:rsid w:val="22B12860"/>
    <w:rsid w:val="22BB723B"/>
    <w:rsid w:val="22BF4B0B"/>
    <w:rsid w:val="22C81958"/>
    <w:rsid w:val="22F015DA"/>
    <w:rsid w:val="23084D85"/>
    <w:rsid w:val="230961F8"/>
    <w:rsid w:val="230E7CB2"/>
    <w:rsid w:val="231132FF"/>
    <w:rsid w:val="231177A3"/>
    <w:rsid w:val="23191414"/>
    <w:rsid w:val="231A14F0"/>
    <w:rsid w:val="23270D74"/>
    <w:rsid w:val="232C1EE7"/>
    <w:rsid w:val="232F19D7"/>
    <w:rsid w:val="23307C29"/>
    <w:rsid w:val="233555C9"/>
    <w:rsid w:val="233F7E6C"/>
    <w:rsid w:val="23502079"/>
    <w:rsid w:val="235C0A1E"/>
    <w:rsid w:val="236553F8"/>
    <w:rsid w:val="237613B4"/>
    <w:rsid w:val="238B1AF9"/>
    <w:rsid w:val="238D507B"/>
    <w:rsid w:val="23906919"/>
    <w:rsid w:val="239B0E1A"/>
    <w:rsid w:val="239D6E76"/>
    <w:rsid w:val="239F090A"/>
    <w:rsid w:val="23A44173"/>
    <w:rsid w:val="23AB3753"/>
    <w:rsid w:val="23AE4FF1"/>
    <w:rsid w:val="23B04443"/>
    <w:rsid w:val="23B347CD"/>
    <w:rsid w:val="23DE2F8B"/>
    <w:rsid w:val="23E33521"/>
    <w:rsid w:val="23E80503"/>
    <w:rsid w:val="2400711B"/>
    <w:rsid w:val="2403533D"/>
    <w:rsid w:val="24092228"/>
    <w:rsid w:val="2418246B"/>
    <w:rsid w:val="241E2E4D"/>
    <w:rsid w:val="24241890"/>
    <w:rsid w:val="24267527"/>
    <w:rsid w:val="242A28CA"/>
    <w:rsid w:val="242B4894"/>
    <w:rsid w:val="243674C1"/>
    <w:rsid w:val="243C084F"/>
    <w:rsid w:val="244A6AC8"/>
    <w:rsid w:val="24646D22"/>
    <w:rsid w:val="24743B45"/>
    <w:rsid w:val="24771887"/>
    <w:rsid w:val="248F097F"/>
    <w:rsid w:val="24977834"/>
    <w:rsid w:val="24A05920"/>
    <w:rsid w:val="24B91EA0"/>
    <w:rsid w:val="24BE11C9"/>
    <w:rsid w:val="24CD1223"/>
    <w:rsid w:val="24D10F97"/>
    <w:rsid w:val="24DE5462"/>
    <w:rsid w:val="24E101A2"/>
    <w:rsid w:val="24E34B84"/>
    <w:rsid w:val="24E76A0D"/>
    <w:rsid w:val="24E93074"/>
    <w:rsid w:val="24EA02AB"/>
    <w:rsid w:val="24F02DBE"/>
    <w:rsid w:val="2500187D"/>
    <w:rsid w:val="25061E11"/>
    <w:rsid w:val="251C7A5B"/>
    <w:rsid w:val="25396B3D"/>
    <w:rsid w:val="253B0B07"/>
    <w:rsid w:val="25457290"/>
    <w:rsid w:val="25494FD2"/>
    <w:rsid w:val="255B2F57"/>
    <w:rsid w:val="255D282B"/>
    <w:rsid w:val="256D6D6E"/>
    <w:rsid w:val="257007B0"/>
    <w:rsid w:val="25734955"/>
    <w:rsid w:val="2580476C"/>
    <w:rsid w:val="2584600A"/>
    <w:rsid w:val="25893620"/>
    <w:rsid w:val="259A3A7F"/>
    <w:rsid w:val="259C77F7"/>
    <w:rsid w:val="25A20B86"/>
    <w:rsid w:val="25A91F14"/>
    <w:rsid w:val="25B33D6D"/>
    <w:rsid w:val="25BA1A2C"/>
    <w:rsid w:val="25BF5294"/>
    <w:rsid w:val="25C26B32"/>
    <w:rsid w:val="25DA20CE"/>
    <w:rsid w:val="25E116AE"/>
    <w:rsid w:val="25E20F82"/>
    <w:rsid w:val="25E76599"/>
    <w:rsid w:val="25F212E3"/>
    <w:rsid w:val="25F60649"/>
    <w:rsid w:val="26153106"/>
    <w:rsid w:val="26166D51"/>
    <w:rsid w:val="26190E48"/>
    <w:rsid w:val="262E40B9"/>
    <w:rsid w:val="2652435A"/>
    <w:rsid w:val="265A320F"/>
    <w:rsid w:val="265C6B8F"/>
    <w:rsid w:val="26802C75"/>
    <w:rsid w:val="26867B60"/>
    <w:rsid w:val="268D0EEE"/>
    <w:rsid w:val="26914E82"/>
    <w:rsid w:val="26945EE6"/>
    <w:rsid w:val="26A30712"/>
    <w:rsid w:val="26A76454"/>
    <w:rsid w:val="26A821CC"/>
    <w:rsid w:val="26AB75C6"/>
    <w:rsid w:val="26B02E2F"/>
    <w:rsid w:val="26B7240F"/>
    <w:rsid w:val="26B741BD"/>
    <w:rsid w:val="26BC17D3"/>
    <w:rsid w:val="26C863CA"/>
    <w:rsid w:val="26CC7C68"/>
    <w:rsid w:val="26CE0423"/>
    <w:rsid w:val="26D1527F"/>
    <w:rsid w:val="26D60AE7"/>
    <w:rsid w:val="26DE6FD7"/>
    <w:rsid w:val="26E72CF4"/>
    <w:rsid w:val="26EA00EF"/>
    <w:rsid w:val="26EC030B"/>
    <w:rsid w:val="27035654"/>
    <w:rsid w:val="270513CC"/>
    <w:rsid w:val="27182EAE"/>
    <w:rsid w:val="271B299E"/>
    <w:rsid w:val="27283097"/>
    <w:rsid w:val="272C4803"/>
    <w:rsid w:val="272C4BAB"/>
    <w:rsid w:val="273D46C2"/>
    <w:rsid w:val="27473793"/>
    <w:rsid w:val="274C0DA9"/>
    <w:rsid w:val="275B2D9A"/>
    <w:rsid w:val="27606603"/>
    <w:rsid w:val="27677991"/>
    <w:rsid w:val="27912C60"/>
    <w:rsid w:val="27932534"/>
    <w:rsid w:val="279369D8"/>
    <w:rsid w:val="279F35CF"/>
    <w:rsid w:val="27A35904"/>
    <w:rsid w:val="27A504B9"/>
    <w:rsid w:val="27AB1F74"/>
    <w:rsid w:val="27AB4F9D"/>
    <w:rsid w:val="27AE3812"/>
    <w:rsid w:val="27C31390"/>
    <w:rsid w:val="27E86D24"/>
    <w:rsid w:val="27F05BD9"/>
    <w:rsid w:val="280653FC"/>
    <w:rsid w:val="280802A6"/>
    <w:rsid w:val="28081174"/>
    <w:rsid w:val="28094EEC"/>
    <w:rsid w:val="280B656E"/>
    <w:rsid w:val="280D0539"/>
    <w:rsid w:val="28100029"/>
    <w:rsid w:val="28175EDD"/>
    <w:rsid w:val="28201267"/>
    <w:rsid w:val="28214BB3"/>
    <w:rsid w:val="28215D92"/>
    <w:rsid w:val="282D0BDB"/>
    <w:rsid w:val="28305FD5"/>
    <w:rsid w:val="28506677"/>
    <w:rsid w:val="28652973"/>
    <w:rsid w:val="28702875"/>
    <w:rsid w:val="287820B1"/>
    <w:rsid w:val="287B193C"/>
    <w:rsid w:val="28905912"/>
    <w:rsid w:val="289F095F"/>
    <w:rsid w:val="28B37BA6"/>
    <w:rsid w:val="28B5297E"/>
    <w:rsid w:val="28CA467C"/>
    <w:rsid w:val="28CD2F54"/>
    <w:rsid w:val="28CD76CA"/>
    <w:rsid w:val="28D64DCE"/>
    <w:rsid w:val="28D70B46"/>
    <w:rsid w:val="28D74A8E"/>
    <w:rsid w:val="28E55011"/>
    <w:rsid w:val="28E72E42"/>
    <w:rsid w:val="28E84B02"/>
    <w:rsid w:val="28EF40E2"/>
    <w:rsid w:val="28FB3648"/>
    <w:rsid w:val="290A6CF1"/>
    <w:rsid w:val="2916109D"/>
    <w:rsid w:val="291B0543"/>
    <w:rsid w:val="291E0523"/>
    <w:rsid w:val="292D0766"/>
    <w:rsid w:val="294A30C6"/>
    <w:rsid w:val="29543F45"/>
    <w:rsid w:val="295959FF"/>
    <w:rsid w:val="295977AD"/>
    <w:rsid w:val="295F1838"/>
    <w:rsid w:val="296323DA"/>
    <w:rsid w:val="29736AC1"/>
    <w:rsid w:val="298011DE"/>
    <w:rsid w:val="29954C89"/>
    <w:rsid w:val="29A01E88"/>
    <w:rsid w:val="29A0362E"/>
    <w:rsid w:val="29A46C7B"/>
    <w:rsid w:val="29AD7F37"/>
    <w:rsid w:val="29B50E88"/>
    <w:rsid w:val="29B82726"/>
    <w:rsid w:val="29BB5D72"/>
    <w:rsid w:val="29BD1AEA"/>
    <w:rsid w:val="29CC61D1"/>
    <w:rsid w:val="29D07A70"/>
    <w:rsid w:val="29D94743"/>
    <w:rsid w:val="29EC582D"/>
    <w:rsid w:val="29F574D6"/>
    <w:rsid w:val="2A027E45"/>
    <w:rsid w:val="2A0E67EA"/>
    <w:rsid w:val="2A1A56E3"/>
    <w:rsid w:val="2A1A6F3D"/>
    <w:rsid w:val="2A21651D"/>
    <w:rsid w:val="2A36189D"/>
    <w:rsid w:val="2A376D36"/>
    <w:rsid w:val="2A391AB9"/>
    <w:rsid w:val="2A3F69A3"/>
    <w:rsid w:val="2A4144C9"/>
    <w:rsid w:val="2A427FDC"/>
    <w:rsid w:val="2A574846"/>
    <w:rsid w:val="2A5F4221"/>
    <w:rsid w:val="2A625BA6"/>
    <w:rsid w:val="2A64465C"/>
    <w:rsid w:val="2A781EB5"/>
    <w:rsid w:val="2A7D5722"/>
    <w:rsid w:val="2A832968"/>
    <w:rsid w:val="2A84085A"/>
    <w:rsid w:val="2A97058D"/>
    <w:rsid w:val="2AA44A58"/>
    <w:rsid w:val="2AA640B2"/>
    <w:rsid w:val="2AA9206F"/>
    <w:rsid w:val="2ABE5DD8"/>
    <w:rsid w:val="2AC05D36"/>
    <w:rsid w:val="2AC1385C"/>
    <w:rsid w:val="2AC33130"/>
    <w:rsid w:val="2AC41E55"/>
    <w:rsid w:val="2ACD3FAF"/>
    <w:rsid w:val="2ACF5F79"/>
    <w:rsid w:val="2ADB2A24"/>
    <w:rsid w:val="2ADF3CE2"/>
    <w:rsid w:val="2AE5701F"/>
    <w:rsid w:val="2AEC6B2B"/>
    <w:rsid w:val="2AFE23BA"/>
    <w:rsid w:val="2B004385"/>
    <w:rsid w:val="2B057A12"/>
    <w:rsid w:val="2B0E5D74"/>
    <w:rsid w:val="2B165347"/>
    <w:rsid w:val="2B204A27"/>
    <w:rsid w:val="2B2D2CA0"/>
    <w:rsid w:val="2B3202B6"/>
    <w:rsid w:val="2B373B1E"/>
    <w:rsid w:val="2B434271"/>
    <w:rsid w:val="2B4A5600"/>
    <w:rsid w:val="2B520958"/>
    <w:rsid w:val="2B545AC3"/>
    <w:rsid w:val="2B5B780D"/>
    <w:rsid w:val="2B6366C1"/>
    <w:rsid w:val="2B6E4F01"/>
    <w:rsid w:val="2B6F150A"/>
    <w:rsid w:val="2B77216D"/>
    <w:rsid w:val="2B7D44B3"/>
    <w:rsid w:val="2B801021"/>
    <w:rsid w:val="2B920D55"/>
    <w:rsid w:val="2BA705F6"/>
    <w:rsid w:val="2BB533C1"/>
    <w:rsid w:val="2BC2163A"/>
    <w:rsid w:val="2BCD6B6C"/>
    <w:rsid w:val="2BD1187D"/>
    <w:rsid w:val="2BD31A99"/>
    <w:rsid w:val="2BD650E5"/>
    <w:rsid w:val="2BE02C40"/>
    <w:rsid w:val="2BF81500"/>
    <w:rsid w:val="2C025EDA"/>
    <w:rsid w:val="2C2A71DF"/>
    <w:rsid w:val="2C3342E6"/>
    <w:rsid w:val="2C385584"/>
    <w:rsid w:val="2C4154C9"/>
    <w:rsid w:val="2C4C35F9"/>
    <w:rsid w:val="2C526E62"/>
    <w:rsid w:val="2C5C10E7"/>
    <w:rsid w:val="2C624BCB"/>
    <w:rsid w:val="2C6721E1"/>
    <w:rsid w:val="2C7212B2"/>
    <w:rsid w:val="2C736DD8"/>
    <w:rsid w:val="2C7C5C8D"/>
    <w:rsid w:val="2C802A45"/>
    <w:rsid w:val="2C844B41"/>
    <w:rsid w:val="2C891351"/>
    <w:rsid w:val="2C8D7E9A"/>
    <w:rsid w:val="2C954891"/>
    <w:rsid w:val="2C9B4E32"/>
    <w:rsid w:val="2C9F5E1F"/>
    <w:rsid w:val="2C9F7B60"/>
    <w:rsid w:val="2CA639D8"/>
    <w:rsid w:val="2CB25B52"/>
    <w:rsid w:val="2CB35427"/>
    <w:rsid w:val="2CC0092B"/>
    <w:rsid w:val="2CC55886"/>
    <w:rsid w:val="2CD5539D"/>
    <w:rsid w:val="2CDE06F5"/>
    <w:rsid w:val="2CEA52EC"/>
    <w:rsid w:val="2CEB4BC0"/>
    <w:rsid w:val="2CF03F85"/>
    <w:rsid w:val="2CFE2B46"/>
    <w:rsid w:val="2CFE66A2"/>
    <w:rsid w:val="2D0B5263"/>
    <w:rsid w:val="2D144117"/>
    <w:rsid w:val="2D157E8F"/>
    <w:rsid w:val="2D236108"/>
    <w:rsid w:val="2D2A393B"/>
    <w:rsid w:val="2D2C18FC"/>
    <w:rsid w:val="2D2E3032"/>
    <w:rsid w:val="2D314CC9"/>
    <w:rsid w:val="2D3227EF"/>
    <w:rsid w:val="2D35408E"/>
    <w:rsid w:val="2D3B5B48"/>
    <w:rsid w:val="2D4367AA"/>
    <w:rsid w:val="2D495BB0"/>
    <w:rsid w:val="2D4A5D8B"/>
    <w:rsid w:val="2D5C0C70"/>
    <w:rsid w:val="2D5E64D0"/>
    <w:rsid w:val="2D6055AE"/>
    <w:rsid w:val="2D662499"/>
    <w:rsid w:val="2D69288B"/>
    <w:rsid w:val="2D6F625D"/>
    <w:rsid w:val="2D7256F4"/>
    <w:rsid w:val="2D746EF7"/>
    <w:rsid w:val="2D8868B3"/>
    <w:rsid w:val="2D8F7C42"/>
    <w:rsid w:val="2DA853C9"/>
    <w:rsid w:val="2DB06053"/>
    <w:rsid w:val="2DD83397"/>
    <w:rsid w:val="2DD9710F"/>
    <w:rsid w:val="2DDB2E87"/>
    <w:rsid w:val="2DDF2977"/>
    <w:rsid w:val="2DE81100"/>
    <w:rsid w:val="2DE97352"/>
    <w:rsid w:val="2DEC299E"/>
    <w:rsid w:val="2DF6381D"/>
    <w:rsid w:val="2DF81343"/>
    <w:rsid w:val="2DF83A39"/>
    <w:rsid w:val="2E057F04"/>
    <w:rsid w:val="2E077CBE"/>
    <w:rsid w:val="2E0979F4"/>
    <w:rsid w:val="2E232138"/>
    <w:rsid w:val="2E235D2B"/>
    <w:rsid w:val="2E24482E"/>
    <w:rsid w:val="2E2705BB"/>
    <w:rsid w:val="2E2760CC"/>
    <w:rsid w:val="2E3D31FA"/>
    <w:rsid w:val="2E514EF7"/>
    <w:rsid w:val="2E5C3FC8"/>
    <w:rsid w:val="2E5F5866"/>
    <w:rsid w:val="2E627104"/>
    <w:rsid w:val="2E76495E"/>
    <w:rsid w:val="2E9077CD"/>
    <w:rsid w:val="2E9848D4"/>
    <w:rsid w:val="2E9C2616"/>
    <w:rsid w:val="2EBA484A"/>
    <w:rsid w:val="2EC92CDF"/>
    <w:rsid w:val="2EDA4897"/>
    <w:rsid w:val="2EE97AC2"/>
    <w:rsid w:val="2EEA16A4"/>
    <w:rsid w:val="2EEB0EA8"/>
    <w:rsid w:val="2EEE2746"/>
    <w:rsid w:val="2EF05516"/>
    <w:rsid w:val="2EF064BE"/>
    <w:rsid w:val="2EFC6592"/>
    <w:rsid w:val="2F0361F1"/>
    <w:rsid w:val="2F117C5E"/>
    <w:rsid w:val="2F176141"/>
    <w:rsid w:val="2F2443BA"/>
    <w:rsid w:val="2F2D326E"/>
    <w:rsid w:val="2F747DD2"/>
    <w:rsid w:val="2F8135BA"/>
    <w:rsid w:val="2F835584"/>
    <w:rsid w:val="2FA15A0A"/>
    <w:rsid w:val="2FC02334"/>
    <w:rsid w:val="2FCA4F61"/>
    <w:rsid w:val="2FD4744B"/>
    <w:rsid w:val="2FE204FD"/>
    <w:rsid w:val="2FE75B13"/>
    <w:rsid w:val="2FE85327"/>
    <w:rsid w:val="30014ABC"/>
    <w:rsid w:val="30071D11"/>
    <w:rsid w:val="30093CDB"/>
    <w:rsid w:val="30224D9D"/>
    <w:rsid w:val="302C1778"/>
    <w:rsid w:val="303F76FD"/>
    <w:rsid w:val="30442F65"/>
    <w:rsid w:val="304765B2"/>
    <w:rsid w:val="304A60A2"/>
    <w:rsid w:val="304C1E1A"/>
    <w:rsid w:val="30534F57"/>
    <w:rsid w:val="307A24E3"/>
    <w:rsid w:val="3086532C"/>
    <w:rsid w:val="30874C00"/>
    <w:rsid w:val="308E69B1"/>
    <w:rsid w:val="30907F59"/>
    <w:rsid w:val="30913CD1"/>
    <w:rsid w:val="30A25EDE"/>
    <w:rsid w:val="30A752A2"/>
    <w:rsid w:val="30BB2AFC"/>
    <w:rsid w:val="30C61BCC"/>
    <w:rsid w:val="30CE282F"/>
    <w:rsid w:val="30D047F9"/>
    <w:rsid w:val="30D140CD"/>
    <w:rsid w:val="30D95414"/>
    <w:rsid w:val="30DC4F4C"/>
    <w:rsid w:val="30EB1633"/>
    <w:rsid w:val="30ED53AB"/>
    <w:rsid w:val="31124E12"/>
    <w:rsid w:val="31170377"/>
    <w:rsid w:val="311F31F4"/>
    <w:rsid w:val="31251541"/>
    <w:rsid w:val="312B5529"/>
    <w:rsid w:val="312D1C4B"/>
    <w:rsid w:val="312D57A8"/>
    <w:rsid w:val="31327760"/>
    <w:rsid w:val="313740FB"/>
    <w:rsid w:val="313B4368"/>
    <w:rsid w:val="316118F5"/>
    <w:rsid w:val="316136A3"/>
    <w:rsid w:val="317177E5"/>
    <w:rsid w:val="31740743"/>
    <w:rsid w:val="31762EB8"/>
    <w:rsid w:val="317A4765"/>
    <w:rsid w:val="31857392"/>
    <w:rsid w:val="318616B8"/>
    <w:rsid w:val="318671D6"/>
    <w:rsid w:val="319F5F79"/>
    <w:rsid w:val="31A55C86"/>
    <w:rsid w:val="31B269F5"/>
    <w:rsid w:val="31C143D8"/>
    <w:rsid w:val="31C27A7D"/>
    <w:rsid w:val="31D65E3F"/>
    <w:rsid w:val="31E0281A"/>
    <w:rsid w:val="31E3230A"/>
    <w:rsid w:val="31EB17AB"/>
    <w:rsid w:val="31EC7411"/>
    <w:rsid w:val="31ED4F37"/>
    <w:rsid w:val="31F6203D"/>
    <w:rsid w:val="31F77B64"/>
    <w:rsid w:val="31FB0B7D"/>
    <w:rsid w:val="31FD161E"/>
    <w:rsid w:val="320209E2"/>
    <w:rsid w:val="32036508"/>
    <w:rsid w:val="320C360F"/>
    <w:rsid w:val="320F75A3"/>
    <w:rsid w:val="321431B5"/>
    <w:rsid w:val="321910C2"/>
    <w:rsid w:val="321B7CF6"/>
    <w:rsid w:val="32250B75"/>
    <w:rsid w:val="32263B56"/>
    <w:rsid w:val="32317519"/>
    <w:rsid w:val="323348DC"/>
    <w:rsid w:val="323D7C6C"/>
    <w:rsid w:val="32427031"/>
    <w:rsid w:val="324C4353"/>
    <w:rsid w:val="32542B96"/>
    <w:rsid w:val="32650F71"/>
    <w:rsid w:val="326C67A3"/>
    <w:rsid w:val="326E6078"/>
    <w:rsid w:val="32700042"/>
    <w:rsid w:val="32733F1C"/>
    <w:rsid w:val="329B0E37"/>
    <w:rsid w:val="329D4BAF"/>
    <w:rsid w:val="32A970B0"/>
    <w:rsid w:val="32AE46C6"/>
    <w:rsid w:val="32B141B6"/>
    <w:rsid w:val="32B37F2E"/>
    <w:rsid w:val="32CE4D68"/>
    <w:rsid w:val="32DE4CE3"/>
    <w:rsid w:val="32DE5CCE"/>
    <w:rsid w:val="32E33309"/>
    <w:rsid w:val="32EF2F8D"/>
    <w:rsid w:val="330639F2"/>
    <w:rsid w:val="3316226B"/>
    <w:rsid w:val="33177A3B"/>
    <w:rsid w:val="33184235"/>
    <w:rsid w:val="331D7A9E"/>
    <w:rsid w:val="332457B9"/>
    <w:rsid w:val="332B5D17"/>
    <w:rsid w:val="33356B95"/>
    <w:rsid w:val="33394E24"/>
    <w:rsid w:val="33492641"/>
    <w:rsid w:val="335214F5"/>
    <w:rsid w:val="33545CD9"/>
    <w:rsid w:val="33557238"/>
    <w:rsid w:val="33631954"/>
    <w:rsid w:val="336851BD"/>
    <w:rsid w:val="33686F6B"/>
    <w:rsid w:val="337551E4"/>
    <w:rsid w:val="33792F26"/>
    <w:rsid w:val="338479CA"/>
    <w:rsid w:val="33865643"/>
    <w:rsid w:val="33900270"/>
    <w:rsid w:val="33A06705"/>
    <w:rsid w:val="33A51F6D"/>
    <w:rsid w:val="33B73A4E"/>
    <w:rsid w:val="33B8407C"/>
    <w:rsid w:val="33B84AA5"/>
    <w:rsid w:val="33C00B55"/>
    <w:rsid w:val="33CB2BCE"/>
    <w:rsid w:val="33D248A5"/>
    <w:rsid w:val="33D90F42"/>
    <w:rsid w:val="33DE547F"/>
    <w:rsid w:val="33DE722D"/>
    <w:rsid w:val="33E04D53"/>
    <w:rsid w:val="33E16D1D"/>
    <w:rsid w:val="34060532"/>
    <w:rsid w:val="340A0022"/>
    <w:rsid w:val="34160775"/>
    <w:rsid w:val="341744ED"/>
    <w:rsid w:val="342509B8"/>
    <w:rsid w:val="342D3D10"/>
    <w:rsid w:val="342E1F62"/>
    <w:rsid w:val="342E5014"/>
    <w:rsid w:val="343B467F"/>
    <w:rsid w:val="343E5F1E"/>
    <w:rsid w:val="34403A44"/>
    <w:rsid w:val="34433534"/>
    <w:rsid w:val="344A2B14"/>
    <w:rsid w:val="344C063B"/>
    <w:rsid w:val="344D7F0F"/>
    <w:rsid w:val="34525525"/>
    <w:rsid w:val="34594B05"/>
    <w:rsid w:val="347317F1"/>
    <w:rsid w:val="347A51A8"/>
    <w:rsid w:val="348F22D5"/>
    <w:rsid w:val="34931DC5"/>
    <w:rsid w:val="34943D90"/>
    <w:rsid w:val="349B511E"/>
    <w:rsid w:val="34A246FE"/>
    <w:rsid w:val="34B1049E"/>
    <w:rsid w:val="34B61F58"/>
    <w:rsid w:val="34C226AB"/>
    <w:rsid w:val="34C401D1"/>
    <w:rsid w:val="34C734E4"/>
    <w:rsid w:val="34CF3B32"/>
    <w:rsid w:val="34DD5737"/>
    <w:rsid w:val="34E168B5"/>
    <w:rsid w:val="34E32DF3"/>
    <w:rsid w:val="34F211E2"/>
    <w:rsid w:val="34F767F8"/>
    <w:rsid w:val="3512285A"/>
    <w:rsid w:val="3522139B"/>
    <w:rsid w:val="3536249C"/>
    <w:rsid w:val="356B2D42"/>
    <w:rsid w:val="357339A5"/>
    <w:rsid w:val="3575596F"/>
    <w:rsid w:val="3579545F"/>
    <w:rsid w:val="357F059C"/>
    <w:rsid w:val="357F67EE"/>
    <w:rsid w:val="358C31E4"/>
    <w:rsid w:val="359202CF"/>
    <w:rsid w:val="359E4EC6"/>
    <w:rsid w:val="359E6C74"/>
    <w:rsid w:val="35A85D44"/>
    <w:rsid w:val="35B04BF9"/>
    <w:rsid w:val="35CB1A33"/>
    <w:rsid w:val="35CD24EF"/>
    <w:rsid w:val="35D07049"/>
    <w:rsid w:val="35D21F80"/>
    <w:rsid w:val="35D808BB"/>
    <w:rsid w:val="35DC59EE"/>
    <w:rsid w:val="35DE3514"/>
    <w:rsid w:val="35E52AF5"/>
    <w:rsid w:val="35EA0C71"/>
    <w:rsid w:val="35EB79DF"/>
    <w:rsid w:val="35F44AE6"/>
    <w:rsid w:val="35FA7C22"/>
    <w:rsid w:val="35FB40C6"/>
    <w:rsid w:val="35FC1BEC"/>
    <w:rsid w:val="36105698"/>
    <w:rsid w:val="361138EA"/>
    <w:rsid w:val="361707D4"/>
    <w:rsid w:val="36186C7D"/>
    <w:rsid w:val="361A2073"/>
    <w:rsid w:val="361E6007"/>
    <w:rsid w:val="36392E40"/>
    <w:rsid w:val="363D3219"/>
    <w:rsid w:val="3643781B"/>
    <w:rsid w:val="3647376A"/>
    <w:rsid w:val="364F61C0"/>
    <w:rsid w:val="36527A5E"/>
    <w:rsid w:val="365732C7"/>
    <w:rsid w:val="36581519"/>
    <w:rsid w:val="36665A3F"/>
    <w:rsid w:val="3680281D"/>
    <w:rsid w:val="36873BAC"/>
    <w:rsid w:val="368802BA"/>
    <w:rsid w:val="36897924"/>
    <w:rsid w:val="368C6E7F"/>
    <w:rsid w:val="368F41DF"/>
    <w:rsid w:val="369260AD"/>
    <w:rsid w:val="36962041"/>
    <w:rsid w:val="369D33CF"/>
    <w:rsid w:val="369E4A52"/>
    <w:rsid w:val="36A52284"/>
    <w:rsid w:val="36AF4EB1"/>
    <w:rsid w:val="36B37851"/>
    <w:rsid w:val="36BD312A"/>
    <w:rsid w:val="36BF0C3B"/>
    <w:rsid w:val="36CA6422"/>
    <w:rsid w:val="36CE17DB"/>
    <w:rsid w:val="36ED7C18"/>
    <w:rsid w:val="36F34D9D"/>
    <w:rsid w:val="36FD3E6E"/>
    <w:rsid w:val="3701395E"/>
    <w:rsid w:val="37092813"/>
    <w:rsid w:val="37184804"/>
    <w:rsid w:val="37256F21"/>
    <w:rsid w:val="374B6987"/>
    <w:rsid w:val="374E6478"/>
    <w:rsid w:val="376C4B50"/>
    <w:rsid w:val="376E6B1A"/>
    <w:rsid w:val="37734130"/>
    <w:rsid w:val="377E4FAF"/>
    <w:rsid w:val="378105FB"/>
    <w:rsid w:val="3797278D"/>
    <w:rsid w:val="379E73FF"/>
    <w:rsid w:val="37AD7642"/>
    <w:rsid w:val="37B24C58"/>
    <w:rsid w:val="37B403D1"/>
    <w:rsid w:val="37B82D10"/>
    <w:rsid w:val="37C624B2"/>
    <w:rsid w:val="37C8447C"/>
    <w:rsid w:val="37E03FCC"/>
    <w:rsid w:val="37E666B0"/>
    <w:rsid w:val="37EB016A"/>
    <w:rsid w:val="38044D88"/>
    <w:rsid w:val="3805122C"/>
    <w:rsid w:val="38172D0E"/>
    <w:rsid w:val="38174ABC"/>
    <w:rsid w:val="38213B8C"/>
    <w:rsid w:val="382471D8"/>
    <w:rsid w:val="382611A3"/>
    <w:rsid w:val="3828316D"/>
    <w:rsid w:val="382B0567"/>
    <w:rsid w:val="382D2531"/>
    <w:rsid w:val="38312021"/>
    <w:rsid w:val="38342CCA"/>
    <w:rsid w:val="383E473E"/>
    <w:rsid w:val="3841273A"/>
    <w:rsid w:val="384C6E5B"/>
    <w:rsid w:val="385D2DD8"/>
    <w:rsid w:val="387168C2"/>
    <w:rsid w:val="38832151"/>
    <w:rsid w:val="38871C41"/>
    <w:rsid w:val="388D1222"/>
    <w:rsid w:val="389205E6"/>
    <w:rsid w:val="38975BFC"/>
    <w:rsid w:val="389B4F29"/>
    <w:rsid w:val="38A65D61"/>
    <w:rsid w:val="38B247E4"/>
    <w:rsid w:val="38C70290"/>
    <w:rsid w:val="38CF5396"/>
    <w:rsid w:val="38D45B95"/>
    <w:rsid w:val="38D46E50"/>
    <w:rsid w:val="38ED6B9C"/>
    <w:rsid w:val="38F1355F"/>
    <w:rsid w:val="38F4304F"/>
    <w:rsid w:val="38F60B75"/>
    <w:rsid w:val="38FB618B"/>
    <w:rsid w:val="39005096"/>
    <w:rsid w:val="39074B30"/>
    <w:rsid w:val="39094D4C"/>
    <w:rsid w:val="39186D3D"/>
    <w:rsid w:val="39215A33"/>
    <w:rsid w:val="39243934"/>
    <w:rsid w:val="392C0A3B"/>
    <w:rsid w:val="39382F3B"/>
    <w:rsid w:val="39477622"/>
    <w:rsid w:val="394C2E8B"/>
    <w:rsid w:val="395064D7"/>
    <w:rsid w:val="39507C18"/>
    <w:rsid w:val="395A55A8"/>
    <w:rsid w:val="395C7D9D"/>
    <w:rsid w:val="395D6E46"/>
    <w:rsid w:val="39647FA7"/>
    <w:rsid w:val="396C5791"/>
    <w:rsid w:val="39707137"/>
    <w:rsid w:val="397622BB"/>
    <w:rsid w:val="397877DC"/>
    <w:rsid w:val="397E7F98"/>
    <w:rsid w:val="398163A9"/>
    <w:rsid w:val="3986639D"/>
    <w:rsid w:val="398D0F01"/>
    <w:rsid w:val="39A71E6F"/>
    <w:rsid w:val="39AA6B1B"/>
    <w:rsid w:val="39B12CEE"/>
    <w:rsid w:val="39C26CA9"/>
    <w:rsid w:val="39CD5D7A"/>
    <w:rsid w:val="39D215E2"/>
    <w:rsid w:val="39E64F7E"/>
    <w:rsid w:val="39EE5CF0"/>
    <w:rsid w:val="39F01A68"/>
    <w:rsid w:val="39FB4B55"/>
    <w:rsid w:val="39FF2A65"/>
    <w:rsid w:val="3A045513"/>
    <w:rsid w:val="3A0E1EEE"/>
    <w:rsid w:val="3A10210A"/>
    <w:rsid w:val="3A1219DE"/>
    <w:rsid w:val="3A3000B7"/>
    <w:rsid w:val="3A331955"/>
    <w:rsid w:val="3A377697"/>
    <w:rsid w:val="3A3C2EFF"/>
    <w:rsid w:val="3A406826"/>
    <w:rsid w:val="3A407121"/>
    <w:rsid w:val="3A5B5D7C"/>
    <w:rsid w:val="3A5F274A"/>
    <w:rsid w:val="3A614714"/>
    <w:rsid w:val="3A633EFE"/>
    <w:rsid w:val="3A6B7341"/>
    <w:rsid w:val="3A7B57D6"/>
    <w:rsid w:val="3A7F6217"/>
    <w:rsid w:val="3A8F74D3"/>
    <w:rsid w:val="3A946897"/>
    <w:rsid w:val="3AA0523C"/>
    <w:rsid w:val="3AA27206"/>
    <w:rsid w:val="3AA30B8F"/>
    <w:rsid w:val="3AAB40AD"/>
    <w:rsid w:val="3AAD5BAB"/>
    <w:rsid w:val="3AAD7959"/>
    <w:rsid w:val="3AB17449"/>
    <w:rsid w:val="3AB605BC"/>
    <w:rsid w:val="3AB900AC"/>
    <w:rsid w:val="3AC70A1B"/>
    <w:rsid w:val="3AC963BE"/>
    <w:rsid w:val="3AD1447A"/>
    <w:rsid w:val="3AD650D4"/>
    <w:rsid w:val="3ADB6274"/>
    <w:rsid w:val="3AE019AE"/>
    <w:rsid w:val="3AE113B1"/>
    <w:rsid w:val="3AE74C19"/>
    <w:rsid w:val="3AFA0DF0"/>
    <w:rsid w:val="3AFB6916"/>
    <w:rsid w:val="3B051E7E"/>
    <w:rsid w:val="3B07350D"/>
    <w:rsid w:val="3B080B51"/>
    <w:rsid w:val="3B0A6B5A"/>
    <w:rsid w:val="3B0B4F27"/>
    <w:rsid w:val="3B11613A"/>
    <w:rsid w:val="3B146F31"/>
    <w:rsid w:val="3B196D9D"/>
    <w:rsid w:val="3B286FE0"/>
    <w:rsid w:val="3B2E0A9A"/>
    <w:rsid w:val="3B312338"/>
    <w:rsid w:val="3B351E28"/>
    <w:rsid w:val="3B375F3D"/>
    <w:rsid w:val="3B5129DA"/>
    <w:rsid w:val="3B516536"/>
    <w:rsid w:val="3B565BC2"/>
    <w:rsid w:val="3B64626A"/>
    <w:rsid w:val="3B660234"/>
    <w:rsid w:val="3B673FAC"/>
    <w:rsid w:val="3B734881"/>
    <w:rsid w:val="3B7364AD"/>
    <w:rsid w:val="3B7A0AE9"/>
    <w:rsid w:val="3B934DA1"/>
    <w:rsid w:val="3B98038B"/>
    <w:rsid w:val="3BA448B8"/>
    <w:rsid w:val="3BBF7944"/>
    <w:rsid w:val="3BD31641"/>
    <w:rsid w:val="3BD865E0"/>
    <w:rsid w:val="3BE15B0C"/>
    <w:rsid w:val="3BE70C49"/>
    <w:rsid w:val="3BE949C1"/>
    <w:rsid w:val="3BF13876"/>
    <w:rsid w:val="3C044F38"/>
    <w:rsid w:val="3C0718B7"/>
    <w:rsid w:val="3C145EE2"/>
    <w:rsid w:val="3C187054"/>
    <w:rsid w:val="3C2679C3"/>
    <w:rsid w:val="3C276CD4"/>
    <w:rsid w:val="3C294F12"/>
    <w:rsid w:val="3C2D0D52"/>
    <w:rsid w:val="3C2F4ACA"/>
    <w:rsid w:val="3C395948"/>
    <w:rsid w:val="3C616C4D"/>
    <w:rsid w:val="3C6329C5"/>
    <w:rsid w:val="3C683B38"/>
    <w:rsid w:val="3C721CB7"/>
    <w:rsid w:val="3C7249B6"/>
    <w:rsid w:val="3C9963E7"/>
    <w:rsid w:val="3C9C1A33"/>
    <w:rsid w:val="3CA4040D"/>
    <w:rsid w:val="3CAA4FE2"/>
    <w:rsid w:val="3CAD1E92"/>
    <w:rsid w:val="3CCF6D1B"/>
    <w:rsid w:val="3CD15B81"/>
    <w:rsid w:val="3CD92C87"/>
    <w:rsid w:val="3CDE029E"/>
    <w:rsid w:val="3CE533DA"/>
    <w:rsid w:val="3CF655E7"/>
    <w:rsid w:val="3CFD6DF2"/>
    <w:rsid w:val="3D031AB2"/>
    <w:rsid w:val="3D121CF5"/>
    <w:rsid w:val="3D1B6DFC"/>
    <w:rsid w:val="3D231DE6"/>
    <w:rsid w:val="3D2739F3"/>
    <w:rsid w:val="3D2C725B"/>
    <w:rsid w:val="3D3103CE"/>
    <w:rsid w:val="3D424389"/>
    <w:rsid w:val="3D4C16AB"/>
    <w:rsid w:val="3D5256BC"/>
    <w:rsid w:val="3D566086"/>
    <w:rsid w:val="3D597924"/>
    <w:rsid w:val="3D606F05"/>
    <w:rsid w:val="3D6764E5"/>
    <w:rsid w:val="3D6808A5"/>
    <w:rsid w:val="3D6C3AFB"/>
    <w:rsid w:val="3D87623F"/>
    <w:rsid w:val="3D954E00"/>
    <w:rsid w:val="3DA05553"/>
    <w:rsid w:val="3DB50FFF"/>
    <w:rsid w:val="3DBF3C2B"/>
    <w:rsid w:val="3DC7718A"/>
    <w:rsid w:val="3DCE3E6E"/>
    <w:rsid w:val="3DD75419"/>
    <w:rsid w:val="3DDA2813"/>
    <w:rsid w:val="3DE2754D"/>
    <w:rsid w:val="3DE82996"/>
    <w:rsid w:val="3DEB0EC4"/>
    <w:rsid w:val="3DF31B27"/>
    <w:rsid w:val="3E016D04"/>
    <w:rsid w:val="3E116A1F"/>
    <w:rsid w:val="3E1C72D0"/>
    <w:rsid w:val="3E241DF6"/>
    <w:rsid w:val="3E24689A"/>
    <w:rsid w:val="3E304B29"/>
    <w:rsid w:val="3E391C30"/>
    <w:rsid w:val="3E3A59A8"/>
    <w:rsid w:val="3E497999"/>
    <w:rsid w:val="3E5B42A6"/>
    <w:rsid w:val="3E6622F9"/>
    <w:rsid w:val="3E6D3687"/>
    <w:rsid w:val="3E75253C"/>
    <w:rsid w:val="3E86299B"/>
    <w:rsid w:val="3E927592"/>
    <w:rsid w:val="3EA352FB"/>
    <w:rsid w:val="3EA90437"/>
    <w:rsid w:val="3EAE4245"/>
    <w:rsid w:val="3EB92D70"/>
    <w:rsid w:val="3EBF1A09"/>
    <w:rsid w:val="3EC86B10"/>
    <w:rsid w:val="3ED43706"/>
    <w:rsid w:val="3EEF0540"/>
    <w:rsid w:val="3EF67997"/>
    <w:rsid w:val="3EFB5137"/>
    <w:rsid w:val="3F121160"/>
    <w:rsid w:val="3F141D55"/>
    <w:rsid w:val="3F2006FA"/>
    <w:rsid w:val="3F214472"/>
    <w:rsid w:val="3F380A80"/>
    <w:rsid w:val="3F403F7C"/>
    <w:rsid w:val="3F43263A"/>
    <w:rsid w:val="3F4B1538"/>
    <w:rsid w:val="3F4C7741"/>
    <w:rsid w:val="3F6A5E19"/>
    <w:rsid w:val="3F6C7DE3"/>
    <w:rsid w:val="3F6F148A"/>
    <w:rsid w:val="3F745209"/>
    <w:rsid w:val="3F7B1DD4"/>
    <w:rsid w:val="3F7D6964"/>
    <w:rsid w:val="3F7D78FA"/>
    <w:rsid w:val="3F982986"/>
    <w:rsid w:val="3F9D30E0"/>
    <w:rsid w:val="3FA76750"/>
    <w:rsid w:val="3FAE03FB"/>
    <w:rsid w:val="3FAE3F57"/>
    <w:rsid w:val="3FB35A12"/>
    <w:rsid w:val="3FBF43B6"/>
    <w:rsid w:val="3FC92B3F"/>
    <w:rsid w:val="3FC9475C"/>
    <w:rsid w:val="3FD00372"/>
    <w:rsid w:val="3FD414E4"/>
    <w:rsid w:val="3FD61700"/>
    <w:rsid w:val="3FDB0AC5"/>
    <w:rsid w:val="3FE23C01"/>
    <w:rsid w:val="3FE37B0A"/>
    <w:rsid w:val="3FE61943"/>
    <w:rsid w:val="3FEC4A80"/>
    <w:rsid w:val="3FF468CF"/>
    <w:rsid w:val="3FFF2A05"/>
    <w:rsid w:val="400675C3"/>
    <w:rsid w:val="40093884"/>
    <w:rsid w:val="400B75FC"/>
    <w:rsid w:val="4013200C"/>
    <w:rsid w:val="401364B0"/>
    <w:rsid w:val="40152228"/>
    <w:rsid w:val="40175FA1"/>
    <w:rsid w:val="401A4BA7"/>
    <w:rsid w:val="402715B4"/>
    <w:rsid w:val="40295CD4"/>
    <w:rsid w:val="40324B88"/>
    <w:rsid w:val="40421221"/>
    <w:rsid w:val="40436D96"/>
    <w:rsid w:val="40442B0E"/>
    <w:rsid w:val="40610FCA"/>
    <w:rsid w:val="4061721C"/>
    <w:rsid w:val="40662A84"/>
    <w:rsid w:val="408847A8"/>
    <w:rsid w:val="409D5D7A"/>
    <w:rsid w:val="40A23390"/>
    <w:rsid w:val="40AA0BC3"/>
    <w:rsid w:val="40C652D1"/>
    <w:rsid w:val="40D20119"/>
    <w:rsid w:val="40E1210B"/>
    <w:rsid w:val="40E251F4"/>
    <w:rsid w:val="40E8793D"/>
    <w:rsid w:val="40F056A7"/>
    <w:rsid w:val="40FC5196"/>
    <w:rsid w:val="41024888"/>
    <w:rsid w:val="41036525"/>
    <w:rsid w:val="410D4CAE"/>
    <w:rsid w:val="412169AB"/>
    <w:rsid w:val="41265D6F"/>
    <w:rsid w:val="412C5A7C"/>
    <w:rsid w:val="414601C0"/>
    <w:rsid w:val="414803DC"/>
    <w:rsid w:val="41540B2E"/>
    <w:rsid w:val="41541B00"/>
    <w:rsid w:val="41597EF3"/>
    <w:rsid w:val="415B1EBD"/>
    <w:rsid w:val="415C7582"/>
    <w:rsid w:val="416F6450"/>
    <w:rsid w:val="41831414"/>
    <w:rsid w:val="41856F3A"/>
    <w:rsid w:val="419378A9"/>
    <w:rsid w:val="41986C6D"/>
    <w:rsid w:val="419D4283"/>
    <w:rsid w:val="41B65345"/>
    <w:rsid w:val="41BB6E00"/>
    <w:rsid w:val="41BE41FA"/>
    <w:rsid w:val="41D37CA5"/>
    <w:rsid w:val="41D869DB"/>
    <w:rsid w:val="41E40104"/>
    <w:rsid w:val="41EC520B"/>
    <w:rsid w:val="41EC62E1"/>
    <w:rsid w:val="41F540C0"/>
    <w:rsid w:val="42091919"/>
    <w:rsid w:val="42094AAD"/>
    <w:rsid w:val="4214206C"/>
    <w:rsid w:val="42167A80"/>
    <w:rsid w:val="421D53C4"/>
    <w:rsid w:val="42277FF1"/>
    <w:rsid w:val="423170C2"/>
    <w:rsid w:val="423D5A66"/>
    <w:rsid w:val="4246491B"/>
    <w:rsid w:val="4249440B"/>
    <w:rsid w:val="4250579A"/>
    <w:rsid w:val="425132C0"/>
    <w:rsid w:val="425863FC"/>
    <w:rsid w:val="427F7E2D"/>
    <w:rsid w:val="428E0070"/>
    <w:rsid w:val="42927B60"/>
    <w:rsid w:val="4297184C"/>
    <w:rsid w:val="42A96C58"/>
    <w:rsid w:val="42B63E88"/>
    <w:rsid w:val="42C90699"/>
    <w:rsid w:val="42E36CC4"/>
    <w:rsid w:val="42EA799C"/>
    <w:rsid w:val="42F025B9"/>
    <w:rsid w:val="42F500EF"/>
    <w:rsid w:val="42F73E67"/>
    <w:rsid w:val="42F8373B"/>
    <w:rsid w:val="42FF3E34"/>
    <w:rsid w:val="430D368B"/>
    <w:rsid w:val="431D7FAD"/>
    <w:rsid w:val="432A7D99"/>
    <w:rsid w:val="43326C4D"/>
    <w:rsid w:val="43346E69"/>
    <w:rsid w:val="434150E2"/>
    <w:rsid w:val="43447336"/>
    <w:rsid w:val="43456981"/>
    <w:rsid w:val="43486471"/>
    <w:rsid w:val="43494689"/>
    <w:rsid w:val="434A21E9"/>
    <w:rsid w:val="435C016E"/>
    <w:rsid w:val="43655275"/>
    <w:rsid w:val="43747266"/>
    <w:rsid w:val="43900753"/>
    <w:rsid w:val="43923B90"/>
    <w:rsid w:val="439711A6"/>
    <w:rsid w:val="43A012AD"/>
    <w:rsid w:val="43A77F22"/>
    <w:rsid w:val="43AD2778"/>
    <w:rsid w:val="43BE6733"/>
    <w:rsid w:val="43C01C60"/>
    <w:rsid w:val="43C674A1"/>
    <w:rsid w:val="43DF5027"/>
    <w:rsid w:val="43EC32A0"/>
    <w:rsid w:val="43ED77F7"/>
    <w:rsid w:val="43EE526A"/>
    <w:rsid w:val="44020D16"/>
    <w:rsid w:val="44071E88"/>
    <w:rsid w:val="440A1978"/>
    <w:rsid w:val="440E3217"/>
    <w:rsid w:val="44123DA4"/>
    <w:rsid w:val="44143FD0"/>
    <w:rsid w:val="441D7647"/>
    <w:rsid w:val="441F3676"/>
    <w:rsid w:val="44337121"/>
    <w:rsid w:val="443E4E5B"/>
    <w:rsid w:val="44405732"/>
    <w:rsid w:val="444E3F5B"/>
    <w:rsid w:val="44650D7A"/>
    <w:rsid w:val="447B71C5"/>
    <w:rsid w:val="44823C05"/>
    <w:rsid w:val="44824126"/>
    <w:rsid w:val="448259B3"/>
    <w:rsid w:val="448B0D0B"/>
    <w:rsid w:val="448E25A9"/>
    <w:rsid w:val="44997977"/>
    <w:rsid w:val="44A43B7B"/>
    <w:rsid w:val="44C47D79"/>
    <w:rsid w:val="44C61D43"/>
    <w:rsid w:val="44DE52DF"/>
    <w:rsid w:val="44EB17AA"/>
    <w:rsid w:val="44FE14DD"/>
    <w:rsid w:val="44FF34A7"/>
    <w:rsid w:val="45014B29"/>
    <w:rsid w:val="450665E4"/>
    <w:rsid w:val="45076A08"/>
    <w:rsid w:val="450D34CE"/>
    <w:rsid w:val="452F5B3A"/>
    <w:rsid w:val="453C3DB3"/>
    <w:rsid w:val="4541586E"/>
    <w:rsid w:val="454B049A"/>
    <w:rsid w:val="454D7D6F"/>
    <w:rsid w:val="45575091"/>
    <w:rsid w:val="45580C46"/>
    <w:rsid w:val="45610D1A"/>
    <w:rsid w:val="456E67B0"/>
    <w:rsid w:val="4577128F"/>
    <w:rsid w:val="457B0D80"/>
    <w:rsid w:val="45813EBC"/>
    <w:rsid w:val="458B6AE9"/>
    <w:rsid w:val="458F0387"/>
    <w:rsid w:val="45967968"/>
    <w:rsid w:val="4597723C"/>
    <w:rsid w:val="45A561DF"/>
    <w:rsid w:val="45B002FD"/>
    <w:rsid w:val="45B47DEE"/>
    <w:rsid w:val="45B61DB8"/>
    <w:rsid w:val="45CB3CC4"/>
    <w:rsid w:val="45CC5137"/>
    <w:rsid w:val="45D73ADC"/>
    <w:rsid w:val="45DE30BD"/>
    <w:rsid w:val="45E448DE"/>
    <w:rsid w:val="45E85CE9"/>
    <w:rsid w:val="45F12DF0"/>
    <w:rsid w:val="45F26BD0"/>
    <w:rsid w:val="45FD1795"/>
    <w:rsid w:val="460A2104"/>
    <w:rsid w:val="460F2117"/>
    <w:rsid w:val="461D1A1F"/>
    <w:rsid w:val="462F380D"/>
    <w:rsid w:val="4631799F"/>
    <w:rsid w:val="463A4797"/>
    <w:rsid w:val="463E3B5B"/>
    <w:rsid w:val="463F7FFF"/>
    <w:rsid w:val="465B295F"/>
    <w:rsid w:val="465B6E0D"/>
    <w:rsid w:val="46603AD2"/>
    <w:rsid w:val="466162F1"/>
    <w:rsid w:val="46712183"/>
    <w:rsid w:val="4674159B"/>
    <w:rsid w:val="468772B0"/>
    <w:rsid w:val="4690085B"/>
    <w:rsid w:val="469045BC"/>
    <w:rsid w:val="46935C55"/>
    <w:rsid w:val="469A5235"/>
    <w:rsid w:val="46A12D06"/>
    <w:rsid w:val="46B04A59"/>
    <w:rsid w:val="46B300A5"/>
    <w:rsid w:val="46B607AE"/>
    <w:rsid w:val="46B75F04"/>
    <w:rsid w:val="46C329DE"/>
    <w:rsid w:val="46D84EE0"/>
    <w:rsid w:val="46D87B0C"/>
    <w:rsid w:val="46DF388D"/>
    <w:rsid w:val="46E841F3"/>
    <w:rsid w:val="46EB3CE3"/>
    <w:rsid w:val="46FF778E"/>
    <w:rsid w:val="47072E3B"/>
    <w:rsid w:val="471A0124"/>
    <w:rsid w:val="471C20EE"/>
    <w:rsid w:val="471D19C3"/>
    <w:rsid w:val="473A07C7"/>
    <w:rsid w:val="473D47BE"/>
    <w:rsid w:val="473E02B7"/>
    <w:rsid w:val="47404880"/>
    <w:rsid w:val="47413903"/>
    <w:rsid w:val="47486A40"/>
    <w:rsid w:val="474D37EF"/>
    <w:rsid w:val="47685334"/>
    <w:rsid w:val="476B0980"/>
    <w:rsid w:val="477B5067"/>
    <w:rsid w:val="47833F1C"/>
    <w:rsid w:val="47887784"/>
    <w:rsid w:val="478D4D9A"/>
    <w:rsid w:val="479243B4"/>
    <w:rsid w:val="47930FE3"/>
    <w:rsid w:val="479B74B7"/>
    <w:rsid w:val="47B440D5"/>
    <w:rsid w:val="47B642F1"/>
    <w:rsid w:val="47B75973"/>
    <w:rsid w:val="47BA667F"/>
    <w:rsid w:val="47D02EDF"/>
    <w:rsid w:val="47D17342"/>
    <w:rsid w:val="47D429C9"/>
    <w:rsid w:val="47D44777"/>
    <w:rsid w:val="47D46AAB"/>
    <w:rsid w:val="47D97FDF"/>
    <w:rsid w:val="47DC362C"/>
    <w:rsid w:val="47E26E94"/>
    <w:rsid w:val="47E3168C"/>
    <w:rsid w:val="47E50732"/>
    <w:rsid w:val="47EA3F9B"/>
    <w:rsid w:val="47F45F1C"/>
    <w:rsid w:val="48044574"/>
    <w:rsid w:val="480768DC"/>
    <w:rsid w:val="48147269"/>
    <w:rsid w:val="48186783"/>
    <w:rsid w:val="48217291"/>
    <w:rsid w:val="48262E51"/>
    <w:rsid w:val="482E20D9"/>
    <w:rsid w:val="482F7BFF"/>
    <w:rsid w:val="483D3C87"/>
    <w:rsid w:val="484713ED"/>
    <w:rsid w:val="484D1B12"/>
    <w:rsid w:val="48531B40"/>
    <w:rsid w:val="485625B0"/>
    <w:rsid w:val="485633DE"/>
    <w:rsid w:val="4866384A"/>
    <w:rsid w:val="486A0C38"/>
    <w:rsid w:val="487321E2"/>
    <w:rsid w:val="4873326A"/>
    <w:rsid w:val="488241D3"/>
    <w:rsid w:val="488321FC"/>
    <w:rsid w:val="48893267"/>
    <w:rsid w:val="48994F34"/>
    <w:rsid w:val="48AE4FC8"/>
    <w:rsid w:val="48AF2024"/>
    <w:rsid w:val="48B325DE"/>
    <w:rsid w:val="48B545A9"/>
    <w:rsid w:val="48BB76E5"/>
    <w:rsid w:val="48BF488B"/>
    <w:rsid w:val="48C12F4D"/>
    <w:rsid w:val="48C26CC5"/>
    <w:rsid w:val="48C742DC"/>
    <w:rsid w:val="48CE7418"/>
    <w:rsid w:val="48D16F09"/>
    <w:rsid w:val="48EE7ABB"/>
    <w:rsid w:val="48FB5D34"/>
    <w:rsid w:val="48FC21D7"/>
    <w:rsid w:val="4901159C"/>
    <w:rsid w:val="490721EC"/>
    <w:rsid w:val="491D3EFC"/>
    <w:rsid w:val="49211C3E"/>
    <w:rsid w:val="492B03C7"/>
    <w:rsid w:val="493556E9"/>
    <w:rsid w:val="49535B70"/>
    <w:rsid w:val="49575660"/>
    <w:rsid w:val="495C2C76"/>
    <w:rsid w:val="496C18D9"/>
    <w:rsid w:val="49725FF6"/>
    <w:rsid w:val="49777AB0"/>
    <w:rsid w:val="49836455"/>
    <w:rsid w:val="498F102E"/>
    <w:rsid w:val="49911941"/>
    <w:rsid w:val="49935F6C"/>
    <w:rsid w:val="49951CE4"/>
    <w:rsid w:val="49A85EBB"/>
    <w:rsid w:val="49B54134"/>
    <w:rsid w:val="49B752AC"/>
    <w:rsid w:val="49BA510F"/>
    <w:rsid w:val="49CB3958"/>
    <w:rsid w:val="49D055BC"/>
    <w:rsid w:val="49DC3DB7"/>
    <w:rsid w:val="49E36EF3"/>
    <w:rsid w:val="49E8450A"/>
    <w:rsid w:val="49EB5DA8"/>
    <w:rsid w:val="49EF5898"/>
    <w:rsid w:val="49F64E79"/>
    <w:rsid w:val="49F7474D"/>
    <w:rsid w:val="49FA5FEB"/>
    <w:rsid w:val="49FC259C"/>
    <w:rsid w:val="4A0155CC"/>
    <w:rsid w:val="4A037596"/>
    <w:rsid w:val="4A053A5E"/>
    <w:rsid w:val="4A062BE2"/>
    <w:rsid w:val="4A06689A"/>
    <w:rsid w:val="4A0D21C2"/>
    <w:rsid w:val="4A0F1A96"/>
    <w:rsid w:val="4A16047D"/>
    <w:rsid w:val="4A1F2687"/>
    <w:rsid w:val="4A283A2A"/>
    <w:rsid w:val="4A3A432A"/>
    <w:rsid w:val="4A3E237C"/>
    <w:rsid w:val="4A4031C0"/>
    <w:rsid w:val="4A431740"/>
    <w:rsid w:val="4A45370A"/>
    <w:rsid w:val="4A473E74"/>
    <w:rsid w:val="4A4C2CEB"/>
    <w:rsid w:val="4A5B623C"/>
    <w:rsid w:val="4A77763C"/>
    <w:rsid w:val="4A80601B"/>
    <w:rsid w:val="4A816E59"/>
    <w:rsid w:val="4A817D60"/>
    <w:rsid w:val="4A897A9B"/>
    <w:rsid w:val="4A8A2F7A"/>
    <w:rsid w:val="4A8F234C"/>
    <w:rsid w:val="4A9179DA"/>
    <w:rsid w:val="4A9B157C"/>
    <w:rsid w:val="4AA43A66"/>
    <w:rsid w:val="4AA77F21"/>
    <w:rsid w:val="4AB253A0"/>
    <w:rsid w:val="4ABA40F8"/>
    <w:rsid w:val="4ABA5EA6"/>
    <w:rsid w:val="4ABB577A"/>
    <w:rsid w:val="4ABD111B"/>
    <w:rsid w:val="4AC05487"/>
    <w:rsid w:val="4AC07235"/>
    <w:rsid w:val="4ACB49CA"/>
    <w:rsid w:val="4ACC5BD9"/>
    <w:rsid w:val="4AD74CE5"/>
    <w:rsid w:val="4ADF3B5F"/>
    <w:rsid w:val="4AE03433"/>
    <w:rsid w:val="4AEA0C98"/>
    <w:rsid w:val="4AEA2927"/>
    <w:rsid w:val="4AF869CF"/>
    <w:rsid w:val="4AFE601A"/>
    <w:rsid w:val="4B0215FB"/>
    <w:rsid w:val="4B0B4954"/>
    <w:rsid w:val="4B0B6702"/>
    <w:rsid w:val="4B1672A7"/>
    <w:rsid w:val="4B1F21AD"/>
    <w:rsid w:val="4B335C59"/>
    <w:rsid w:val="4B3612A5"/>
    <w:rsid w:val="4B38501D"/>
    <w:rsid w:val="4B392335"/>
    <w:rsid w:val="4B3C0052"/>
    <w:rsid w:val="4B5A0954"/>
    <w:rsid w:val="4B5E0F27"/>
    <w:rsid w:val="4B6127C6"/>
    <w:rsid w:val="4B693428"/>
    <w:rsid w:val="4B6D2F19"/>
    <w:rsid w:val="4B7C13AE"/>
    <w:rsid w:val="4B86222C"/>
    <w:rsid w:val="4B8B339F"/>
    <w:rsid w:val="4B964894"/>
    <w:rsid w:val="4BA95F1B"/>
    <w:rsid w:val="4BAB1C93"/>
    <w:rsid w:val="4BC3314B"/>
    <w:rsid w:val="4BD56D10"/>
    <w:rsid w:val="4BD642AC"/>
    <w:rsid w:val="4BE86A43"/>
    <w:rsid w:val="4BF947AC"/>
    <w:rsid w:val="4BFF4F44"/>
    <w:rsid w:val="4C0062CB"/>
    <w:rsid w:val="4C023634"/>
    <w:rsid w:val="4C06511B"/>
    <w:rsid w:val="4C235F70"/>
    <w:rsid w:val="4C2537F3"/>
    <w:rsid w:val="4C2A5200"/>
    <w:rsid w:val="4C2F01CE"/>
    <w:rsid w:val="4C303F46"/>
    <w:rsid w:val="4C3C0B3D"/>
    <w:rsid w:val="4C3E48B5"/>
    <w:rsid w:val="4C405AD2"/>
    <w:rsid w:val="4C4C6FD2"/>
    <w:rsid w:val="4C4F0870"/>
    <w:rsid w:val="4C5365B2"/>
    <w:rsid w:val="4C650094"/>
    <w:rsid w:val="4C651E42"/>
    <w:rsid w:val="4C6813E7"/>
    <w:rsid w:val="4C6D6F48"/>
    <w:rsid w:val="4C7C6027"/>
    <w:rsid w:val="4C8460B9"/>
    <w:rsid w:val="4C871DB8"/>
    <w:rsid w:val="4C8A5D4C"/>
    <w:rsid w:val="4C9170DB"/>
    <w:rsid w:val="4C96024D"/>
    <w:rsid w:val="4C982217"/>
    <w:rsid w:val="4C9E35A6"/>
    <w:rsid w:val="4CA80360"/>
    <w:rsid w:val="4CB15087"/>
    <w:rsid w:val="4CB42DC9"/>
    <w:rsid w:val="4CB93FBF"/>
    <w:rsid w:val="4CC90271"/>
    <w:rsid w:val="4CCF19B1"/>
    <w:rsid w:val="4CD52BD1"/>
    <w:rsid w:val="4CE0771A"/>
    <w:rsid w:val="4CE644AA"/>
    <w:rsid w:val="4CF03E01"/>
    <w:rsid w:val="4D007DBC"/>
    <w:rsid w:val="4D0A4797"/>
    <w:rsid w:val="4D0C039D"/>
    <w:rsid w:val="4D186925"/>
    <w:rsid w:val="4D1A02F1"/>
    <w:rsid w:val="4D1D44CA"/>
    <w:rsid w:val="4D245859"/>
    <w:rsid w:val="4D262370"/>
    <w:rsid w:val="4D2C0BB1"/>
    <w:rsid w:val="4D2E0486"/>
    <w:rsid w:val="4D3B0DF4"/>
    <w:rsid w:val="4D40640B"/>
    <w:rsid w:val="4D5C1497"/>
    <w:rsid w:val="4D5D520F"/>
    <w:rsid w:val="4D5F2D35"/>
    <w:rsid w:val="4D5F4AE3"/>
    <w:rsid w:val="4D875DE8"/>
    <w:rsid w:val="4D924EB8"/>
    <w:rsid w:val="4D9C7FF1"/>
    <w:rsid w:val="4DA3469B"/>
    <w:rsid w:val="4DA8648A"/>
    <w:rsid w:val="4DA929B3"/>
    <w:rsid w:val="4DB017E2"/>
    <w:rsid w:val="4DB766CD"/>
    <w:rsid w:val="4DC31516"/>
    <w:rsid w:val="4DD94895"/>
    <w:rsid w:val="4DE419DD"/>
    <w:rsid w:val="4DF54BCA"/>
    <w:rsid w:val="4E031912"/>
    <w:rsid w:val="4E047C37"/>
    <w:rsid w:val="4E255D2C"/>
    <w:rsid w:val="4E2F0959"/>
    <w:rsid w:val="4E5F0613"/>
    <w:rsid w:val="4E636855"/>
    <w:rsid w:val="4E684437"/>
    <w:rsid w:val="4E7820C0"/>
    <w:rsid w:val="4E7D7917"/>
    <w:rsid w:val="4E826AD3"/>
    <w:rsid w:val="4E8C5DAC"/>
    <w:rsid w:val="4E8F764A"/>
    <w:rsid w:val="4E920EE8"/>
    <w:rsid w:val="4E9E788D"/>
    <w:rsid w:val="4EA43137"/>
    <w:rsid w:val="4EAC1FAA"/>
    <w:rsid w:val="4EAC3D58"/>
    <w:rsid w:val="4EAF3848"/>
    <w:rsid w:val="4EB51578"/>
    <w:rsid w:val="4EB90223"/>
    <w:rsid w:val="4ED17C62"/>
    <w:rsid w:val="4ED25E5C"/>
    <w:rsid w:val="4ED82D9F"/>
    <w:rsid w:val="4EDF49D9"/>
    <w:rsid w:val="4EE51018"/>
    <w:rsid w:val="4EE71234"/>
    <w:rsid w:val="4EFC6556"/>
    <w:rsid w:val="4EFD0A57"/>
    <w:rsid w:val="4F0022F6"/>
    <w:rsid w:val="4F0C0C9A"/>
    <w:rsid w:val="4F18763F"/>
    <w:rsid w:val="4F2204BE"/>
    <w:rsid w:val="4F245FE4"/>
    <w:rsid w:val="4F351F9F"/>
    <w:rsid w:val="4F363F69"/>
    <w:rsid w:val="4F377967"/>
    <w:rsid w:val="4F3855EC"/>
    <w:rsid w:val="4F391364"/>
    <w:rsid w:val="4F3D0E54"/>
    <w:rsid w:val="4F42217C"/>
    <w:rsid w:val="4F493C9D"/>
    <w:rsid w:val="4F642884"/>
    <w:rsid w:val="4F6C798B"/>
    <w:rsid w:val="4F703899"/>
    <w:rsid w:val="4F7B372A"/>
    <w:rsid w:val="4F84261F"/>
    <w:rsid w:val="4F860A4D"/>
    <w:rsid w:val="4F8922EB"/>
    <w:rsid w:val="4F9C3DCC"/>
    <w:rsid w:val="4FA42C81"/>
    <w:rsid w:val="4FAE58AE"/>
    <w:rsid w:val="4FB32C3B"/>
    <w:rsid w:val="4FB37368"/>
    <w:rsid w:val="4FC109A1"/>
    <w:rsid w:val="4FC155E1"/>
    <w:rsid w:val="4FC275AB"/>
    <w:rsid w:val="4FC41575"/>
    <w:rsid w:val="4FC7696F"/>
    <w:rsid w:val="4FCA3F09"/>
    <w:rsid w:val="4FCD042A"/>
    <w:rsid w:val="4FCE7CFE"/>
    <w:rsid w:val="4FD55FA1"/>
    <w:rsid w:val="4FE41A35"/>
    <w:rsid w:val="4FE6773D"/>
    <w:rsid w:val="4FFF435B"/>
    <w:rsid w:val="50016325"/>
    <w:rsid w:val="500A342C"/>
    <w:rsid w:val="500B0F52"/>
    <w:rsid w:val="50102255"/>
    <w:rsid w:val="501222E0"/>
    <w:rsid w:val="50151DD1"/>
    <w:rsid w:val="50176550"/>
    <w:rsid w:val="502A762A"/>
    <w:rsid w:val="50377F99"/>
    <w:rsid w:val="5039786D"/>
    <w:rsid w:val="50416722"/>
    <w:rsid w:val="50447FC0"/>
    <w:rsid w:val="504A1A7A"/>
    <w:rsid w:val="504B134F"/>
    <w:rsid w:val="505521CD"/>
    <w:rsid w:val="505A77E4"/>
    <w:rsid w:val="505D63A3"/>
    <w:rsid w:val="506643DA"/>
    <w:rsid w:val="50707007"/>
    <w:rsid w:val="50744D49"/>
    <w:rsid w:val="50893912"/>
    <w:rsid w:val="508C2093"/>
    <w:rsid w:val="508D27A6"/>
    <w:rsid w:val="50947199"/>
    <w:rsid w:val="50A218B6"/>
    <w:rsid w:val="50A3118B"/>
    <w:rsid w:val="50A970CD"/>
    <w:rsid w:val="50B25872"/>
    <w:rsid w:val="50B9275C"/>
    <w:rsid w:val="50C35389"/>
    <w:rsid w:val="50CB07C1"/>
    <w:rsid w:val="50D13F4A"/>
    <w:rsid w:val="50E27F05"/>
    <w:rsid w:val="50EB3F82"/>
    <w:rsid w:val="50F33EC0"/>
    <w:rsid w:val="50FA6453"/>
    <w:rsid w:val="50FE57E0"/>
    <w:rsid w:val="51085492"/>
    <w:rsid w:val="51145BE4"/>
    <w:rsid w:val="512322CB"/>
    <w:rsid w:val="5124051D"/>
    <w:rsid w:val="51256043"/>
    <w:rsid w:val="512C1180"/>
    <w:rsid w:val="51362939"/>
    <w:rsid w:val="513D338D"/>
    <w:rsid w:val="51422751"/>
    <w:rsid w:val="514364CA"/>
    <w:rsid w:val="514B3649"/>
    <w:rsid w:val="514C1822"/>
    <w:rsid w:val="5153161E"/>
    <w:rsid w:val="51595CED"/>
    <w:rsid w:val="516052CE"/>
    <w:rsid w:val="51621046"/>
    <w:rsid w:val="51736DAF"/>
    <w:rsid w:val="51795D46"/>
    <w:rsid w:val="517D7C2E"/>
    <w:rsid w:val="51842D6A"/>
    <w:rsid w:val="518E1E3B"/>
    <w:rsid w:val="51927C26"/>
    <w:rsid w:val="519531C9"/>
    <w:rsid w:val="519F1952"/>
    <w:rsid w:val="51AF590D"/>
    <w:rsid w:val="51B86EB8"/>
    <w:rsid w:val="51C4585C"/>
    <w:rsid w:val="51C943EB"/>
    <w:rsid w:val="51E24515"/>
    <w:rsid w:val="51E27A91"/>
    <w:rsid w:val="51EB4B97"/>
    <w:rsid w:val="51EE28D9"/>
    <w:rsid w:val="51F779E0"/>
    <w:rsid w:val="5201260D"/>
    <w:rsid w:val="52036385"/>
    <w:rsid w:val="5204015D"/>
    <w:rsid w:val="520B3E30"/>
    <w:rsid w:val="5211008F"/>
    <w:rsid w:val="521A36CE"/>
    <w:rsid w:val="521A547C"/>
    <w:rsid w:val="521E1871"/>
    <w:rsid w:val="52203285"/>
    <w:rsid w:val="52384C20"/>
    <w:rsid w:val="523F4825"/>
    <w:rsid w:val="52416EAD"/>
    <w:rsid w:val="5245699D"/>
    <w:rsid w:val="52524C16"/>
    <w:rsid w:val="52583F3C"/>
    <w:rsid w:val="52606AE3"/>
    <w:rsid w:val="528B0128"/>
    <w:rsid w:val="52950FA7"/>
    <w:rsid w:val="52A31916"/>
    <w:rsid w:val="52A539D3"/>
    <w:rsid w:val="52A631B4"/>
    <w:rsid w:val="52A66D10"/>
    <w:rsid w:val="52B61649"/>
    <w:rsid w:val="52B92EC6"/>
    <w:rsid w:val="52C553E8"/>
    <w:rsid w:val="52C61160"/>
    <w:rsid w:val="52CA50F4"/>
    <w:rsid w:val="52CB49C9"/>
    <w:rsid w:val="52D91433"/>
    <w:rsid w:val="52DB2E5E"/>
    <w:rsid w:val="53030DC7"/>
    <w:rsid w:val="530323B4"/>
    <w:rsid w:val="53032F5F"/>
    <w:rsid w:val="53051C89"/>
    <w:rsid w:val="530879CB"/>
    <w:rsid w:val="530F48B5"/>
    <w:rsid w:val="531B14AC"/>
    <w:rsid w:val="532A7941"/>
    <w:rsid w:val="5330092F"/>
    <w:rsid w:val="533267F6"/>
    <w:rsid w:val="53334A48"/>
    <w:rsid w:val="533662E6"/>
    <w:rsid w:val="533C1422"/>
    <w:rsid w:val="533D58C6"/>
    <w:rsid w:val="53456529"/>
    <w:rsid w:val="53511372"/>
    <w:rsid w:val="53567666"/>
    <w:rsid w:val="53670B95"/>
    <w:rsid w:val="536A616D"/>
    <w:rsid w:val="53733096"/>
    <w:rsid w:val="5375490B"/>
    <w:rsid w:val="537A08C9"/>
    <w:rsid w:val="538C23AA"/>
    <w:rsid w:val="539139A3"/>
    <w:rsid w:val="53C47D96"/>
    <w:rsid w:val="53C953AC"/>
    <w:rsid w:val="53CC7130"/>
    <w:rsid w:val="53D0673A"/>
    <w:rsid w:val="53E2646E"/>
    <w:rsid w:val="53F817ED"/>
    <w:rsid w:val="53FC12DE"/>
    <w:rsid w:val="540006A2"/>
    <w:rsid w:val="54065DA2"/>
    <w:rsid w:val="541B72D5"/>
    <w:rsid w:val="541C1980"/>
    <w:rsid w:val="541F321E"/>
    <w:rsid w:val="54214A06"/>
    <w:rsid w:val="54214EF1"/>
    <w:rsid w:val="542D593B"/>
    <w:rsid w:val="545C0092"/>
    <w:rsid w:val="545C3B2A"/>
    <w:rsid w:val="54660E4D"/>
    <w:rsid w:val="546E385E"/>
    <w:rsid w:val="5471419D"/>
    <w:rsid w:val="549459BA"/>
    <w:rsid w:val="54977258"/>
    <w:rsid w:val="549C486F"/>
    <w:rsid w:val="54A31902"/>
    <w:rsid w:val="54A62622"/>
    <w:rsid w:val="54AF7DC8"/>
    <w:rsid w:val="54B95421"/>
    <w:rsid w:val="54BC6CBF"/>
    <w:rsid w:val="54C00C7E"/>
    <w:rsid w:val="54C53DC5"/>
    <w:rsid w:val="54C94F38"/>
    <w:rsid w:val="54C95801"/>
    <w:rsid w:val="54CA13DC"/>
    <w:rsid w:val="54D67D81"/>
    <w:rsid w:val="54E51D72"/>
    <w:rsid w:val="54E62062"/>
    <w:rsid w:val="54E87AB4"/>
    <w:rsid w:val="54E9053C"/>
    <w:rsid w:val="54EB4C35"/>
    <w:rsid w:val="54F2623D"/>
    <w:rsid w:val="54FC5522"/>
    <w:rsid w:val="55012924"/>
    <w:rsid w:val="550B72FE"/>
    <w:rsid w:val="55102B67"/>
    <w:rsid w:val="5511700B"/>
    <w:rsid w:val="551268DF"/>
    <w:rsid w:val="55144405"/>
    <w:rsid w:val="551B1C37"/>
    <w:rsid w:val="552B174F"/>
    <w:rsid w:val="55322ADD"/>
    <w:rsid w:val="5540169E"/>
    <w:rsid w:val="55506206"/>
    <w:rsid w:val="55592760"/>
    <w:rsid w:val="555D5DAC"/>
    <w:rsid w:val="557355CF"/>
    <w:rsid w:val="55741347"/>
    <w:rsid w:val="557657A4"/>
    <w:rsid w:val="558E2409"/>
    <w:rsid w:val="55A0723D"/>
    <w:rsid w:val="55AD2930"/>
    <w:rsid w:val="55B6370E"/>
    <w:rsid w:val="55B856D8"/>
    <w:rsid w:val="55B94FAC"/>
    <w:rsid w:val="55C220B3"/>
    <w:rsid w:val="55C73B6D"/>
    <w:rsid w:val="55D41DE6"/>
    <w:rsid w:val="55D87B28"/>
    <w:rsid w:val="55DD218D"/>
    <w:rsid w:val="55DD513F"/>
    <w:rsid w:val="55E22755"/>
    <w:rsid w:val="55E23286"/>
    <w:rsid w:val="55EB72EC"/>
    <w:rsid w:val="55EB785C"/>
    <w:rsid w:val="56066443"/>
    <w:rsid w:val="56076851"/>
    <w:rsid w:val="561A3C9D"/>
    <w:rsid w:val="561B17C3"/>
    <w:rsid w:val="56262642"/>
    <w:rsid w:val="56353ACA"/>
    <w:rsid w:val="563B3C13"/>
    <w:rsid w:val="563C3F5A"/>
    <w:rsid w:val="564725B8"/>
    <w:rsid w:val="564B20A8"/>
    <w:rsid w:val="565371AF"/>
    <w:rsid w:val="56707D61"/>
    <w:rsid w:val="567248AA"/>
    <w:rsid w:val="5675326A"/>
    <w:rsid w:val="567535C9"/>
    <w:rsid w:val="56796ABF"/>
    <w:rsid w:val="56815ACA"/>
    <w:rsid w:val="568630E0"/>
    <w:rsid w:val="5691220A"/>
    <w:rsid w:val="56925F29"/>
    <w:rsid w:val="5697353F"/>
    <w:rsid w:val="569F23F4"/>
    <w:rsid w:val="56A25A40"/>
    <w:rsid w:val="56B23ED5"/>
    <w:rsid w:val="56B45E9F"/>
    <w:rsid w:val="56B7773E"/>
    <w:rsid w:val="56B84917"/>
    <w:rsid w:val="56BE3705"/>
    <w:rsid w:val="56C43C09"/>
    <w:rsid w:val="56C65BD3"/>
    <w:rsid w:val="56D4209E"/>
    <w:rsid w:val="56D71B8E"/>
    <w:rsid w:val="56DB78D0"/>
    <w:rsid w:val="56EA7B13"/>
    <w:rsid w:val="56F100F1"/>
    <w:rsid w:val="56FD401A"/>
    <w:rsid w:val="570010E5"/>
    <w:rsid w:val="571444FF"/>
    <w:rsid w:val="571701DC"/>
    <w:rsid w:val="5717642E"/>
    <w:rsid w:val="57210AFD"/>
    <w:rsid w:val="5721105B"/>
    <w:rsid w:val="57212E09"/>
    <w:rsid w:val="5723230D"/>
    <w:rsid w:val="57256D9D"/>
    <w:rsid w:val="572F3601"/>
    <w:rsid w:val="57323268"/>
    <w:rsid w:val="57511940"/>
    <w:rsid w:val="575B456D"/>
    <w:rsid w:val="57623B4D"/>
    <w:rsid w:val="57713D91"/>
    <w:rsid w:val="577145CE"/>
    <w:rsid w:val="578D049F"/>
    <w:rsid w:val="579B705F"/>
    <w:rsid w:val="579D4B86"/>
    <w:rsid w:val="57A001D2"/>
    <w:rsid w:val="57A203EE"/>
    <w:rsid w:val="57C00874"/>
    <w:rsid w:val="57C06AC6"/>
    <w:rsid w:val="57C540DC"/>
    <w:rsid w:val="57C77E54"/>
    <w:rsid w:val="57D77E09"/>
    <w:rsid w:val="57E207EA"/>
    <w:rsid w:val="57FE314A"/>
    <w:rsid w:val="580469B3"/>
    <w:rsid w:val="580E7831"/>
    <w:rsid w:val="5816199B"/>
    <w:rsid w:val="581E27FC"/>
    <w:rsid w:val="5822508B"/>
    <w:rsid w:val="5822724B"/>
    <w:rsid w:val="58232D44"/>
    <w:rsid w:val="5825158A"/>
    <w:rsid w:val="58346B6C"/>
    <w:rsid w:val="583C0B8D"/>
    <w:rsid w:val="584E40D2"/>
    <w:rsid w:val="58507E4A"/>
    <w:rsid w:val="585A4825"/>
    <w:rsid w:val="58676F42"/>
    <w:rsid w:val="586C6306"/>
    <w:rsid w:val="58767185"/>
    <w:rsid w:val="587873A1"/>
    <w:rsid w:val="587F072F"/>
    <w:rsid w:val="58816255"/>
    <w:rsid w:val="58845D45"/>
    <w:rsid w:val="589A727B"/>
    <w:rsid w:val="58AF20B4"/>
    <w:rsid w:val="58B24A28"/>
    <w:rsid w:val="58B54151"/>
    <w:rsid w:val="58B71C77"/>
    <w:rsid w:val="58C6010C"/>
    <w:rsid w:val="58DC16DE"/>
    <w:rsid w:val="58E56AAA"/>
    <w:rsid w:val="58F018D7"/>
    <w:rsid w:val="58FA1B64"/>
    <w:rsid w:val="58FA7DB6"/>
    <w:rsid w:val="5909638E"/>
    <w:rsid w:val="590B1FC3"/>
    <w:rsid w:val="591B0458"/>
    <w:rsid w:val="591F15CA"/>
    <w:rsid w:val="59205A6E"/>
    <w:rsid w:val="592117E6"/>
    <w:rsid w:val="59280156"/>
    <w:rsid w:val="594352B9"/>
    <w:rsid w:val="594554D5"/>
    <w:rsid w:val="59480B21"/>
    <w:rsid w:val="595474C6"/>
    <w:rsid w:val="596E06BD"/>
    <w:rsid w:val="596F4300"/>
    <w:rsid w:val="597436C4"/>
    <w:rsid w:val="598A738C"/>
    <w:rsid w:val="59993190"/>
    <w:rsid w:val="599E4BE5"/>
    <w:rsid w:val="59A02B62"/>
    <w:rsid w:val="59AC7302"/>
    <w:rsid w:val="59B72A94"/>
    <w:rsid w:val="59C14450"/>
    <w:rsid w:val="59C26B25"/>
    <w:rsid w:val="59C77C98"/>
    <w:rsid w:val="59CC5AD0"/>
    <w:rsid w:val="59D81EA5"/>
    <w:rsid w:val="59E3084A"/>
    <w:rsid w:val="59E52B83"/>
    <w:rsid w:val="59E85E60"/>
    <w:rsid w:val="59FD190B"/>
    <w:rsid w:val="5A0F163F"/>
    <w:rsid w:val="5A19426B"/>
    <w:rsid w:val="5A201A9E"/>
    <w:rsid w:val="5A2275C4"/>
    <w:rsid w:val="5A386DE8"/>
    <w:rsid w:val="5A3F1F24"/>
    <w:rsid w:val="5A4C63EF"/>
    <w:rsid w:val="5A4F06DB"/>
    <w:rsid w:val="5A557999"/>
    <w:rsid w:val="5A582FE6"/>
    <w:rsid w:val="5A596039"/>
    <w:rsid w:val="5A5A6D5E"/>
    <w:rsid w:val="5A5D05FC"/>
    <w:rsid w:val="5A6C6A91"/>
    <w:rsid w:val="5A7A7400"/>
    <w:rsid w:val="5A81078E"/>
    <w:rsid w:val="5AA1673B"/>
    <w:rsid w:val="5AB346C0"/>
    <w:rsid w:val="5AB53F94"/>
    <w:rsid w:val="5ABA3CA0"/>
    <w:rsid w:val="5ABA77FD"/>
    <w:rsid w:val="5ABF4E13"/>
    <w:rsid w:val="5AE91F64"/>
    <w:rsid w:val="5AE97091"/>
    <w:rsid w:val="5AF2100E"/>
    <w:rsid w:val="5AF54CD9"/>
    <w:rsid w:val="5AF5778B"/>
    <w:rsid w:val="5B062A42"/>
    <w:rsid w:val="5B070568"/>
    <w:rsid w:val="5B0E7B48"/>
    <w:rsid w:val="5B21162A"/>
    <w:rsid w:val="5B2204D2"/>
    <w:rsid w:val="5B2353A2"/>
    <w:rsid w:val="5B24111A"/>
    <w:rsid w:val="5B264E92"/>
    <w:rsid w:val="5B2E3D47"/>
    <w:rsid w:val="5B3254D2"/>
    <w:rsid w:val="5B345778"/>
    <w:rsid w:val="5B345801"/>
    <w:rsid w:val="5B3A26EB"/>
    <w:rsid w:val="5B44356A"/>
    <w:rsid w:val="5B465534"/>
    <w:rsid w:val="5B56634F"/>
    <w:rsid w:val="5B5C7132"/>
    <w:rsid w:val="5B5E63DA"/>
    <w:rsid w:val="5B5F03A4"/>
    <w:rsid w:val="5B626DD8"/>
    <w:rsid w:val="5B6854AA"/>
    <w:rsid w:val="5B7E7BA0"/>
    <w:rsid w:val="5B8C350C"/>
    <w:rsid w:val="5B9C33A6"/>
    <w:rsid w:val="5BA305D4"/>
    <w:rsid w:val="5BAA7871"/>
    <w:rsid w:val="5BAD55B3"/>
    <w:rsid w:val="5BB46942"/>
    <w:rsid w:val="5BCF584D"/>
    <w:rsid w:val="5BDC19F5"/>
    <w:rsid w:val="5BE16D34"/>
    <w:rsid w:val="5BE70AC5"/>
    <w:rsid w:val="5BED4BFC"/>
    <w:rsid w:val="5BF40AEC"/>
    <w:rsid w:val="5C02145B"/>
    <w:rsid w:val="5C0276AD"/>
    <w:rsid w:val="5C2018E1"/>
    <w:rsid w:val="5C25339C"/>
    <w:rsid w:val="5C2657A0"/>
    <w:rsid w:val="5C3A6E47"/>
    <w:rsid w:val="5C3E7830"/>
    <w:rsid w:val="5C45759A"/>
    <w:rsid w:val="5C460B93"/>
    <w:rsid w:val="5C4750C0"/>
    <w:rsid w:val="5C4D40E3"/>
    <w:rsid w:val="5C4E3361"/>
    <w:rsid w:val="5C583771"/>
    <w:rsid w:val="5C5D601E"/>
    <w:rsid w:val="5C6425D8"/>
    <w:rsid w:val="5C6E089F"/>
    <w:rsid w:val="5C712EAE"/>
    <w:rsid w:val="5C7D4F86"/>
    <w:rsid w:val="5C7F2AAC"/>
    <w:rsid w:val="5C846314"/>
    <w:rsid w:val="5C871960"/>
    <w:rsid w:val="5C967DF5"/>
    <w:rsid w:val="5C98591B"/>
    <w:rsid w:val="5CA00C74"/>
    <w:rsid w:val="5CA50038"/>
    <w:rsid w:val="5CA93FCD"/>
    <w:rsid w:val="5CAC13C7"/>
    <w:rsid w:val="5CAC7D41"/>
    <w:rsid w:val="5CB36BF9"/>
    <w:rsid w:val="5CB52971"/>
    <w:rsid w:val="5CB55333"/>
    <w:rsid w:val="5CB564CD"/>
    <w:rsid w:val="5CBA1D36"/>
    <w:rsid w:val="5CBF559E"/>
    <w:rsid w:val="5CC47CC0"/>
    <w:rsid w:val="5CD5327B"/>
    <w:rsid w:val="5CDB6536"/>
    <w:rsid w:val="5CE15514"/>
    <w:rsid w:val="5CF05758"/>
    <w:rsid w:val="5CF35248"/>
    <w:rsid w:val="5CF36FF6"/>
    <w:rsid w:val="5CFE08AF"/>
    <w:rsid w:val="5D1458EA"/>
    <w:rsid w:val="5D29112B"/>
    <w:rsid w:val="5D296EBB"/>
    <w:rsid w:val="5D320C95"/>
    <w:rsid w:val="5D4635C9"/>
    <w:rsid w:val="5D4712BC"/>
    <w:rsid w:val="5D4A2BDD"/>
    <w:rsid w:val="5D4F5A01"/>
    <w:rsid w:val="5D54237B"/>
    <w:rsid w:val="5D6B0CE4"/>
    <w:rsid w:val="5D885990"/>
    <w:rsid w:val="5D8F4F70"/>
    <w:rsid w:val="5D980E71"/>
    <w:rsid w:val="5DBB3FB7"/>
    <w:rsid w:val="5DBB5D65"/>
    <w:rsid w:val="5DD40BD5"/>
    <w:rsid w:val="5DDC3F2E"/>
    <w:rsid w:val="5DEA21A7"/>
    <w:rsid w:val="5DF64FF0"/>
    <w:rsid w:val="5E023994"/>
    <w:rsid w:val="5E0C56F7"/>
    <w:rsid w:val="5E1436C8"/>
    <w:rsid w:val="5E211941"/>
    <w:rsid w:val="5E231B5D"/>
    <w:rsid w:val="5E27164D"/>
    <w:rsid w:val="5E273EBD"/>
    <w:rsid w:val="5E280F21"/>
    <w:rsid w:val="5E2F405E"/>
    <w:rsid w:val="5E413714"/>
    <w:rsid w:val="5E4A533B"/>
    <w:rsid w:val="5E4B50A2"/>
    <w:rsid w:val="5E5B30A5"/>
    <w:rsid w:val="5E5B4E53"/>
    <w:rsid w:val="5E653F23"/>
    <w:rsid w:val="5E693A13"/>
    <w:rsid w:val="5E734892"/>
    <w:rsid w:val="5E736640"/>
    <w:rsid w:val="5E781EA8"/>
    <w:rsid w:val="5E866D7C"/>
    <w:rsid w:val="5E9071F2"/>
    <w:rsid w:val="5E9B7945"/>
    <w:rsid w:val="5E9D2047"/>
    <w:rsid w:val="5EA031AD"/>
    <w:rsid w:val="5EA63795"/>
    <w:rsid w:val="5EA7453C"/>
    <w:rsid w:val="5EAD65DD"/>
    <w:rsid w:val="5EB0424F"/>
    <w:rsid w:val="5EB822A5"/>
    <w:rsid w:val="5EBA601D"/>
    <w:rsid w:val="5EBD3850"/>
    <w:rsid w:val="5EC104F2"/>
    <w:rsid w:val="5EC724E8"/>
    <w:rsid w:val="5ECA1FD8"/>
    <w:rsid w:val="5ECB022A"/>
    <w:rsid w:val="5ECB3130"/>
    <w:rsid w:val="5ED15115"/>
    <w:rsid w:val="5EE17A4E"/>
    <w:rsid w:val="5EE83548"/>
    <w:rsid w:val="5EEE3AEE"/>
    <w:rsid w:val="5EEE5CC7"/>
    <w:rsid w:val="5F192375"/>
    <w:rsid w:val="5F1C2722"/>
    <w:rsid w:val="5F1D47FE"/>
    <w:rsid w:val="5F261904"/>
    <w:rsid w:val="5F2B6F1B"/>
    <w:rsid w:val="5F30008D"/>
    <w:rsid w:val="5F385194"/>
    <w:rsid w:val="5F3B5BFA"/>
    <w:rsid w:val="5F463D55"/>
    <w:rsid w:val="5F5521EA"/>
    <w:rsid w:val="5F5E0734"/>
    <w:rsid w:val="5F5F73CF"/>
    <w:rsid w:val="5F6B5569"/>
    <w:rsid w:val="5F6C2993"/>
    <w:rsid w:val="5F7206A6"/>
    <w:rsid w:val="5F7F1015"/>
    <w:rsid w:val="5FAA769A"/>
    <w:rsid w:val="5FAD5B82"/>
    <w:rsid w:val="5FB213EA"/>
    <w:rsid w:val="5FC56BF4"/>
    <w:rsid w:val="5FC94074"/>
    <w:rsid w:val="5FD7780E"/>
    <w:rsid w:val="5FE07D05"/>
    <w:rsid w:val="5FE1064D"/>
    <w:rsid w:val="5FE13A7D"/>
    <w:rsid w:val="5FEA46E0"/>
    <w:rsid w:val="5FF7504F"/>
    <w:rsid w:val="5FFE018B"/>
    <w:rsid w:val="60107EBF"/>
    <w:rsid w:val="60206354"/>
    <w:rsid w:val="6025396A"/>
    <w:rsid w:val="602A14B1"/>
    <w:rsid w:val="603043B8"/>
    <w:rsid w:val="60310561"/>
    <w:rsid w:val="603242D9"/>
    <w:rsid w:val="603D5158"/>
    <w:rsid w:val="604364E6"/>
    <w:rsid w:val="605424A1"/>
    <w:rsid w:val="60566219"/>
    <w:rsid w:val="60597AB8"/>
    <w:rsid w:val="607466A0"/>
    <w:rsid w:val="60786190"/>
    <w:rsid w:val="60824919"/>
    <w:rsid w:val="608250F0"/>
    <w:rsid w:val="60917251"/>
    <w:rsid w:val="60932FCA"/>
    <w:rsid w:val="60954020"/>
    <w:rsid w:val="609805E0"/>
    <w:rsid w:val="609A3997"/>
    <w:rsid w:val="609B1E7E"/>
    <w:rsid w:val="60A06A70"/>
    <w:rsid w:val="60A32AE1"/>
    <w:rsid w:val="60A9582A"/>
    <w:rsid w:val="60AA3E6F"/>
    <w:rsid w:val="60B151FE"/>
    <w:rsid w:val="60B847DE"/>
    <w:rsid w:val="60BD1DF5"/>
    <w:rsid w:val="60CC028A"/>
    <w:rsid w:val="60CC2038"/>
    <w:rsid w:val="60D2408B"/>
    <w:rsid w:val="60DA0BF8"/>
    <w:rsid w:val="60DB227B"/>
    <w:rsid w:val="60E07891"/>
    <w:rsid w:val="60EA6962"/>
    <w:rsid w:val="60EC4488"/>
    <w:rsid w:val="60EE553E"/>
    <w:rsid w:val="60FD48E7"/>
    <w:rsid w:val="61077514"/>
    <w:rsid w:val="61096DE8"/>
    <w:rsid w:val="610C4B2A"/>
    <w:rsid w:val="61131A15"/>
    <w:rsid w:val="611F660B"/>
    <w:rsid w:val="613C540F"/>
    <w:rsid w:val="61406582"/>
    <w:rsid w:val="61483DB4"/>
    <w:rsid w:val="61572249"/>
    <w:rsid w:val="6166050D"/>
    <w:rsid w:val="616E30EF"/>
    <w:rsid w:val="61972646"/>
    <w:rsid w:val="61A42FB4"/>
    <w:rsid w:val="61A53E79"/>
    <w:rsid w:val="61B41449"/>
    <w:rsid w:val="61C176C2"/>
    <w:rsid w:val="61C73AA4"/>
    <w:rsid w:val="61CE1DDF"/>
    <w:rsid w:val="61D47012"/>
    <w:rsid w:val="61D75138"/>
    <w:rsid w:val="61E37639"/>
    <w:rsid w:val="61E41603"/>
    <w:rsid w:val="62137FEA"/>
    <w:rsid w:val="62173786"/>
    <w:rsid w:val="621E0449"/>
    <w:rsid w:val="622A170C"/>
    <w:rsid w:val="623D0839"/>
    <w:rsid w:val="6243457B"/>
    <w:rsid w:val="624C78D4"/>
    <w:rsid w:val="624F1172"/>
    <w:rsid w:val="62540537"/>
    <w:rsid w:val="625A57A9"/>
    <w:rsid w:val="625B23FB"/>
    <w:rsid w:val="62620EA5"/>
    <w:rsid w:val="6263077A"/>
    <w:rsid w:val="62632EA9"/>
    <w:rsid w:val="626811A4"/>
    <w:rsid w:val="627209BD"/>
    <w:rsid w:val="62780D32"/>
    <w:rsid w:val="62797F9D"/>
    <w:rsid w:val="627B4304"/>
    <w:rsid w:val="6280132C"/>
    <w:rsid w:val="62853BC4"/>
    <w:rsid w:val="6295188B"/>
    <w:rsid w:val="62976675"/>
    <w:rsid w:val="62A74B0A"/>
    <w:rsid w:val="62B27782"/>
    <w:rsid w:val="62BB4149"/>
    <w:rsid w:val="62C0797A"/>
    <w:rsid w:val="62C531E2"/>
    <w:rsid w:val="62C54F90"/>
    <w:rsid w:val="62D82F16"/>
    <w:rsid w:val="62D90A3C"/>
    <w:rsid w:val="62DD74B1"/>
    <w:rsid w:val="62DF24F6"/>
    <w:rsid w:val="62E53885"/>
    <w:rsid w:val="62E73159"/>
    <w:rsid w:val="62EB733F"/>
    <w:rsid w:val="62EC4F39"/>
    <w:rsid w:val="62F30D61"/>
    <w:rsid w:val="630261E5"/>
    <w:rsid w:val="630E6937"/>
    <w:rsid w:val="63225184"/>
    <w:rsid w:val="632443AD"/>
    <w:rsid w:val="633C5010"/>
    <w:rsid w:val="633F2F95"/>
    <w:rsid w:val="634630EF"/>
    <w:rsid w:val="634C3904"/>
    <w:rsid w:val="634E142A"/>
    <w:rsid w:val="634E31D8"/>
    <w:rsid w:val="636522D0"/>
    <w:rsid w:val="63666DF7"/>
    <w:rsid w:val="63691DC0"/>
    <w:rsid w:val="63795CEF"/>
    <w:rsid w:val="637C7D45"/>
    <w:rsid w:val="637D36BB"/>
    <w:rsid w:val="638135AD"/>
    <w:rsid w:val="63864720"/>
    <w:rsid w:val="639618E3"/>
    <w:rsid w:val="639C3F43"/>
    <w:rsid w:val="63A1155A"/>
    <w:rsid w:val="63B133E3"/>
    <w:rsid w:val="63B53257"/>
    <w:rsid w:val="63C811DC"/>
    <w:rsid w:val="63C94F54"/>
    <w:rsid w:val="63CB2A7A"/>
    <w:rsid w:val="63CE4319"/>
    <w:rsid w:val="63D86F45"/>
    <w:rsid w:val="63DE4A0D"/>
    <w:rsid w:val="63E61662"/>
    <w:rsid w:val="63F66552"/>
    <w:rsid w:val="63F975E8"/>
    <w:rsid w:val="64095351"/>
    <w:rsid w:val="640A35A3"/>
    <w:rsid w:val="640D6BEF"/>
    <w:rsid w:val="64155AA4"/>
    <w:rsid w:val="641E68E9"/>
    <w:rsid w:val="64237AFF"/>
    <w:rsid w:val="642975A4"/>
    <w:rsid w:val="642A4170"/>
    <w:rsid w:val="64393E88"/>
    <w:rsid w:val="643E6710"/>
    <w:rsid w:val="644D348F"/>
    <w:rsid w:val="64524F4A"/>
    <w:rsid w:val="645A7B64"/>
    <w:rsid w:val="646D34E5"/>
    <w:rsid w:val="646D58E0"/>
    <w:rsid w:val="646D768E"/>
    <w:rsid w:val="6477050C"/>
    <w:rsid w:val="647E189B"/>
    <w:rsid w:val="6484176C"/>
    <w:rsid w:val="648A46E4"/>
    <w:rsid w:val="64990483"/>
    <w:rsid w:val="64A47615"/>
    <w:rsid w:val="64A71486"/>
    <w:rsid w:val="64B11C70"/>
    <w:rsid w:val="64B259E8"/>
    <w:rsid w:val="64C00105"/>
    <w:rsid w:val="64C41EA6"/>
    <w:rsid w:val="64C770FD"/>
    <w:rsid w:val="64CC3C50"/>
    <w:rsid w:val="64CC5A02"/>
    <w:rsid w:val="64CF659A"/>
    <w:rsid w:val="64D23995"/>
    <w:rsid w:val="64DA0E25"/>
    <w:rsid w:val="64DD2A65"/>
    <w:rsid w:val="64DD5C03"/>
    <w:rsid w:val="64EA5182"/>
    <w:rsid w:val="64EF09EB"/>
    <w:rsid w:val="64F8789F"/>
    <w:rsid w:val="650049A6"/>
    <w:rsid w:val="65091AAC"/>
    <w:rsid w:val="65143FAD"/>
    <w:rsid w:val="651641C9"/>
    <w:rsid w:val="651A3D54"/>
    <w:rsid w:val="65222B6E"/>
    <w:rsid w:val="652E506F"/>
    <w:rsid w:val="65420B1A"/>
    <w:rsid w:val="655B398A"/>
    <w:rsid w:val="655F1E1A"/>
    <w:rsid w:val="65622F6B"/>
    <w:rsid w:val="65652A5B"/>
    <w:rsid w:val="658630FD"/>
    <w:rsid w:val="65882F94"/>
    <w:rsid w:val="65907AD8"/>
    <w:rsid w:val="65A13A93"/>
    <w:rsid w:val="65B80DDC"/>
    <w:rsid w:val="65BA4B55"/>
    <w:rsid w:val="65C43C25"/>
    <w:rsid w:val="65D31C24"/>
    <w:rsid w:val="65D43361"/>
    <w:rsid w:val="65DC2D1D"/>
    <w:rsid w:val="65DE4CE7"/>
    <w:rsid w:val="65EE0CA2"/>
    <w:rsid w:val="65F067C8"/>
    <w:rsid w:val="65F52031"/>
    <w:rsid w:val="660758C0"/>
    <w:rsid w:val="6609788A"/>
    <w:rsid w:val="6618187B"/>
    <w:rsid w:val="66252916"/>
    <w:rsid w:val="662D20AE"/>
    <w:rsid w:val="662D3578"/>
    <w:rsid w:val="663C7C5F"/>
    <w:rsid w:val="663E7534"/>
    <w:rsid w:val="6646288C"/>
    <w:rsid w:val="664F5B37"/>
    <w:rsid w:val="664F7993"/>
    <w:rsid w:val="66541BDE"/>
    <w:rsid w:val="66630D48"/>
    <w:rsid w:val="66650F64"/>
    <w:rsid w:val="666D7E19"/>
    <w:rsid w:val="66794A10"/>
    <w:rsid w:val="668A2779"/>
    <w:rsid w:val="668C4743"/>
    <w:rsid w:val="668C77C3"/>
    <w:rsid w:val="668F1B3D"/>
    <w:rsid w:val="66911D59"/>
    <w:rsid w:val="6694184A"/>
    <w:rsid w:val="66A31A8D"/>
    <w:rsid w:val="66A51361"/>
    <w:rsid w:val="66A82ABF"/>
    <w:rsid w:val="66AA4BC9"/>
    <w:rsid w:val="66B141AA"/>
    <w:rsid w:val="66C043ED"/>
    <w:rsid w:val="66CF2882"/>
    <w:rsid w:val="66D165FA"/>
    <w:rsid w:val="66DB2FD4"/>
    <w:rsid w:val="66E4436D"/>
    <w:rsid w:val="66E85245"/>
    <w:rsid w:val="66EC4CCA"/>
    <w:rsid w:val="66F2031E"/>
    <w:rsid w:val="66FE3167"/>
    <w:rsid w:val="66FE6CC3"/>
    <w:rsid w:val="67073DC9"/>
    <w:rsid w:val="672030DD"/>
    <w:rsid w:val="672636AE"/>
    <w:rsid w:val="672A3F31"/>
    <w:rsid w:val="672A7AB8"/>
    <w:rsid w:val="672F50CE"/>
    <w:rsid w:val="673D3C8F"/>
    <w:rsid w:val="673E0EA0"/>
    <w:rsid w:val="673F7A07"/>
    <w:rsid w:val="67452B44"/>
    <w:rsid w:val="67462C8B"/>
    <w:rsid w:val="67492634"/>
    <w:rsid w:val="674D37A6"/>
    <w:rsid w:val="675B3101"/>
    <w:rsid w:val="67650AF0"/>
    <w:rsid w:val="677166C6"/>
    <w:rsid w:val="677F1C85"/>
    <w:rsid w:val="67876CB8"/>
    <w:rsid w:val="678E44EB"/>
    <w:rsid w:val="679A3E8F"/>
    <w:rsid w:val="67AC2AA2"/>
    <w:rsid w:val="67B033B3"/>
    <w:rsid w:val="67B83316"/>
    <w:rsid w:val="67DA14DE"/>
    <w:rsid w:val="67E81E4D"/>
    <w:rsid w:val="68091DC3"/>
    <w:rsid w:val="68096B78"/>
    <w:rsid w:val="680E6642"/>
    <w:rsid w:val="68161876"/>
    <w:rsid w:val="68182006"/>
    <w:rsid w:val="68190258"/>
    <w:rsid w:val="681D13CB"/>
    <w:rsid w:val="681F15E7"/>
    <w:rsid w:val="68556DB7"/>
    <w:rsid w:val="685A617B"/>
    <w:rsid w:val="686139AD"/>
    <w:rsid w:val="68637725"/>
    <w:rsid w:val="68692862"/>
    <w:rsid w:val="686F716C"/>
    <w:rsid w:val="68774F7F"/>
    <w:rsid w:val="6884144A"/>
    <w:rsid w:val="6885769C"/>
    <w:rsid w:val="688A4CB2"/>
    <w:rsid w:val="68953657"/>
    <w:rsid w:val="689C2C37"/>
    <w:rsid w:val="689C2E49"/>
    <w:rsid w:val="68A815DC"/>
    <w:rsid w:val="68D93544"/>
    <w:rsid w:val="68DE4FFE"/>
    <w:rsid w:val="68E424F2"/>
    <w:rsid w:val="68EC14C9"/>
    <w:rsid w:val="68EF0FB9"/>
    <w:rsid w:val="68F14D31"/>
    <w:rsid w:val="68F4037D"/>
    <w:rsid w:val="68F55EA4"/>
    <w:rsid w:val="6908207B"/>
    <w:rsid w:val="690A194F"/>
    <w:rsid w:val="69216C99"/>
    <w:rsid w:val="69236844"/>
    <w:rsid w:val="692714AF"/>
    <w:rsid w:val="69366BE8"/>
    <w:rsid w:val="693B5FAC"/>
    <w:rsid w:val="693E7114"/>
    <w:rsid w:val="69584DB0"/>
    <w:rsid w:val="695A133B"/>
    <w:rsid w:val="695F725E"/>
    <w:rsid w:val="696279DD"/>
    <w:rsid w:val="697B0A9F"/>
    <w:rsid w:val="698F62F8"/>
    <w:rsid w:val="6994390F"/>
    <w:rsid w:val="69A578CA"/>
    <w:rsid w:val="69A71894"/>
    <w:rsid w:val="69BB0E9B"/>
    <w:rsid w:val="69C42446"/>
    <w:rsid w:val="69C9180A"/>
    <w:rsid w:val="69D87C9F"/>
    <w:rsid w:val="69DC0762"/>
    <w:rsid w:val="69F12B0F"/>
    <w:rsid w:val="69FA19C4"/>
    <w:rsid w:val="69FA452D"/>
    <w:rsid w:val="6A1011E7"/>
    <w:rsid w:val="6A136F29"/>
    <w:rsid w:val="6A151ECE"/>
    <w:rsid w:val="6A2627B9"/>
    <w:rsid w:val="6A2E62D1"/>
    <w:rsid w:val="6A333127"/>
    <w:rsid w:val="6A38073E"/>
    <w:rsid w:val="6A440E91"/>
    <w:rsid w:val="6A503532"/>
    <w:rsid w:val="6A505A87"/>
    <w:rsid w:val="6A617C95"/>
    <w:rsid w:val="6A6D7AAB"/>
    <w:rsid w:val="6A7E0847"/>
    <w:rsid w:val="6A80224C"/>
    <w:rsid w:val="6A883473"/>
    <w:rsid w:val="6A9040D6"/>
    <w:rsid w:val="6A9260A0"/>
    <w:rsid w:val="6A971908"/>
    <w:rsid w:val="6A9A31A7"/>
    <w:rsid w:val="6A9E67F3"/>
    <w:rsid w:val="6AA162E3"/>
    <w:rsid w:val="6AAA7D24"/>
    <w:rsid w:val="6AB9362D"/>
    <w:rsid w:val="6AC13E4D"/>
    <w:rsid w:val="6AC326FD"/>
    <w:rsid w:val="6AC56475"/>
    <w:rsid w:val="6AD00976"/>
    <w:rsid w:val="6ADC0A54"/>
    <w:rsid w:val="6AE508C6"/>
    <w:rsid w:val="6AF428B7"/>
    <w:rsid w:val="6AF97ECD"/>
    <w:rsid w:val="6AFE3735"/>
    <w:rsid w:val="6B0C5E52"/>
    <w:rsid w:val="6B0D1BCA"/>
    <w:rsid w:val="6B166CD1"/>
    <w:rsid w:val="6B19056F"/>
    <w:rsid w:val="6B1D005F"/>
    <w:rsid w:val="6B234F4A"/>
    <w:rsid w:val="6B2C2051"/>
    <w:rsid w:val="6B3118EA"/>
    <w:rsid w:val="6B364230"/>
    <w:rsid w:val="6B581098"/>
    <w:rsid w:val="6B637A3C"/>
    <w:rsid w:val="6B6701AD"/>
    <w:rsid w:val="6B680BAF"/>
    <w:rsid w:val="6B6D3E9E"/>
    <w:rsid w:val="6B6F018F"/>
    <w:rsid w:val="6B7D28AC"/>
    <w:rsid w:val="6B851761"/>
    <w:rsid w:val="6B8924AA"/>
    <w:rsid w:val="6B8F25DF"/>
    <w:rsid w:val="6BA51E03"/>
    <w:rsid w:val="6BA75B7B"/>
    <w:rsid w:val="6BAE0CB8"/>
    <w:rsid w:val="6BAE6F0A"/>
    <w:rsid w:val="6BB67B6C"/>
    <w:rsid w:val="6BBB5183"/>
    <w:rsid w:val="6BD12BF8"/>
    <w:rsid w:val="6BD47EB9"/>
    <w:rsid w:val="6BDA5F51"/>
    <w:rsid w:val="6BE329AD"/>
    <w:rsid w:val="6BF6265F"/>
    <w:rsid w:val="6C09788E"/>
    <w:rsid w:val="6C0B610A"/>
    <w:rsid w:val="6C1F6EE3"/>
    <w:rsid w:val="6C3D028D"/>
    <w:rsid w:val="6C423AF6"/>
    <w:rsid w:val="6C44786E"/>
    <w:rsid w:val="6C465394"/>
    <w:rsid w:val="6C500370"/>
    <w:rsid w:val="6C5A499B"/>
    <w:rsid w:val="6C627CF4"/>
    <w:rsid w:val="6C643A6C"/>
    <w:rsid w:val="6C6B6BA9"/>
    <w:rsid w:val="6C6E6699"/>
    <w:rsid w:val="6C700663"/>
    <w:rsid w:val="6C7672FB"/>
    <w:rsid w:val="6C7F2654"/>
    <w:rsid w:val="6C891725"/>
    <w:rsid w:val="6C8B1F02"/>
    <w:rsid w:val="6C953C26"/>
    <w:rsid w:val="6C991968"/>
    <w:rsid w:val="6CA95923"/>
    <w:rsid w:val="6CAD0F6F"/>
    <w:rsid w:val="6CB40284"/>
    <w:rsid w:val="6CBC5656"/>
    <w:rsid w:val="6CBF6EF4"/>
    <w:rsid w:val="6CC17F87"/>
    <w:rsid w:val="6CD13207"/>
    <w:rsid w:val="6CD209D6"/>
    <w:rsid w:val="6CE10C19"/>
    <w:rsid w:val="6CE30E35"/>
    <w:rsid w:val="6CEE3336"/>
    <w:rsid w:val="6D036DE1"/>
    <w:rsid w:val="6D0B3EE8"/>
    <w:rsid w:val="6D0D7C60"/>
    <w:rsid w:val="6D0F5D7A"/>
    <w:rsid w:val="6D2055BE"/>
    <w:rsid w:val="6D3056A3"/>
    <w:rsid w:val="6D350F65"/>
    <w:rsid w:val="6D365409"/>
    <w:rsid w:val="6D3E42BD"/>
    <w:rsid w:val="6D48075F"/>
    <w:rsid w:val="6D48513C"/>
    <w:rsid w:val="6D4D4500"/>
    <w:rsid w:val="6D4F2026"/>
    <w:rsid w:val="6D4F4126"/>
    <w:rsid w:val="6D6241EC"/>
    <w:rsid w:val="6D673814"/>
    <w:rsid w:val="6D6D6950"/>
    <w:rsid w:val="6D6F26C8"/>
    <w:rsid w:val="6D806684"/>
    <w:rsid w:val="6D806D0A"/>
    <w:rsid w:val="6D9B526C"/>
    <w:rsid w:val="6DA5303E"/>
    <w:rsid w:val="6DAE1BA0"/>
    <w:rsid w:val="6DEF04BC"/>
    <w:rsid w:val="6DF17581"/>
    <w:rsid w:val="6DF8446C"/>
    <w:rsid w:val="6DF94A8D"/>
    <w:rsid w:val="6E0A419F"/>
    <w:rsid w:val="6E0B6B0F"/>
    <w:rsid w:val="6E0D1501"/>
    <w:rsid w:val="6E0F17B6"/>
    <w:rsid w:val="6E1119D2"/>
    <w:rsid w:val="6E202828"/>
    <w:rsid w:val="6E313E22"/>
    <w:rsid w:val="6E3B6A4F"/>
    <w:rsid w:val="6E3E19FD"/>
    <w:rsid w:val="6E453429"/>
    <w:rsid w:val="6E4678CD"/>
    <w:rsid w:val="6E49116B"/>
    <w:rsid w:val="6E4B5340"/>
    <w:rsid w:val="6E4C47B8"/>
    <w:rsid w:val="6E4E0530"/>
    <w:rsid w:val="6E5042A8"/>
    <w:rsid w:val="6E531FEA"/>
    <w:rsid w:val="6E5C0E9F"/>
    <w:rsid w:val="6E6B15EB"/>
    <w:rsid w:val="6E7066F8"/>
    <w:rsid w:val="6E7F693B"/>
    <w:rsid w:val="6E9A3775"/>
    <w:rsid w:val="6EA30910"/>
    <w:rsid w:val="6EAD62A3"/>
    <w:rsid w:val="6EB76020"/>
    <w:rsid w:val="6EC24A7A"/>
    <w:rsid w:val="6EC4452A"/>
    <w:rsid w:val="6ED70525"/>
    <w:rsid w:val="6EDF387E"/>
    <w:rsid w:val="6EE42C42"/>
    <w:rsid w:val="6EED5F9B"/>
    <w:rsid w:val="6EFC61DE"/>
    <w:rsid w:val="6F0D3F47"/>
    <w:rsid w:val="6F1A6664"/>
    <w:rsid w:val="6F2B4902"/>
    <w:rsid w:val="6F2E0918"/>
    <w:rsid w:val="6F2E3EBD"/>
    <w:rsid w:val="6F2F65B3"/>
    <w:rsid w:val="6F345978"/>
    <w:rsid w:val="6F457B85"/>
    <w:rsid w:val="6F467459"/>
    <w:rsid w:val="6F525DFE"/>
    <w:rsid w:val="6F55769C"/>
    <w:rsid w:val="6F577767"/>
    <w:rsid w:val="6F6618A9"/>
    <w:rsid w:val="6F772BA6"/>
    <w:rsid w:val="6F7E7B76"/>
    <w:rsid w:val="6F8166E3"/>
    <w:rsid w:val="6F887A72"/>
    <w:rsid w:val="6F971B36"/>
    <w:rsid w:val="6FA83C70"/>
    <w:rsid w:val="6FAF361C"/>
    <w:rsid w:val="6FCE7B7A"/>
    <w:rsid w:val="6FE56C72"/>
    <w:rsid w:val="6FE74798"/>
    <w:rsid w:val="6FEA072C"/>
    <w:rsid w:val="6FFB3825"/>
    <w:rsid w:val="6FFD1F3A"/>
    <w:rsid w:val="700370F8"/>
    <w:rsid w:val="700510C2"/>
    <w:rsid w:val="70141305"/>
    <w:rsid w:val="70147557"/>
    <w:rsid w:val="701B6B38"/>
    <w:rsid w:val="701D640C"/>
    <w:rsid w:val="70207CAA"/>
    <w:rsid w:val="70216130"/>
    <w:rsid w:val="703F45D4"/>
    <w:rsid w:val="704936A5"/>
    <w:rsid w:val="704A4D27"/>
    <w:rsid w:val="705F4991"/>
    <w:rsid w:val="7064228D"/>
    <w:rsid w:val="706F478E"/>
    <w:rsid w:val="70757FF6"/>
    <w:rsid w:val="70765B1C"/>
    <w:rsid w:val="70796E3B"/>
    <w:rsid w:val="70AC59E2"/>
    <w:rsid w:val="70B442FB"/>
    <w:rsid w:val="70B7060E"/>
    <w:rsid w:val="70DF0131"/>
    <w:rsid w:val="70E94540"/>
    <w:rsid w:val="70EB650A"/>
    <w:rsid w:val="70FA04FB"/>
    <w:rsid w:val="70FA499F"/>
    <w:rsid w:val="71033AE0"/>
    <w:rsid w:val="71080E6A"/>
    <w:rsid w:val="711C2B67"/>
    <w:rsid w:val="711D41EA"/>
    <w:rsid w:val="712B7F82"/>
    <w:rsid w:val="71313FD5"/>
    <w:rsid w:val="71436346"/>
    <w:rsid w:val="71566079"/>
    <w:rsid w:val="7164006A"/>
    <w:rsid w:val="71662034"/>
    <w:rsid w:val="71724535"/>
    <w:rsid w:val="7175165A"/>
    <w:rsid w:val="717862F0"/>
    <w:rsid w:val="717C487F"/>
    <w:rsid w:val="718524BB"/>
    <w:rsid w:val="718F3339"/>
    <w:rsid w:val="71926986"/>
    <w:rsid w:val="71973F9C"/>
    <w:rsid w:val="71A072F4"/>
    <w:rsid w:val="71A14E1B"/>
    <w:rsid w:val="71A5490B"/>
    <w:rsid w:val="71A566B9"/>
    <w:rsid w:val="71AA0173"/>
    <w:rsid w:val="71B529D6"/>
    <w:rsid w:val="71D074AE"/>
    <w:rsid w:val="71DB20DB"/>
    <w:rsid w:val="71DB657E"/>
    <w:rsid w:val="71DC40A5"/>
    <w:rsid w:val="71DE606F"/>
    <w:rsid w:val="71ED1E0E"/>
    <w:rsid w:val="71F15DA2"/>
    <w:rsid w:val="71FE226D"/>
    <w:rsid w:val="72084E9A"/>
    <w:rsid w:val="720E111B"/>
    <w:rsid w:val="72141A90"/>
    <w:rsid w:val="721D6B97"/>
    <w:rsid w:val="722872EA"/>
    <w:rsid w:val="722D7CA0"/>
    <w:rsid w:val="722F0678"/>
    <w:rsid w:val="722F68CA"/>
    <w:rsid w:val="72331374"/>
    <w:rsid w:val="72444124"/>
    <w:rsid w:val="725D51E5"/>
    <w:rsid w:val="725F0F5E"/>
    <w:rsid w:val="72760055"/>
    <w:rsid w:val="727C0C8C"/>
    <w:rsid w:val="72817F1D"/>
    <w:rsid w:val="729B7F77"/>
    <w:rsid w:val="729F57FE"/>
    <w:rsid w:val="72A050D2"/>
    <w:rsid w:val="72B03567"/>
    <w:rsid w:val="72B666A4"/>
    <w:rsid w:val="72B8066E"/>
    <w:rsid w:val="72BA2638"/>
    <w:rsid w:val="72BA6194"/>
    <w:rsid w:val="72C45265"/>
    <w:rsid w:val="72CC236B"/>
    <w:rsid w:val="72D57472"/>
    <w:rsid w:val="72D80D10"/>
    <w:rsid w:val="72DE5DAF"/>
    <w:rsid w:val="72E041B6"/>
    <w:rsid w:val="72E10971"/>
    <w:rsid w:val="72E33128"/>
    <w:rsid w:val="72FD42D3"/>
    <w:rsid w:val="73020400"/>
    <w:rsid w:val="7304598C"/>
    <w:rsid w:val="730833A3"/>
    <w:rsid w:val="73132314"/>
    <w:rsid w:val="731E2BC7"/>
    <w:rsid w:val="732A300A"/>
    <w:rsid w:val="732D7AF6"/>
    <w:rsid w:val="73375A36"/>
    <w:rsid w:val="733A1083"/>
    <w:rsid w:val="73426189"/>
    <w:rsid w:val="735859AD"/>
    <w:rsid w:val="736B1B84"/>
    <w:rsid w:val="73722F12"/>
    <w:rsid w:val="737547B1"/>
    <w:rsid w:val="7375655F"/>
    <w:rsid w:val="73774085"/>
    <w:rsid w:val="737E3665"/>
    <w:rsid w:val="737E5413"/>
    <w:rsid w:val="7384337B"/>
    <w:rsid w:val="73905147"/>
    <w:rsid w:val="7398241E"/>
    <w:rsid w:val="73A66718"/>
    <w:rsid w:val="73A86934"/>
    <w:rsid w:val="73AC72B8"/>
    <w:rsid w:val="73B6372B"/>
    <w:rsid w:val="73B70925"/>
    <w:rsid w:val="73C01BB6"/>
    <w:rsid w:val="73C128F6"/>
    <w:rsid w:val="73C90996"/>
    <w:rsid w:val="73E408E0"/>
    <w:rsid w:val="73F531FC"/>
    <w:rsid w:val="73F85EC6"/>
    <w:rsid w:val="73FB6A64"/>
    <w:rsid w:val="740A4EF9"/>
    <w:rsid w:val="742064CB"/>
    <w:rsid w:val="743326A2"/>
    <w:rsid w:val="74341F76"/>
    <w:rsid w:val="744D4DE6"/>
    <w:rsid w:val="74603700"/>
    <w:rsid w:val="74604B19"/>
    <w:rsid w:val="747B7BA5"/>
    <w:rsid w:val="747F58E7"/>
    <w:rsid w:val="74856C75"/>
    <w:rsid w:val="74953330"/>
    <w:rsid w:val="749B7739"/>
    <w:rsid w:val="749F1AE5"/>
    <w:rsid w:val="74A8504D"/>
    <w:rsid w:val="74AE7F7A"/>
    <w:rsid w:val="74B01B4A"/>
    <w:rsid w:val="74B35591"/>
    <w:rsid w:val="74B54B02"/>
    <w:rsid w:val="74D84FF7"/>
    <w:rsid w:val="74E4574A"/>
    <w:rsid w:val="74E544C4"/>
    <w:rsid w:val="74F21A20"/>
    <w:rsid w:val="74FB2E7C"/>
    <w:rsid w:val="74FF4332"/>
    <w:rsid w:val="750B717B"/>
    <w:rsid w:val="750C4CA1"/>
    <w:rsid w:val="750E0C64"/>
    <w:rsid w:val="75107279"/>
    <w:rsid w:val="75116A6C"/>
    <w:rsid w:val="75175B20"/>
    <w:rsid w:val="752E2E69"/>
    <w:rsid w:val="754D7793"/>
    <w:rsid w:val="755545C6"/>
    <w:rsid w:val="75560FCE"/>
    <w:rsid w:val="7557416E"/>
    <w:rsid w:val="75644ADD"/>
    <w:rsid w:val="75755A67"/>
    <w:rsid w:val="75774810"/>
    <w:rsid w:val="7581743D"/>
    <w:rsid w:val="758A070F"/>
    <w:rsid w:val="75925086"/>
    <w:rsid w:val="75970ABF"/>
    <w:rsid w:val="75984657"/>
    <w:rsid w:val="759C7DD3"/>
    <w:rsid w:val="75CB4B5C"/>
    <w:rsid w:val="75D05CCE"/>
    <w:rsid w:val="75E023B5"/>
    <w:rsid w:val="75E95424"/>
    <w:rsid w:val="75FD377B"/>
    <w:rsid w:val="76051E1C"/>
    <w:rsid w:val="76257DC8"/>
    <w:rsid w:val="762B73A9"/>
    <w:rsid w:val="763B70FF"/>
    <w:rsid w:val="763C3364"/>
    <w:rsid w:val="764861AD"/>
    <w:rsid w:val="764A3CD3"/>
    <w:rsid w:val="764B6FD7"/>
    <w:rsid w:val="764F12E9"/>
    <w:rsid w:val="764F3097"/>
    <w:rsid w:val="76522B87"/>
    <w:rsid w:val="76564426"/>
    <w:rsid w:val="766034F6"/>
    <w:rsid w:val="76634D94"/>
    <w:rsid w:val="767174B1"/>
    <w:rsid w:val="76726D86"/>
    <w:rsid w:val="76863F4A"/>
    <w:rsid w:val="76880FF7"/>
    <w:rsid w:val="769D02A6"/>
    <w:rsid w:val="76B4114C"/>
    <w:rsid w:val="76D637B8"/>
    <w:rsid w:val="76DD5153"/>
    <w:rsid w:val="76EC6B38"/>
    <w:rsid w:val="76F42321"/>
    <w:rsid w:val="76F65C09"/>
    <w:rsid w:val="77073972"/>
    <w:rsid w:val="770E4D00"/>
    <w:rsid w:val="7711659E"/>
    <w:rsid w:val="7718792D"/>
    <w:rsid w:val="772067E2"/>
    <w:rsid w:val="7726029C"/>
    <w:rsid w:val="772A3A71"/>
    <w:rsid w:val="77343124"/>
    <w:rsid w:val="773A78A3"/>
    <w:rsid w:val="77416E84"/>
    <w:rsid w:val="77426218"/>
    <w:rsid w:val="77440722"/>
    <w:rsid w:val="7761127F"/>
    <w:rsid w:val="776143DD"/>
    <w:rsid w:val="776D6665"/>
    <w:rsid w:val="778B00FF"/>
    <w:rsid w:val="779A2A38"/>
    <w:rsid w:val="77A25449"/>
    <w:rsid w:val="77A85155"/>
    <w:rsid w:val="77AB254F"/>
    <w:rsid w:val="77B05DB7"/>
    <w:rsid w:val="77B21B30"/>
    <w:rsid w:val="77C81863"/>
    <w:rsid w:val="77CB0E43"/>
    <w:rsid w:val="77E912C9"/>
    <w:rsid w:val="77EA751B"/>
    <w:rsid w:val="78063C29"/>
    <w:rsid w:val="780B56E4"/>
    <w:rsid w:val="78115C05"/>
    <w:rsid w:val="78144598"/>
    <w:rsid w:val="78216CB5"/>
    <w:rsid w:val="782567A5"/>
    <w:rsid w:val="7826607A"/>
    <w:rsid w:val="78320EC2"/>
    <w:rsid w:val="78342545"/>
    <w:rsid w:val="784A1D68"/>
    <w:rsid w:val="784A33A1"/>
    <w:rsid w:val="785B3F75"/>
    <w:rsid w:val="786344A3"/>
    <w:rsid w:val="787D213D"/>
    <w:rsid w:val="78827754"/>
    <w:rsid w:val="78866B18"/>
    <w:rsid w:val="7893651F"/>
    <w:rsid w:val="789B6A68"/>
    <w:rsid w:val="789C633C"/>
    <w:rsid w:val="789E0306"/>
    <w:rsid w:val="78A265FE"/>
    <w:rsid w:val="78B11DE7"/>
    <w:rsid w:val="78B31DC1"/>
    <w:rsid w:val="78B83176"/>
    <w:rsid w:val="78BB2C66"/>
    <w:rsid w:val="78C80EDF"/>
    <w:rsid w:val="78C95383"/>
    <w:rsid w:val="78CF4963"/>
    <w:rsid w:val="78EA61AB"/>
    <w:rsid w:val="78FB3062"/>
    <w:rsid w:val="78FB5758"/>
    <w:rsid w:val="790740FD"/>
    <w:rsid w:val="79077C59"/>
    <w:rsid w:val="790939D1"/>
    <w:rsid w:val="790E4617"/>
    <w:rsid w:val="79102FB2"/>
    <w:rsid w:val="79183C14"/>
    <w:rsid w:val="791D747D"/>
    <w:rsid w:val="79386064"/>
    <w:rsid w:val="79492020"/>
    <w:rsid w:val="79515378"/>
    <w:rsid w:val="79554E68"/>
    <w:rsid w:val="795804B5"/>
    <w:rsid w:val="795D2751"/>
    <w:rsid w:val="79621333"/>
    <w:rsid w:val="797061ED"/>
    <w:rsid w:val="79706ED9"/>
    <w:rsid w:val="79773031"/>
    <w:rsid w:val="79780B57"/>
    <w:rsid w:val="798C3316"/>
    <w:rsid w:val="798C53B4"/>
    <w:rsid w:val="79927E6B"/>
    <w:rsid w:val="799534B7"/>
    <w:rsid w:val="79986B03"/>
    <w:rsid w:val="79BA116F"/>
    <w:rsid w:val="79BD656A"/>
    <w:rsid w:val="79C10DD1"/>
    <w:rsid w:val="79C557DB"/>
    <w:rsid w:val="79DF0BD6"/>
    <w:rsid w:val="79DF2984"/>
    <w:rsid w:val="79E663D9"/>
    <w:rsid w:val="79EA4E8D"/>
    <w:rsid w:val="79F75F20"/>
    <w:rsid w:val="79FE72AE"/>
    <w:rsid w:val="7A0A5C53"/>
    <w:rsid w:val="7A1F7224"/>
    <w:rsid w:val="7A24483B"/>
    <w:rsid w:val="7A2B3416"/>
    <w:rsid w:val="7A2F3444"/>
    <w:rsid w:val="7A3727C0"/>
    <w:rsid w:val="7A4F18B8"/>
    <w:rsid w:val="7A5275FA"/>
    <w:rsid w:val="7A5961DC"/>
    <w:rsid w:val="7A5C5D83"/>
    <w:rsid w:val="7A61783D"/>
    <w:rsid w:val="7A6A4943"/>
    <w:rsid w:val="7A6A66F1"/>
    <w:rsid w:val="7A70182E"/>
    <w:rsid w:val="7A761EAA"/>
    <w:rsid w:val="7A7E219D"/>
    <w:rsid w:val="7A815E36"/>
    <w:rsid w:val="7AAF05A8"/>
    <w:rsid w:val="7AB9636E"/>
    <w:rsid w:val="7ABE4C8F"/>
    <w:rsid w:val="7ACE4ED2"/>
    <w:rsid w:val="7ACF6C2A"/>
    <w:rsid w:val="7AD85D51"/>
    <w:rsid w:val="7AD973D3"/>
    <w:rsid w:val="7ADA600B"/>
    <w:rsid w:val="7ADB3C24"/>
    <w:rsid w:val="7AE069B4"/>
    <w:rsid w:val="7AEA15E0"/>
    <w:rsid w:val="7AEC5358"/>
    <w:rsid w:val="7AEE7323"/>
    <w:rsid w:val="7AFC5069"/>
    <w:rsid w:val="7B072192"/>
    <w:rsid w:val="7B164183"/>
    <w:rsid w:val="7B294AE0"/>
    <w:rsid w:val="7B2A5E81"/>
    <w:rsid w:val="7B3A2568"/>
    <w:rsid w:val="7B3D5BB4"/>
    <w:rsid w:val="7B3F5C18"/>
    <w:rsid w:val="7B4D0C81"/>
    <w:rsid w:val="7B4F7695"/>
    <w:rsid w:val="7B63305F"/>
    <w:rsid w:val="7B641393"/>
    <w:rsid w:val="7B643141"/>
    <w:rsid w:val="7B6C46EB"/>
    <w:rsid w:val="7B713AB0"/>
    <w:rsid w:val="7B7D2454"/>
    <w:rsid w:val="7B7F6110"/>
    <w:rsid w:val="7B851222"/>
    <w:rsid w:val="7B88353D"/>
    <w:rsid w:val="7B8D3A64"/>
    <w:rsid w:val="7B8D6D92"/>
    <w:rsid w:val="7B92225E"/>
    <w:rsid w:val="7B9559F0"/>
    <w:rsid w:val="7B95779E"/>
    <w:rsid w:val="7B9A3006"/>
    <w:rsid w:val="7B9C6D7F"/>
    <w:rsid w:val="7BA06143"/>
    <w:rsid w:val="7BA67BFD"/>
    <w:rsid w:val="7BB8348D"/>
    <w:rsid w:val="7BCB31C0"/>
    <w:rsid w:val="7BD36518"/>
    <w:rsid w:val="7BDD2EF3"/>
    <w:rsid w:val="7BDE0A0C"/>
    <w:rsid w:val="7BE20509"/>
    <w:rsid w:val="7BE652F1"/>
    <w:rsid w:val="7BE93E18"/>
    <w:rsid w:val="7BFF730D"/>
    <w:rsid w:val="7C044924"/>
    <w:rsid w:val="7C0D37D8"/>
    <w:rsid w:val="7C174657"/>
    <w:rsid w:val="7C1A7CA3"/>
    <w:rsid w:val="7C3074C7"/>
    <w:rsid w:val="7C444D20"/>
    <w:rsid w:val="7C4B2553"/>
    <w:rsid w:val="7C5238E1"/>
    <w:rsid w:val="7C5807CC"/>
    <w:rsid w:val="7C705B15"/>
    <w:rsid w:val="7C7B2E38"/>
    <w:rsid w:val="7C99506C"/>
    <w:rsid w:val="7CA12173"/>
    <w:rsid w:val="7CAD6D69"/>
    <w:rsid w:val="7CB31958"/>
    <w:rsid w:val="7CCF6CE0"/>
    <w:rsid w:val="7CD42548"/>
    <w:rsid w:val="7CDB4C5A"/>
    <w:rsid w:val="7CDE33C7"/>
    <w:rsid w:val="7CE502B1"/>
    <w:rsid w:val="7CEA58C8"/>
    <w:rsid w:val="7CEF1130"/>
    <w:rsid w:val="7CFE1373"/>
    <w:rsid w:val="7D00333D"/>
    <w:rsid w:val="7D034BDB"/>
    <w:rsid w:val="7D036989"/>
    <w:rsid w:val="7D052701"/>
    <w:rsid w:val="7D0B42FF"/>
    <w:rsid w:val="7D0D04BC"/>
    <w:rsid w:val="7D0F532E"/>
    <w:rsid w:val="7D23702C"/>
    <w:rsid w:val="7D2C4132"/>
    <w:rsid w:val="7D3905FD"/>
    <w:rsid w:val="7D4873CD"/>
    <w:rsid w:val="7D4F7E21"/>
    <w:rsid w:val="7D597821"/>
    <w:rsid w:val="7D5B0573"/>
    <w:rsid w:val="7D5E0064"/>
    <w:rsid w:val="7D6112B5"/>
    <w:rsid w:val="7D717D97"/>
    <w:rsid w:val="7D733B0F"/>
    <w:rsid w:val="7D7533C5"/>
    <w:rsid w:val="7D823D52"/>
    <w:rsid w:val="7D9121E7"/>
    <w:rsid w:val="7D935B5C"/>
    <w:rsid w:val="7D943A85"/>
    <w:rsid w:val="7DA53D65"/>
    <w:rsid w:val="7DA939D5"/>
    <w:rsid w:val="7DAC40A3"/>
    <w:rsid w:val="7DD02D0F"/>
    <w:rsid w:val="7DE22A43"/>
    <w:rsid w:val="7DF2712A"/>
    <w:rsid w:val="7DFD5ACF"/>
    <w:rsid w:val="7E002EC9"/>
    <w:rsid w:val="7E0155BF"/>
    <w:rsid w:val="7E040C0B"/>
    <w:rsid w:val="7E05083C"/>
    <w:rsid w:val="7E096221"/>
    <w:rsid w:val="7E1C5F55"/>
    <w:rsid w:val="7E2220C7"/>
    <w:rsid w:val="7E2412AD"/>
    <w:rsid w:val="7E290672"/>
    <w:rsid w:val="7E2B43EA"/>
    <w:rsid w:val="7E2E5C88"/>
    <w:rsid w:val="7E325778"/>
    <w:rsid w:val="7E3A287F"/>
    <w:rsid w:val="7E4454AB"/>
    <w:rsid w:val="7E525E1A"/>
    <w:rsid w:val="7E527BC8"/>
    <w:rsid w:val="7E5922C5"/>
    <w:rsid w:val="7E5A4CCF"/>
    <w:rsid w:val="7E5C5697"/>
    <w:rsid w:val="7E625FCF"/>
    <w:rsid w:val="7E6873EC"/>
    <w:rsid w:val="7E6B2A38"/>
    <w:rsid w:val="7E7713DD"/>
    <w:rsid w:val="7E7A2C7B"/>
    <w:rsid w:val="7E7E09BD"/>
    <w:rsid w:val="7E80159A"/>
    <w:rsid w:val="7E8A7362"/>
    <w:rsid w:val="7E8B4E88"/>
    <w:rsid w:val="7E933D3D"/>
    <w:rsid w:val="7EA83C8C"/>
    <w:rsid w:val="7EAA17B2"/>
    <w:rsid w:val="7EAB1087"/>
    <w:rsid w:val="7EAE7704"/>
    <w:rsid w:val="7EB02B41"/>
    <w:rsid w:val="7EB472CE"/>
    <w:rsid w:val="7EBC3294"/>
    <w:rsid w:val="7EC14D4E"/>
    <w:rsid w:val="7EC16AFC"/>
    <w:rsid w:val="7EC30AC6"/>
    <w:rsid w:val="7EC565EC"/>
    <w:rsid w:val="7ECD724F"/>
    <w:rsid w:val="7ED841FE"/>
    <w:rsid w:val="7ED92098"/>
    <w:rsid w:val="7EE34CC4"/>
    <w:rsid w:val="7EE36CE1"/>
    <w:rsid w:val="7EEA6053"/>
    <w:rsid w:val="7EF26CB5"/>
    <w:rsid w:val="7EF96296"/>
    <w:rsid w:val="7EFE565A"/>
    <w:rsid w:val="7F141322"/>
    <w:rsid w:val="7F2350C1"/>
    <w:rsid w:val="7F280929"/>
    <w:rsid w:val="7F2A6733"/>
    <w:rsid w:val="7F313C82"/>
    <w:rsid w:val="7F324AA5"/>
    <w:rsid w:val="7F345520"/>
    <w:rsid w:val="7F364DF4"/>
    <w:rsid w:val="7F3D2627"/>
    <w:rsid w:val="7F3E014D"/>
    <w:rsid w:val="7F405C73"/>
    <w:rsid w:val="7F451431"/>
    <w:rsid w:val="7F4A6AF1"/>
    <w:rsid w:val="7F4C286A"/>
    <w:rsid w:val="7F4E1AFF"/>
    <w:rsid w:val="7F4F5EB6"/>
    <w:rsid w:val="7F565489"/>
    <w:rsid w:val="7F5931D8"/>
    <w:rsid w:val="7F62208D"/>
    <w:rsid w:val="7F637BB3"/>
    <w:rsid w:val="7F713678"/>
    <w:rsid w:val="7F7E4A12"/>
    <w:rsid w:val="7F906341"/>
    <w:rsid w:val="7F932247"/>
    <w:rsid w:val="7F967F89"/>
    <w:rsid w:val="7F9F76B6"/>
    <w:rsid w:val="7FA12824"/>
    <w:rsid w:val="7FB977D3"/>
    <w:rsid w:val="7FBF128D"/>
    <w:rsid w:val="7FC9210C"/>
    <w:rsid w:val="7FCC5758"/>
    <w:rsid w:val="7FD10FC1"/>
    <w:rsid w:val="7FD4460D"/>
    <w:rsid w:val="7FEE1B73"/>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ind w:firstLine="628"/>
      <w:jc w:val="center"/>
      <w:outlineLvl w:val="1"/>
    </w:pPr>
    <w:rPr>
      <w:rFonts w:ascii="Arial" w:hAnsi="Arial" w:eastAsia="黑体"/>
      <w:b/>
      <w:bCs/>
      <w:color w:val="000000"/>
      <w:kern w:val="0"/>
      <w:sz w:val="32"/>
      <w:szCs w:val="32"/>
      <w:lang w:eastAsia="en-US" w:bidi="en-US"/>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jc w:val="left"/>
    </w:pPr>
    <w:rPr>
      <w:rFonts w:eastAsia="黑体"/>
      <w:sz w:val="24"/>
      <w:lang w:eastAsia="zh-TW"/>
    </w:rPr>
  </w:style>
  <w:style w:type="paragraph" w:styleId="5">
    <w:name w:val="annotation text"/>
    <w:basedOn w:val="1"/>
    <w:link w:val="29"/>
    <w:unhideWhenUsed/>
    <w:qFormat/>
    <w:uiPriority w:val="99"/>
    <w:pPr>
      <w:autoSpaceDE w:val="0"/>
      <w:autoSpaceDN w:val="0"/>
      <w:adjustRightInd w:val="0"/>
      <w:jc w:val="left"/>
    </w:pPr>
    <w:rPr>
      <w:rFonts w:ascii="MingLiU" w:eastAsia="MingLiU"/>
      <w:kern w:val="0"/>
      <w:sz w:val="24"/>
      <w:szCs w:val="20"/>
      <w:lang w:eastAsia="zh-TW"/>
    </w:rPr>
  </w:style>
  <w:style w:type="paragraph" w:styleId="6">
    <w:name w:val="Body Text"/>
    <w:basedOn w:val="1"/>
    <w:unhideWhenUsed/>
    <w:qFormat/>
    <w:uiPriority w:val="99"/>
    <w:pPr>
      <w:spacing w:after="120"/>
    </w:pPr>
  </w:style>
  <w:style w:type="paragraph" w:styleId="7">
    <w:name w:val="Block Text"/>
    <w:basedOn w:val="1"/>
    <w:qFormat/>
    <w:uiPriority w:val="0"/>
    <w:pPr>
      <w:spacing w:after="120"/>
      <w:ind w:leftChars="700" w:rightChars="700"/>
    </w:pPr>
  </w:style>
  <w:style w:type="paragraph" w:styleId="8">
    <w:name w:val="Plain Text"/>
    <w:basedOn w:val="1"/>
    <w:qFormat/>
    <w:uiPriority w:val="99"/>
    <w:rPr>
      <w:rFonts w:ascii="宋体" w:hAnsi="Courier New"/>
      <w:szCs w:val="20"/>
    </w:rPr>
  </w:style>
  <w:style w:type="paragraph" w:styleId="9">
    <w:name w:val="Body Text Indent 2"/>
    <w:basedOn w:val="1"/>
    <w:qFormat/>
    <w:uiPriority w:val="0"/>
    <w:pPr>
      <w:adjustRightInd w:val="0"/>
      <w:snapToGrid w:val="0"/>
      <w:spacing w:line="396" w:lineRule="auto"/>
      <w:ind w:firstLine="560" w:firstLineChars="200"/>
    </w:pPr>
    <w:rPr>
      <w:rFonts w:ascii="宋体" w:hAnsi="宋体"/>
      <w:sz w:val="28"/>
    </w:rPr>
  </w:style>
  <w:style w:type="paragraph" w:styleId="10">
    <w:name w:val="Balloon Text"/>
    <w:basedOn w:val="1"/>
    <w:link w:val="24"/>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link w:val="25"/>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30"/>
    <w:semiHidden/>
    <w:unhideWhenUsed/>
    <w:qFormat/>
    <w:uiPriority w:val="99"/>
    <w:pPr>
      <w:autoSpaceDE/>
      <w:autoSpaceDN/>
      <w:adjustRightInd/>
    </w:pPr>
    <w:rPr>
      <w:rFonts w:ascii="Times New Roman" w:eastAsia="宋体"/>
      <w:b/>
      <w:bCs/>
      <w:kern w:val="2"/>
      <w:sz w:val="21"/>
      <w:szCs w:val="24"/>
      <w:lang w:eastAsia="zh-CN"/>
    </w:rPr>
  </w:style>
  <w:style w:type="table" w:styleId="16">
    <w:name w:val="Table Grid"/>
    <w:basedOn w:val="15"/>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Hyperlink"/>
    <w:qFormat/>
    <w:uiPriority w:val="99"/>
    <w:rPr>
      <w:color w:val="0000FF"/>
      <w:u w:val="single"/>
    </w:rPr>
  </w:style>
  <w:style w:type="character" w:styleId="20">
    <w:name w:val="annotation reference"/>
    <w:basedOn w:val="17"/>
    <w:unhideWhenUsed/>
    <w:qFormat/>
    <w:uiPriority w:val="99"/>
    <w:rPr>
      <w:sz w:val="21"/>
      <w:szCs w:val="21"/>
    </w:rPr>
  </w:style>
  <w:style w:type="paragraph" w:customStyle="1" w:styleId="21">
    <w:name w:val="列出段落1"/>
    <w:basedOn w:val="1"/>
    <w:qFormat/>
    <w:uiPriority w:val="34"/>
    <w:pPr>
      <w:ind w:firstLine="420" w:firstLineChars="200"/>
    </w:pPr>
    <w:rPr>
      <w:rFonts w:ascii="Calibri" w:hAnsi="Calibri"/>
      <w:szCs w:val="22"/>
    </w:rPr>
  </w:style>
  <w:style w:type="character" w:customStyle="1" w:styleId="22">
    <w:name w:val="页眉 字符"/>
    <w:basedOn w:val="17"/>
    <w:link w:val="12"/>
    <w:qFormat/>
    <w:uiPriority w:val="0"/>
    <w:rPr>
      <w:sz w:val="18"/>
      <w:szCs w:val="18"/>
    </w:rPr>
  </w:style>
  <w:style w:type="character" w:customStyle="1" w:styleId="23">
    <w:name w:val="页脚 字符"/>
    <w:basedOn w:val="17"/>
    <w:link w:val="11"/>
    <w:qFormat/>
    <w:uiPriority w:val="99"/>
    <w:rPr>
      <w:sz w:val="18"/>
      <w:szCs w:val="18"/>
    </w:rPr>
  </w:style>
  <w:style w:type="character" w:customStyle="1" w:styleId="24">
    <w:name w:val="批注框文本 字符"/>
    <w:basedOn w:val="17"/>
    <w:link w:val="10"/>
    <w:semiHidden/>
    <w:qFormat/>
    <w:uiPriority w:val="99"/>
    <w:rPr>
      <w:sz w:val="18"/>
      <w:szCs w:val="18"/>
    </w:rPr>
  </w:style>
  <w:style w:type="character" w:customStyle="1" w:styleId="25">
    <w:name w:val="普通(网站) 字符"/>
    <w:link w:val="13"/>
    <w:qFormat/>
    <w:uiPriority w:val="0"/>
    <w:rPr>
      <w:rFonts w:ascii="宋体" w:hAnsi="宋体" w:eastAsia="宋体" w:cs="Times New Roman"/>
      <w:kern w:val="0"/>
      <w:sz w:val="24"/>
      <w:szCs w:val="24"/>
    </w:rPr>
  </w:style>
  <w:style w:type="paragraph" w:customStyle="1" w:styleId="26">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7">
    <w:name w:val="List Paragraph"/>
    <w:basedOn w:val="1"/>
    <w:link w:val="28"/>
    <w:unhideWhenUsed/>
    <w:qFormat/>
    <w:uiPriority w:val="34"/>
    <w:pPr>
      <w:ind w:firstLine="420" w:firstLineChars="200"/>
    </w:pPr>
  </w:style>
  <w:style w:type="character" w:customStyle="1" w:styleId="28">
    <w:name w:val="列表段落 字符"/>
    <w:basedOn w:val="17"/>
    <w:link w:val="27"/>
    <w:qFormat/>
    <w:uiPriority w:val="34"/>
    <w:rPr>
      <w:rFonts w:ascii="Times New Roman" w:hAnsi="Times New Roman" w:eastAsia="宋体" w:cs="Times New Roman"/>
      <w:kern w:val="2"/>
      <w:sz w:val="21"/>
      <w:szCs w:val="24"/>
    </w:rPr>
  </w:style>
  <w:style w:type="character" w:customStyle="1" w:styleId="29">
    <w:name w:val="批注文字 字符"/>
    <w:basedOn w:val="17"/>
    <w:link w:val="5"/>
    <w:qFormat/>
    <w:uiPriority w:val="99"/>
    <w:rPr>
      <w:rFonts w:ascii="MingLiU" w:hAnsi="Times New Roman" w:eastAsia="MingLiU" w:cs="Times New Roman"/>
      <w:sz w:val="24"/>
      <w:lang w:eastAsia="zh-TW"/>
    </w:rPr>
  </w:style>
  <w:style w:type="character" w:customStyle="1" w:styleId="30">
    <w:name w:val="批注主题 字符"/>
    <w:basedOn w:val="29"/>
    <w:link w:val="14"/>
    <w:semiHidden/>
    <w:qFormat/>
    <w:uiPriority w:val="99"/>
    <w:rPr>
      <w:rFonts w:ascii="Times New Roman" w:hAnsi="Times New Roman" w:eastAsia="宋体" w:cs="Times New Roman"/>
      <w:b/>
      <w:bCs/>
      <w:kern w:val="2"/>
      <w:sz w:val="21"/>
      <w:szCs w:val="24"/>
      <w:lang w:eastAsia="zh-TW"/>
    </w:rPr>
  </w:style>
  <w:style w:type="table" w:customStyle="1" w:styleId="31">
    <w:name w:val="网格型1"/>
    <w:basedOn w:val="15"/>
    <w:qFormat/>
    <w:uiPriority w:val="5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laceholder Text"/>
    <w:basedOn w:val="17"/>
    <w:semiHidden/>
    <w:qFormat/>
    <w:uiPriority w:val="99"/>
    <w:rPr>
      <w:color w:val="808080"/>
    </w:rPr>
  </w:style>
  <w:style w:type="character" w:customStyle="1" w:styleId="33">
    <w:name w:val="正文填空带下划线"/>
    <w:basedOn w:val="17"/>
    <w:qFormat/>
    <w:uiPriority w:val="1"/>
    <w:rPr>
      <w:rFonts w:eastAsiaTheme="minorEastAsia"/>
      <w:sz w:val="24"/>
      <w:u w:val="single"/>
    </w:rPr>
  </w:style>
  <w:style w:type="character" w:customStyle="1" w:styleId="34">
    <w:name w:val="样式7"/>
    <w:basedOn w:val="17"/>
    <w:qFormat/>
    <w:uiPriority w:val="1"/>
    <w:rPr>
      <w:rFonts w:eastAsiaTheme="minorEastAsia"/>
      <w:sz w:val="21"/>
      <w:u w:val="single"/>
    </w:rPr>
  </w:style>
  <w:style w:type="character" w:customStyle="1" w:styleId="35">
    <w:name w:val="font31"/>
    <w:basedOn w:val="17"/>
    <w:qFormat/>
    <w:uiPriority w:val="0"/>
    <w:rPr>
      <w:rFonts w:hint="eastAsia" w:ascii="仿宋" w:hAnsi="仿宋" w:eastAsia="仿宋" w:cs="仿宋"/>
      <w:b/>
      <w:bCs/>
      <w:color w:val="000000"/>
      <w:sz w:val="28"/>
      <w:szCs w:val="28"/>
      <w:u w:val="none"/>
    </w:rPr>
  </w:style>
  <w:style w:type="character" w:customStyle="1" w:styleId="36">
    <w:name w:val="font41"/>
    <w:basedOn w:val="17"/>
    <w:qFormat/>
    <w:uiPriority w:val="0"/>
    <w:rPr>
      <w:rFonts w:hint="eastAsia" w:ascii="仿宋" w:hAnsi="仿宋" w:eastAsia="仿宋" w:cs="仿宋"/>
      <w:b/>
      <w:bCs/>
      <w:color w:val="000000"/>
      <w:sz w:val="22"/>
      <w:szCs w:val="22"/>
      <w:u w:val="none"/>
    </w:rPr>
  </w:style>
  <w:style w:type="character" w:customStyle="1" w:styleId="37">
    <w:name w:val="font11"/>
    <w:basedOn w:val="17"/>
    <w:qFormat/>
    <w:uiPriority w:val="0"/>
    <w:rPr>
      <w:rFonts w:hint="eastAsia" w:ascii="宋体" w:hAnsi="宋体" w:eastAsia="宋体" w:cs="宋体"/>
      <w:color w:val="000000"/>
      <w:sz w:val="20"/>
      <w:szCs w:val="20"/>
      <w:u w:val="single"/>
    </w:rPr>
  </w:style>
  <w:style w:type="character" w:customStyle="1" w:styleId="38">
    <w:name w:val="font51"/>
    <w:basedOn w:val="17"/>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huarun</Company>
  <Pages>23</Pages>
  <Words>10297</Words>
  <Characters>10860</Characters>
  <Lines>137</Lines>
  <Paragraphs>38</Paragraphs>
  <TotalTime>1</TotalTime>
  <ScaleCrop>false</ScaleCrop>
  <LinksUpToDate>false</LinksUpToDate>
  <CharactersWithSpaces>11183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2019-10-28T07:51:00Z</dcterms:created>
  <dc:creator>郎诗雨</dc:creator>
  <cp:lastModifiedBy>那就这样吧。</cp:lastModifiedBy>
  <dcterms:modified xsi:type="dcterms:W3CDTF">2023-06-25T09:06:21Z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29F409914DE547A48E7D2A9E4E8B74EE_13</vt:lpwstr>
  </property>
  <property fmtid="{D5CDD505-2E9C-101B-9397-08002B2CF9AE}" pid="4" name="commondata">
    <vt:lpwstr>eyJoZGlkIjoiZTE0MDc0NjI5MzM0ZWQ1MzMyOTE2NDhhNzgzOTE5N2YifQ==</vt:lpwstr>
  </property>
</Properties>
</file>