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rPr>
        <w:t>橙芷酒店</w:t>
      </w:r>
      <w:r>
        <w:rPr>
          <w:rFonts w:hint="eastAsia" w:ascii="方正小标宋简体" w:hAnsi="方正小标宋简体" w:eastAsia="方正小标宋简体" w:cs="方正小标宋简体"/>
          <w:color w:val="auto"/>
          <w:sz w:val="44"/>
          <w:szCs w:val="44"/>
          <w:highlight w:val="none"/>
          <w:lang w:val="en-US" w:eastAsia="zh-CN"/>
        </w:rPr>
        <w:t>江西</w:t>
      </w:r>
      <w:r>
        <w:rPr>
          <w:rFonts w:hint="eastAsia" w:ascii="方正小标宋简体" w:hAnsi="方正小标宋简体" w:eastAsia="方正小标宋简体" w:cs="方正小标宋简体"/>
          <w:color w:val="auto"/>
          <w:sz w:val="44"/>
          <w:szCs w:val="44"/>
          <w:highlight w:val="none"/>
        </w:rPr>
        <w:t>理工大学店苗木采购</w:t>
      </w:r>
      <w:r>
        <w:rPr>
          <w:rFonts w:hint="eastAsia" w:ascii="方正小标宋简体" w:hAnsi="方正小标宋简体" w:eastAsia="方正小标宋简体" w:cs="方正小标宋简体"/>
          <w:color w:val="auto"/>
          <w:sz w:val="44"/>
          <w:szCs w:val="44"/>
          <w:highlight w:val="none"/>
          <w:lang w:val="en-US" w:eastAsia="zh-CN"/>
        </w:rPr>
        <w:t>项目</w:t>
      </w:r>
    </w:p>
    <w:p>
      <w:pPr>
        <w:spacing w:line="240" w:lineRule="auto"/>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rPr>
        <w:t>询价</w:t>
      </w:r>
      <w:r>
        <w:rPr>
          <w:rFonts w:hint="eastAsia" w:ascii="方正小标宋简体" w:hAnsi="方正小标宋简体" w:eastAsia="方正小标宋简体" w:cs="方正小标宋简体"/>
          <w:color w:val="auto"/>
          <w:sz w:val="44"/>
          <w:szCs w:val="44"/>
          <w:highlight w:val="none"/>
          <w:lang w:eastAsia="zh-CN"/>
        </w:rPr>
        <w:t>文件</w:t>
      </w:r>
    </w:p>
    <w:p>
      <w:pPr>
        <w:spacing w:line="360" w:lineRule="auto"/>
        <w:ind w:firstLine="560" w:firstLineChars="200"/>
        <w:rPr>
          <w:rFonts w:hint="eastAsia" w:ascii="仿宋" w:hAnsi="仿宋" w:eastAsia="仿宋"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为改善橙芷酒店江西理工大学店营业区域环境，打造酒店中庭舒适的休闲空间，提升酒店引流能力，现决定对中庭休闲区域及周围</w:t>
      </w:r>
      <w:r>
        <w:rPr>
          <w:rFonts w:hint="eastAsia" w:ascii="仿宋" w:hAnsi="仿宋" w:eastAsia="仿宋" w:cs="Times New Roman"/>
          <w:color w:val="auto"/>
          <w:sz w:val="28"/>
          <w:szCs w:val="28"/>
          <w:highlight w:val="none"/>
          <w:lang w:eastAsia="zh-CN"/>
        </w:rPr>
        <w:t>园林苗木采购种植</w:t>
      </w:r>
      <w:r>
        <w:rPr>
          <w:rFonts w:hint="eastAsia" w:ascii="仿宋" w:hAnsi="仿宋" w:eastAsia="仿宋" w:cs="Times New Roman"/>
          <w:color w:val="auto"/>
          <w:sz w:val="28"/>
          <w:szCs w:val="28"/>
          <w:highlight w:val="none"/>
        </w:rPr>
        <w:t>进行公开询价，择优选定苗木供应商，具体的苗木清单详见附表。</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Times New Roman"/>
          <w:b/>
          <w:color w:val="auto"/>
          <w:sz w:val="28"/>
          <w:szCs w:val="28"/>
          <w:highlight w:val="none"/>
        </w:rPr>
      </w:pPr>
      <w:r>
        <w:rPr>
          <w:rFonts w:hint="eastAsia" w:ascii="仿宋" w:hAnsi="仿宋" w:eastAsia="仿宋" w:cs="Times New Roman"/>
          <w:b/>
          <w:color w:val="auto"/>
          <w:sz w:val="28"/>
          <w:szCs w:val="28"/>
          <w:highlight w:val="none"/>
          <w:lang w:val="en-US" w:eastAsia="zh-CN"/>
        </w:rPr>
        <w:t>一</w:t>
      </w:r>
      <w:r>
        <w:rPr>
          <w:rFonts w:hint="eastAsia" w:ascii="仿宋" w:hAnsi="仿宋" w:eastAsia="仿宋" w:cs="Times New Roman"/>
          <w:b/>
          <w:color w:val="auto"/>
          <w:sz w:val="28"/>
          <w:szCs w:val="28"/>
          <w:highlight w:val="none"/>
        </w:rPr>
        <w:t>、资格条件要求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供应商须为中华人民共和国境内依法注册的具有独立承担民事责任的法人，营业执照的经营范围必须包含苗木销售等相关内容。</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highlight w:val="none"/>
          <w:lang w:eastAsia="zh-CN"/>
        </w:rPr>
      </w:pPr>
      <w:r>
        <w:rPr>
          <w:rFonts w:hint="eastAsia" w:ascii="仿宋" w:hAnsi="仿宋" w:eastAsia="仿宋"/>
          <w:b/>
          <w:color w:val="auto"/>
          <w:sz w:val="28"/>
          <w:szCs w:val="28"/>
          <w:highlight w:val="none"/>
          <w:lang w:val="en-US" w:eastAsia="zh-CN"/>
        </w:rPr>
        <w:t>二</w:t>
      </w:r>
      <w:r>
        <w:rPr>
          <w:rFonts w:hint="eastAsia" w:ascii="仿宋" w:hAnsi="仿宋" w:eastAsia="仿宋"/>
          <w:b/>
          <w:color w:val="auto"/>
          <w:sz w:val="28"/>
          <w:szCs w:val="28"/>
          <w:highlight w:val="none"/>
        </w:rPr>
        <w:t>、</w:t>
      </w:r>
      <w:r>
        <w:rPr>
          <w:rFonts w:hint="eastAsia" w:ascii="仿宋" w:hAnsi="仿宋" w:eastAsia="仿宋"/>
          <w:b/>
          <w:color w:val="auto"/>
          <w:sz w:val="28"/>
          <w:szCs w:val="28"/>
          <w:highlight w:val="none"/>
          <w:lang w:eastAsia="zh-CN"/>
        </w:rPr>
        <w:t>报价文件递交询价截止时间及询价地点、开启时间及地点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b w:val="0"/>
          <w:bCs/>
          <w:color w:val="auto"/>
          <w:sz w:val="28"/>
          <w:szCs w:val="28"/>
          <w:highlight w:val="none"/>
          <w:lang w:val="en-US" w:eastAsia="zh-CN"/>
        </w:rPr>
        <w:t>1、</w:t>
      </w:r>
      <w:r>
        <w:rPr>
          <w:rFonts w:hint="eastAsia" w:ascii="仿宋" w:hAnsi="仿宋" w:eastAsia="仿宋"/>
          <w:b w:val="0"/>
          <w:bCs/>
          <w:color w:val="auto"/>
          <w:sz w:val="28"/>
          <w:szCs w:val="28"/>
          <w:highlight w:val="none"/>
        </w:rPr>
        <w:t>递交截止时间及地点：</w:t>
      </w:r>
      <w:r>
        <w:rPr>
          <w:rFonts w:hint="eastAsia" w:ascii="仿宋" w:hAnsi="仿宋" w:eastAsia="仿宋"/>
          <w:color w:val="auto"/>
          <w:sz w:val="28"/>
          <w:szCs w:val="28"/>
          <w:highlight w:val="none"/>
        </w:rPr>
        <w:t>凡有意参加本项目苗木采购的供应商请在2024年6月21日上午9：30前由法人或其委托人递交报价文件，递交地址为</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江西省赣州市水南镇赣江源大道15号赣州旅游投资集团有限公司7楼开标室，逾期将不接受报价文件；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lang w:val="en-US" w:eastAsia="zh-CN"/>
        </w:rPr>
        <w:t>2、开启</w:t>
      </w:r>
      <w:r>
        <w:rPr>
          <w:rFonts w:hint="eastAsia" w:ascii="仿宋" w:hAnsi="仿宋" w:eastAsia="仿宋"/>
          <w:b w:val="0"/>
          <w:bCs/>
          <w:color w:val="auto"/>
          <w:sz w:val="28"/>
          <w:szCs w:val="28"/>
          <w:highlight w:val="none"/>
          <w:lang w:eastAsia="zh-CN"/>
        </w:rPr>
        <w:t>询价</w:t>
      </w:r>
      <w:r>
        <w:rPr>
          <w:rFonts w:hint="eastAsia" w:ascii="仿宋" w:hAnsi="仿宋" w:eastAsia="仿宋"/>
          <w:b w:val="0"/>
          <w:bCs/>
          <w:color w:val="auto"/>
          <w:sz w:val="28"/>
          <w:szCs w:val="28"/>
          <w:highlight w:val="none"/>
        </w:rPr>
        <w:t>时间：</w:t>
      </w:r>
      <w:r>
        <w:rPr>
          <w:rFonts w:hint="eastAsia"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21</w:t>
      </w:r>
      <w:r>
        <w:rPr>
          <w:rFonts w:hint="eastAsia" w:ascii="仿宋" w:hAnsi="仿宋" w:eastAsia="仿宋"/>
          <w:color w:val="auto"/>
          <w:sz w:val="28"/>
          <w:szCs w:val="28"/>
          <w:highlight w:val="none"/>
        </w:rPr>
        <w:t>日上午9：30</w:t>
      </w:r>
      <w:r>
        <w:rPr>
          <w:rFonts w:hint="eastAsia" w:ascii="仿宋" w:hAnsi="仿宋" w:eastAsia="仿宋" w:cs="Times New Roman"/>
          <w:b w:val="0"/>
          <w:bCs/>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b w:val="0"/>
          <w:bCs/>
          <w:color w:val="auto"/>
          <w:sz w:val="28"/>
          <w:szCs w:val="28"/>
          <w:highlight w:val="none"/>
          <w:lang w:val="en-US" w:eastAsia="zh-CN"/>
        </w:rPr>
        <w:t>3、开启</w:t>
      </w:r>
      <w:r>
        <w:rPr>
          <w:rFonts w:hint="eastAsia" w:ascii="仿宋" w:hAnsi="仿宋" w:eastAsia="仿宋"/>
          <w:b w:val="0"/>
          <w:bCs/>
          <w:color w:val="auto"/>
          <w:sz w:val="28"/>
          <w:szCs w:val="28"/>
          <w:highlight w:val="none"/>
          <w:lang w:eastAsia="zh-CN"/>
        </w:rPr>
        <w:t>询价</w:t>
      </w:r>
      <w:r>
        <w:rPr>
          <w:rFonts w:hint="eastAsia" w:ascii="仿宋" w:hAnsi="仿宋" w:eastAsia="仿宋"/>
          <w:b w:val="0"/>
          <w:bCs/>
          <w:color w:val="auto"/>
          <w:sz w:val="28"/>
          <w:szCs w:val="28"/>
          <w:highlight w:val="none"/>
        </w:rPr>
        <w:t>地点：</w:t>
      </w:r>
      <w:r>
        <w:rPr>
          <w:rFonts w:hint="eastAsia" w:ascii="仿宋" w:hAnsi="仿宋" w:eastAsia="仿宋" w:cs="Times New Roman"/>
          <w:b w:val="0"/>
          <w:bCs/>
          <w:color w:val="auto"/>
          <w:sz w:val="28"/>
          <w:szCs w:val="28"/>
          <w:highlight w:val="none"/>
          <w:lang w:val="en-US" w:eastAsia="zh-CN"/>
        </w:rPr>
        <w:t>江西省赣州市水南镇赣江源大道15号赣州旅游投资集团有限公司7楼开标室</w:t>
      </w:r>
      <w:r>
        <w:rPr>
          <w:rFonts w:hint="eastAsia" w:ascii="仿宋" w:hAnsi="仿宋" w:eastAsia="仿宋"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三</w:t>
      </w:r>
      <w:r>
        <w:rPr>
          <w:rFonts w:hint="eastAsia" w:ascii="仿宋" w:hAnsi="仿宋" w:eastAsia="仿宋"/>
          <w:b/>
          <w:color w:val="auto"/>
          <w:sz w:val="28"/>
          <w:szCs w:val="28"/>
          <w:highlight w:val="none"/>
        </w:rPr>
        <w:t>、保证金：</w:t>
      </w:r>
      <w:r>
        <w:rPr>
          <w:rFonts w:hint="eastAsia" w:ascii="仿宋" w:hAnsi="仿宋" w:eastAsia="仿宋" w:cs="Times New Roman"/>
          <w:color w:val="auto"/>
          <w:sz w:val="28"/>
          <w:szCs w:val="28"/>
          <w:highlight w:val="none"/>
        </w:rPr>
        <w:t>供应商的响应保证金必须在提交</w:t>
      </w:r>
      <w:r>
        <w:rPr>
          <w:rFonts w:hint="eastAsia" w:ascii="仿宋" w:hAnsi="仿宋" w:eastAsia="仿宋" w:cs="Times New Roman"/>
          <w:color w:val="auto"/>
          <w:sz w:val="28"/>
          <w:szCs w:val="28"/>
          <w:highlight w:val="none"/>
          <w:lang w:eastAsia="zh-CN"/>
        </w:rPr>
        <w:t>报价文件</w:t>
      </w:r>
      <w:r>
        <w:rPr>
          <w:rFonts w:hint="eastAsia" w:ascii="仿宋" w:hAnsi="仿宋" w:eastAsia="仿宋" w:cs="Times New Roman"/>
          <w:color w:val="auto"/>
          <w:sz w:val="28"/>
          <w:szCs w:val="28"/>
          <w:highlight w:val="none"/>
        </w:rPr>
        <w:t>截止时间（北京时间）之前以银行转账（电汇）等非现金形式交纳响应保证金（转帐汇款时请备注：项目名称），响应保证金人民币</w:t>
      </w:r>
      <w:r>
        <w:rPr>
          <w:rFonts w:hint="eastAsia" w:ascii="仿宋" w:hAnsi="仿宋" w:eastAsia="仿宋" w:cs="Times New Roman"/>
          <w:color w:val="auto"/>
          <w:sz w:val="28"/>
          <w:szCs w:val="28"/>
          <w:highlight w:val="none"/>
          <w:lang w:val="en-US" w:eastAsia="zh-CN"/>
        </w:rPr>
        <w:t>贰仟</w:t>
      </w:r>
      <w:r>
        <w:rPr>
          <w:rFonts w:hint="eastAsia" w:ascii="仿宋" w:hAnsi="仿宋" w:eastAsia="仿宋" w:cs="Times New Roman"/>
          <w:color w:val="auto"/>
          <w:sz w:val="28"/>
          <w:szCs w:val="28"/>
          <w:highlight w:val="none"/>
          <w:lang w:eastAsia="zh-CN"/>
        </w:rPr>
        <w:t>元整</w:t>
      </w:r>
      <w:r>
        <w:rPr>
          <w:rFonts w:hint="eastAsia"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2000</w:t>
      </w:r>
      <w:r>
        <w:rPr>
          <w:rFonts w:hint="eastAsia" w:ascii="仿宋" w:hAnsi="仿宋" w:eastAsia="仿宋" w:cs="Times New Roman"/>
          <w:color w:val="auto"/>
          <w:sz w:val="28"/>
          <w:szCs w:val="28"/>
          <w:highlight w:val="none"/>
        </w:rPr>
        <w:t>.00），否则</w:t>
      </w:r>
      <w:r>
        <w:rPr>
          <w:rFonts w:hint="eastAsia" w:ascii="仿宋" w:hAnsi="仿宋" w:eastAsia="仿宋" w:cs="Times New Roman"/>
          <w:color w:val="auto"/>
          <w:sz w:val="28"/>
          <w:szCs w:val="28"/>
          <w:highlight w:val="none"/>
          <w:lang w:val="en-US" w:eastAsia="zh-CN"/>
        </w:rPr>
        <w:t>报价</w:t>
      </w:r>
      <w:r>
        <w:rPr>
          <w:rFonts w:hint="eastAsia" w:ascii="仿宋" w:hAnsi="仿宋" w:eastAsia="仿宋" w:cs="Times New Roman"/>
          <w:color w:val="auto"/>
          <w:sz w:val="28"/>
          <w:szCs w:val="28"/>
          <w:highlight w:val="none"/>
        </w:rPr>
        <w:t>无效。未成交供应商的响应保证金在评审结束后5个工作日内无息退还。成交供应商的响应保证金，在采购合同签订后5个工作日内无息退还。</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rPr>
      </w:pPr>
      <w:r>
        <w:rPr>
          <w:rFonts w:hint="eastAsia" w:ascii="仿宋" w:hAnsi="仿宋" w:eastAsia="仿宋"/>
          <w:b/>
          <w:color w:val="auto"/>
          <w:sz w:val="28"/>
          <w:szCs w:val="28"/>
          <w:lang w:val="en-US" w:eastAsia="zh-CN"/>
        </w:rPr>
        <w:t>四</w:t>
      </w:r>
      <w:r>
        <w:rPr>
          <w:rFonts w:hint="eastAsia" w:ascii="仿宋" w:hAnsi="仿宋" w:eastAsia="仿宋"/>
          <w:b/>
          <w:color w:val="auto"/>
          <w:sz w:val="28"/>
          <w:szCs w:val="28"/>
        </w:rPr>
        <w:t>、标段划分：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rPr>
      </w:pPr>
      <w:r>
        <w:rPr>
          <w:rFonts w:hint="eastAsia" w:ascii="仿宋" w:hAnsi="仿宋" w:eastAsia="仿宋"/>
          <w:color w:val="auto"/>
          <w:sz w:val="28"/>
          <w:szCs w:val="28"/>
        </w:rPr>
        <w:t>划分为一个标段。</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rPr>
      </w:pPr>
      <w:r>
        <w:rPr>
          <w:rFonts w:hint="eastAsia" w:ascii="仿宋" w:hAnsi="仿宋" w:eastAsia="仿宋"/>
          <w:b/>
          <w:color w:val="auto"/>
          <w:sz w:val="28"/>
          <w:szCs w:val="28"/>
          <w:lang w:val="en-US" w:eastAsia="zh-CN"/>
        </w:rPr>
        <w:t>五</w:t>
      </w:r>
      <w:r>
        <w:rPr>
          <w:rFonts w:hint="eastAsia" w:ascii="仿宋" w:hAnsi="仿宋" w:eastAsia="仿宋"/>
          <w:b/>
          <w:color w:val="auto"/>
          <w:sz w:val="28"/>
          <w:szCs w:val="28"/>
        </w:rPr>
        <w:t>、报价方式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default" w:ascii="仿宋" w:hAnsi="仿宋" w:eastAsia="仿宋"/>
          <w:color w:val="auto"/>
          <w:sz w:val="28"/>
          <w:szCs w:val="28"/>
          <w:lang w:eastAsia="zh-CN"/>
        </w:rPr>
        <w:t>1.最高含税限价：196000元，</w:t>
      </w:r>
      <w:r>
        <w:rPr>
          <w:rFonts w:hint="eastAsia" w:ascii="仿宋" w:hAnsi="仿宋" w:eastAsia="仿宋"/>
          <w:color w:val="auto"/>
          <w:sz w:val="28"/>
          <w:szCs w:val="28"/>
          <w:lang w:val="en-US" w:eastAsia="zh-CN"/>
        </w:rPr>
        <w:t xml:space="preserve">供应商的含税报价不得高于最高含税限价,否则其响应将判定为无效响应处理。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default" w:ascii="仿宋" w:hAnsi="仿宋" w:eastAsia="仿宋"/>
          <w:color w:val="auto"/>
          <w:sz w:val="28"/>
          <w:szCs w:val="28"/>
        </w:rPr>
        <w:t>2.</w:t>
      </w: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提供</w:t>
      </w:r>
      <w:r>
        <w:rPr>
          <w:rFonts w:hint="eastAsia" w:ascii="仿宋" w:hAnsi="仿宋" w:eastAsia="仿宋"/>
          <w:color w:val="auto"/>
          <w:sz w:val="28"/>
          <w:szCs w:val="28"/>
        </w:rPr>
        <w:t>采购人要求数量的全部品种苗木，供应商所报苗木不得低于成本恶意竞价，一旦中选，必须按采购人要求时间供苗，否则没收保证金和履约保证金。报价应包含起苗、包装、装车、运输、税务发票、苗木检疫、利润等到达施工现场的所有费用的最终报价(含种植和管养</w:t>
      </w:r>
      <w:r>
        <w:rPr>
          <w:rFonts w:hint="eastAsia" w:ascii="仿宋" w:hAnsi="仿宋" w:eastAsia="仿宋"/>
          <w:color w:val="auto"/>
          <w:sz w:val="28"/>
          <w:szCs w:val="28"/>
          <w:lang w:val="en-US" w:eastAsia="zh-CN"/>
        </w:rPr>
        <w:t>一年</w:t>
      </w:r>
      <w:r>
        <w:rPr>
          <w:rFonts w:hint="eastAsia" w:ascii="仿宋" w:hAnsi="仿宋" w:eastAsia="仿宋"/>
          <w:color w:val="auto"/>
          <w:sz w:val="28"/>
          <w:szCs w:val="28"/>
        </w:rPr>
        <w:t>)。注：供应商应在报价时充分考虑所产生的一切费用，且该费用包含在报价中。</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六</w:t>
      </w:r>
      <w:r>
        <w:rPr>
          <w:rFonts w:hint="eastAsia" w:ascii="仿宋" w:hAnsi="仿宋" w:eastAsia="仿宋"/>
          <w:b/>
          <w:color w:val="auto"/>
          <w:sz w:val="28"/>
          <w:szCs w:val="28"/>
          <w:highlight w:val="none"/>
        </w:rPr>
        <w:t>、报价文件密封要求及份数</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b w:val="0"/>
          <w:bCs/>
          <w:color w:val="auto"/>
          <w:sz w:val="28"/>
          <w:szCs w:val="28"/>
          <w:highlight w:val="none"/>
        </w:rPr>
      </w:pPr>
      <w:r>
        <w:rPr>
          <w:rFonts w:hint="eastAsia" w:ascii="仿宋" w:hAnsi="仿宋" w:eastAsia="仿宋"/>
          <w:color w:val="auto"/>
          <w:sz w:val="28"/>
          <w:szCs w:val="28"/>
          <w:highlight w:val="none"/>
          <w:lang w:eastAsia="zh-CN"/>
        </w:rPr>
        <w:t>报价文件</w:t>
      </w:r>
      <w:r>
        <w:rPr>
          <w:rFonts w:hint="eastAsia" w:ascii="仿宋" w:hAnsi="仿宋" w:eastAsia="仿宋"/>
          <w:color w:val="auto"/>
          <w:sz w:val="28"/>
          <w:szCs w:val="28"/>
          <w:highlight w:val="none"/>
        </w:rPr>
        <w:t>的</w:t>
      </w:r>
      <w:r>
        <w:rPr>
          <w:rFonts w:ascii="仿宋" w:hAnsi="仿宋" w:eastAsia="仿宋"/>
          <w:color w:val="auto"/>
          <w:sz w:val="28"/>
          <w:szCs w:val="28"/>
          <w:highlight w:val="none"/>
        </w:rPr>
        <w:t>密封</w:t>
      </w:r>
      <w:r>
        <w:rPr>
          <w:rFonts w:hint="eastAsia" w:ascii="仿宋" w:hAnsi="仿宋" w:eastAsia="仿宋"/>
          <w:color w:val="auto"/>
          <w:sz w:val="28"/>
          <w:szCs w:val="28"/>
          <w:highlight w:val="none"/>
        </w:rPr>
        <w:t>：</w:t>
      </w:r>
      <w:r>
        <w:rPr>
          <w:rFonts w:ascii="仿宋" w:hAnsi="仿宋" w:eastAsia="仿宋"/>
          <w:color w:val="auto"/>
          <w:sz w:val="28"/>
          <w:szCs w:val="28"/>
          <w:highlight w:val="none"/>
        </w:rPr>
        <w:t>每个</w:t>
      </w:r>
      <w:r>
        <w:rPr>
          <w:rFonts w:hint="eastAsia" w:ascii="仿宋" w:hAnsi="仿宋" w:eastAsia="仿宋"/>
          <w:color w:val="auto"/>
          <w:sz w:val="28"/>
          <w:szCs w:val="28"/>
          <w:highlight w:val="none"/>
        </w:rPr>
        <w:t>供应商的</w:t>
      </w:r>
      <w:r>
        <w:rPr>
          <w:rFonts w:hint="eastAsia" w:ascii="仿宋" w:hAnsi="仿宋" w:eastAsia="仿宋"/>
          <w:color w:val="auto"/>
          <w:sz w:val="28"/>
          <w:szCs w:val="28"/>
          <w:highlight w:val="none"/>
          <w:lang w:eastAsia="zh-CN"/>
        </w:rPr>
        <w:t>报价文件</w:t>
      </w:r>
      <w:r>
        <w:rPr>
          <w:rFonts w:ascii="仿宋" w:hAnsi="仿宋" w:eastAsia="仿宋"/>
          <w:color w:val="auto"/>
          <w:sz w:val="28"/>
          <w:szCs w:val="28"/>
          <w:highlight w:val="none"/>
        </w:rPr>
        <w:t>装在一个密封袋内</w:t>
      </w:r>
      <w:r>
        <w:rPr>
          <w:rFonts w:hint="eastAsia" w:ascii="仿宋" w:hAnsi="仿宋" w:eastAsia="仿宋"/>
          <w:color w:val="auto"/>
          <w:sz w:val="28"/>
          <w:szCs w:val="28"/>
          <w:highlight w:val="none"/>
        </w:rPr>
        <w:t>。</w:t>
      </w:r>
      <w:r>
        <w:rPr>
          <w:rFonts w:hint="eastAsia" w:ascii="仿宋" w:hAnsi="仿宋" w:eastAsia="仿宋"/>
          <w:b w:val="0"/>
          <w:bCs/>
          <w:color w:val="auto"/>
          <w:sz w:val="28"/>
          <w:szCs w:val="28"/>
          <w:highlight w:val="none"/>
        </w:rPr>
        <w:t>注：</w:t>
      </w:r>
      <w:r>
        <w:rPr>
          <w:rFonts w:ascii="仿宋" w:hAnsi="仿宋" w:eastAsia="仿宋"/>
          <w:b w:val="0"/>
          <w:bCs/>
          <w:color w:val="auto"/>
          <w:sz w:val="28"/>
          <w:szCs w:val="28"/>
          <w:highlight w:val="none"/>
        </w:rPr>
        <w:t>所有密封袋封面上都应写明</w:t>
      </w:r>
      <w:r>
        <w:rPr>
          <w:rFonts w:hint="eastAsia" w:ascii="仿宋" w:hAnsi="仿宋" w:eastAsia="仿宋"/>
          <w:b w:val="0"/>
          <w:bCs/>
          <w:color w:val="auto"/>
          <w:sz w:val="28"/>
          <w:szCs w:val="28"/>
          <w:highlight w:val="none"/>
        </w:rPr>
        <w:t>供应商</w:t>
      </w:r>
      <w:r>
        <w:rPr>
          <w:rFonts w:ascii="仿宋" w:hAnsi="仿宋" w:eastAsia="仿宋"/>
          <w:b w:val="0"/>
          <w:bCs/>
          <w:color w:val="auto"/>
          <w:sz w:val="28"/>
          <w:szCs w:val="28"/>
          <w:highlight w:val="none"/>
        </w:rPr>
        <w:t>名称</w:t>
      </w:r>
      <w:r>
        <w:rPr>
          <w:rFonts w:hint="eastAsia" w:ascii="仿宋" w:hAnsi="仿宋" w:eastAsia="仿宋"/>
          <w:b w:val="0"/>
          <w:bCs/>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left="279" w:leftChars="133" w:firstLine="280" w:firstLineChars="1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所有</w:t>
      </w:r>
      <w:r>
        <w:rPr>
          <w:rFonts w:hint="eastAsia" w:ascii="仿宋" w:hAnsi="仿宋" w:eastAsia="仿宋"/>
          <w:color w:val="auto"/>
          <w:sz w:val="28"/>
          <w:szCs w:val="28"/>
          <w:highlight w:val="none"/>
          <w:lang w:eastAsia="zh-CN"/>
        </w:rPr>
        <w:t>报价文件</w:t>
      </w:r>
      <w:r>
        <w:rPr>
          <w:rFonts w:hint="eastAsia" w:ascii="仿宋" w:hAnsi="仿宋" w:eastAsia="仿宋"/>
          <w:color w:val="auto"/>
          <w:sz w:val="28"/>
          <w:szCs w:val="28"/>
          <w:highlight w:val="none"/>
          <w:lang w:val="en-US" w:eastAsia="zh-CN"/>
        </w:rPr>
        <w:t>正本一份副本二份，并在封面右上角勾选</w:t>
      </w:r>
      <w:r>
        <w:rPr>
          <w:rFonts w:hint="eastAsia" w:ascii="仿宋" w:hAnsi="仿宋" w:eastAsia="仿宋"/>
          <w:color w:val="auto"/>
          <w:sz w:val="28"/>
          <w:szCs w:val="28"/>
          <w:highlight w:val="none"/>
        </w:rPr>
        <w:t>，每一页均应由</w:t>
      </w:r>
      <w:r>
        <w:rPr>
          <w:rFonts w:hint="eastAsia" w:ascii="仿宋" w:hAnsi="仿宋" w:eastAsia="仿宋"/>
          <w:color w:val="auto"/>
          <w:sz w:val="28"/>
          <w:szCs w:val="28"/>
          <w:highlight w:val="none"/>
          <w:lang w:val="en-US" w:eastAsia="zh-CN"/>
        </w:rPr>
        <w:t>法定代表人</w:t>
      </w:r>
      <w:r>
        <w:rPr>
          <w:rFonts w:hint="eastAsia" w:ascii="仿宋" w:hAnsi="仿宋" w:eastAsia="仿宋"/>
          <w:color w:val="auto"/>
          <w:sz w:val="28"/>
          <w:szCs w:val="28"/>
          <w:highlight w:val="none"/>
        </w:rPr>
        <w:t>签名或盖章</w:t>
      </w:r>
      <w:r>
        <w:rPr>
          <w:rFonts w:hint="eastAsia" w:ascii="仿宋" w:hAnsi="仿宋" w:eastAsia="仿宋"/>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七</w:t>
      </w:r>
      <w:r>
        <w:rPr>
          <w:rFonts w:hint="eastAsia" w:ascii="仿宋" w:hAnsi="仿宋" w:eastAsia="仿宋"/>
          <w:b/>
          <w:color w:val="auto"/>
          <w:sz w:val="28"/>
          <w:szCs w:val="28"/>
          <w:highlight w:val="none"/>
        </w:rPr>
        <w:t>、</w:t>
      </w:r>
      <w:r>
        <w:rPr>
          <w:rFonts w:hint="eastAsia" w:ascii="仿宋" w:hAnsi="仿宋" w:eastAsia="仿宋"/>
          <w:b/>
          <w:color w:val="auto"/>
          <w:sz w:val="28"/>
          <w:szCs w:val="28"/>
          <w:highlight w:val="none"/>
          <w:lang w:eastAsia="zh-CN"/>
        </w:rPr>
        <w:t>报价文件</w:t>
      </w:r>
      <w:r>
        <w:rPr>
          <w:rFonts w:hint="eastAsia" w:ascii="仿宋" w:hAnsi="仿宋" w:eastAsia="仿宋"/>
          <w:b/>
          <w:color w:val="auto"/>
          <w:sz w:val="28"/>
          <w:szCs w:val="28"/>
          <w:highlight w:val="none"/>
        </w:rPr>
        <w:t>的组成</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1、营业执照；</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2、法定代表人证书或委托代理人授权书，并附本人身份证；</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3、报价函</w:t>
      </w:r>
      <w:r>
        <w:rPr>
          <w:rFonts w:hint="eastAsia" w:ascii="仿宋" w:hAnsi="仿宋" w:eastAsia="仿宋"/>
          <w:color w:val="auto"/>
          <w:sz w:val="28"/>
          <w:szCs w:val="28"/>
          <w:lang w:eastAsia="zh-CN"/>
        </w:rPr>
        <w:t>、</w:t>
      </w:r>
      <w:r>
        <w:rPr>
          <w:rFonts w:hint="eastAsia" w:ascii="仿宋" w:hAnsi="仿宋" w:eastAsia="仿宋"/>
          <w:color w:val="auto"/>
          <w:sz w:val="28"/>
          <w:szCs w:val="28"/>
        </w:rPr>
        <w:t>报价表；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4、报价函；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5</w:t>
      </w:r>
      <w:r>
        <w:rPr>
          <w:rFonts w:hint="eastAsia" w:ascii="仿宋" w:hAnsi="仿宋" w:eastAsia="仿宋"/>
          <w:color w:val="auto"/>
          <w:sz w:val="28"/>
          <w:szCs w:val="28"/>
        </w:rPr>
        <w:t>、交纳响应保证金的银行凭证</w:t>
      </w:r>
      <w:r>
        <w:rPr>
          <w:rFonts w:hint="eastAsia" w:ascii="仿宋" w:hAnsi="仿宋" w:eastAsia="仿宋"/>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6、无不良信用记录承诺函；</w:t>
      </w:r>
    </w:p>
    <w:p>
      <w:pPr>
        <w:pStyle w:val="6"/>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7、</w:t>
      </w:r>
      <w:r>
        <w:rPr>
          <w:rFonts w:hint="eastAsia" w:ascii="仿宋" w:hAnsi="仿宋" w:eastAsia="仿宋" w:cs="仿宋_GB2312"/>
          <w:color w:val="auto"/>
          <w:sz w:val="28"/>
          <w:szCs w:val="28"/>
          <w:lang w:eastAsia="zh-CN"/>
        </w:rPr>
        <w:t>报价文件</w:t>
      </w:r>
      <w:r>
        <w:rPr>
          <w:rFonts w:hint="eastAsia" w:ascii="仿宋" w:hAnsi="仿宋" w:eastAsia="仿宋" w:cs="仿宋_GB2312"/>
          <w:color w:val="auto"/>
          <w:sz w:val="28"/>
          <w:szCs w:val="28"/>
        </w:rPr>
        <w:t>应包括上述证书或材料的复印件或彩色影印件并加盖单位公章。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lang w:eastAsia="zh-CN"/>
        </w:rPr>
      </w:pPr>
      <w:r>
        <w:rPr>
          <w:rFonts w:hint="eastAsia" w:ascii="仿宋" w:hAnsi="仿宋" w:eastAsia="仿宋"/>
          <w:b/>
          <w:color w:val="auto"/>
          <w:sz w:val="28"/>
          <w:szCs w:val="28"/>
          <w:lang w:val="en-US" w:eastAsia="zh-CN"/>
        </w:rPr>
        <w:t>八</w:t>
      </w:r>
      <w:r>
        <w:rPr>
          <w:rFonts w:hint="eastAsia" w:ascii="仿宋" w:hAnsi="仿宋" w:eastAsia="仿宋"/>
          <w:b/>
          <w:color w:val="auto"/>
          <w:sz w:val="28"/>
          <w:szCs w:val="28"/>
        </w:rPr>
        <w:t>、</w:t>
      </w:r>
      <w:r>
        <w:rPr>
          <w:rFonts w:hint="eastAsia" w:ascii="仿宋" w:hAnsi="仿宋" w:eastAsia="仿宋"/>
          <w:b/>
          <w:color w:val="auto"/>
          <w:sz w:val="28"/>
          <w:szCs w:val="28"/>
          <w:lang w:val="en-US" w:eastAsia="zh-CN"/>
        </w:rPr>
        <w:t>定标流程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参加单位代表于2024年6月21日上午9：30前抵达现场签到，并将密封的</w:t>
      </w:r>
      <w:r>
        <w:rPr>
          <w:rFonts w:hint="eastAsia" w:ascii="仿宋" w:hAnsi="仿宋" w:eastAsia="仿宋"/>
          <w:color w:val="auto"/>
          <w:sz w:val="28"/>
          <w:szCs w:val="28"/>
          <w:lang w:val="en-US" w:eastAsia="zh-CN"/>
        </w:rPr>
        <w:t>报价文件和</w:t>
      </w:r>
      <w:r>
        <w:rPr>
          <w:rFonts w:hint="eastAsia" w:ascii="仿宋" w:hAnsi="仿宋" w:eastAsia="仿宋"/>
          <w:color w:val="auto"/>
          <w:sz w:val="28"/>
          <w:szCs w:val="28"/>
        </w:rPr>
        <w:t>报价函交至我司现场工作人员，逾期未提交资料的视为放弃此次</w:t>
      </w:r>
      <w:r>
        <w:rPr>
          <w:rFonts w:hint="eastAsia" w:ascii="仿宋" w:hAnsi="仿宋" w:eastAsia="仿宋"/>
          <w:color w:val="auto"/>
          <w:sz w:val="28"/>
          <w:szCs w:val="28"/>
          <w:lang w:eastAsia="zh-CN"/>
        </w:rPr>
        <w:t>询价</w:t>
      </w:r>
      <w:r>
        <w:rPr>
          <w:rFonts w:hint="eastAsia" w:ascii="仿宋" w:hAnsi="仿宋" w:eastAsia="仿宋"/>
          <w:color w:val="auto"/>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 w:hAnsi="仿宋" w:eastAsia="仿宋"/>
          <w:color w:val="auto"/>
          <w:sz w:val="28"/>
          <w:szCs w:val="28"/>
        </w:rPr>
      </w:pPr>
      <w:r>
        <w:rPr>
          <w:rFonts w:hint="eastAsia" w:ascii="仿宋" w:hAnsi="仿宋" w:eastAsia="仿宋"/>
          <w:color w:val="auto"/>
          <w:sz w:val="28"/>
          <w:szCs w:val="28"/>
          <w:lang w:val="en-US" w:eastAsia="zh-CN"/>
        </w:rPr>
        <w:t>2、</w:t>
      </w:r>
      <w:r>
        <w:rPr>
          <w:rFonts w:hint="eastAsia" w:ascii="仿宋" w:hAnsi="仿宋" w:eastAsia="仿宋"/>
          <w:color w:val="auto"/>
          <w:sz w:val="28"/>
          <w:szCs w:val="28"/>
        </w:rPr>
        <w:t>正式开始先进行资质审查，符合要求的再公布报价，</w:t>
      </w:r>
      <w:r>
        <w:rPr>
          <w:rFonts w:hint="default" w:ascii="仿宋" w:hAnsi="仿宋" w:eastAsia="仿宋"/>
          <w:color w:val="auto"/>
          <w:sz w:val="28"/>
          <w:szCs w:val="28"/>
        </w:rPr>
        <w:t>不含税报价最低者</w:t>
      </w:r>
      <w:r>
        <w:rPr>
          <w:rFonts w:hint="eastAsia" w:ascii="仿宋" w:hAnsi="仿宋" w:eastAsia="仿宋"/>
          <w:color w:val="auto"/>
          <w:sz w:val="28"/>
          <w:szCs w:val="28"/>
        </w:rPr>
        <w:t>为</w:t>
      </w:r>
      <w:r>
        <w:rPr>
          <w:rFonts w:hint="eastAsia" w:ascii="仿宋" w:hAnsi="仿宋" w:eastAsia="仿宋" w:cs="仿宋"/>
          <w:color w:val="auto"/>
          <w:sz w:val="28"/>
          <w:szCs w:val="28"/>
          <w:lang w:val="en-US" w:eastAsia="zh-CN"/>
        </w:rPr>
        <w:t>中标价</w:t>
      </w:r>
      <w:r>
        <w:rPr>
          <w:rFonts w:hint="eastAsia" w:ascii="仿宋" w:hAnsi="仿宋" w:eastAsia="仿宋"/>
          <w:color w:val="auto"/>
          <w:sz w:val="28"/>
          <w:szCs w:val="28"/>
        </w:rPr>
        <w:t>，其报价单位为中标</w:t>
      </w:r>
      <w:r>
        <w:rPr>
          <w:rFonts w:hint="eastAsia" w:ascii="仿宋" w:hAnsi="仿宋" w:eastAsia="仿宋"/>
          <w:color w:val="auto"/>
          <w:sz w:val="28"/>
          <w:szCs w:val="28"/>
          <w:highlight w:val="none"/>
        </w:rPr>
        <w:t>供应商</w:t>
      </w:r>
      <w:r>
        <w:rPr>
          <w:rFonts w:hint="eastAsia" w:ascii="仿宋" w:hAnsi="仿宋" w:eastAsia="仿宋"/>
          <w:color w:val="auto"/>
          <w:sz w:val="28"/>
          <w:szCs w:val="28"/>
        </w:rPr>
        <w:t>。如出现报价相同，则采取</w:t>
      </w:r>
      <w:r>
        <w:rPr>
          <w:rFonts w:hint="default" w:ascii="仿宋" w:hAnsi="仿宋" w:eastAsia="仿宋"/>
          <w:color w:val="auto"/>
          <w:sz w:val="28"/>
          <w:szCs w:val="28"/>
        </w:rPr>
        <w:t>现场</w:t>
      </w:r>
      <w:r>
        <w:rPr>
          <w:rFonts w:hint="eastAsia" w:ascii="仿宋" w:hAnsi="仿宋" w:eastAsia="仿宋"/>
          <w:color w:val="auto"/>
          <w:sz w:val="28"/>
          <w:szCs w:val="28"/>
        </w:rPr>
        <w:t>抽签方式决定确认。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olor w:val="auto"/>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当场宣布结果。</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rPr>
      </w:pPr>
      <w:r>
        <w:rPr>
          <w:rFonts w:hint="eastAsia" w:ascii="仿宋" w:hAnsi="仿宋" w:eastAsia="仿宋"/>
          <w:b/>
          <w:color w:val="auto"/>
          <w:sz w:val="28"/>
          <w:szCs w:val="28"/>
          <w:lang w:val="en-US" w:eastAsia="zh-CN"/>
        </w:rPr>
        <w:t>九</w:t>
      </w:r>
      <w:r>
        <w:rPr>
          <w:rFonts w:hint="eastAsia" w:ascii="仿宋" w:hAnsi="仿宋" w:eastAsia="仿宋"/>
          <w:b/>
          <w:color w:val="auto"/>
          <w:sz w:val="28"/>
          <w:szCs w:val="28"/>
        </w:rPr>
        <w:t>、付款方式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合同</w:t>
      </w:r>
      <w:r>
        <w:rPr>
          <w:rFonts w:hint="default" w:ascii="仿宋" w:hAnsi="仿宋" w:eastAsia="仿宋"/>
          <w:color w:val="auto"/>
          <w:sz w:val="28"/>
          <w:szCs w:val="28"/>
          <w:lang w:eastAsia="zh-CN"/>
        </w:rPr>
        <w:t>生效</w:t>
      </w:r>
      <w:r>
        <w:rPr>
          <w:rFonts w:hint="eastAsia" w:ascii="仿宋" w:hAnsi="仿宋" w:eastAsia="仿宋"/>
          <w:color w:val="auto"/>
          <w:sz w:val="28"/>
          <w:szCs w:val="28"/>
          <w:lang w:val="en-US" w:eastAsia="zh-CN"/>
        </w:rPr>
        <w:t>后3天内支付中标合同总价的</w:t>
      </w:r>
      <w:r>
        <w:rPr>
          <w:rFonts w:hint="default" w:ascii="仿宋" w:hAnsi="仿宋" w:eastAsia="仿宋"/>
          <w:color w:val="auto"/>
          <w:sz w:val="28"/>
          <w:szCs w:val="28"/>
          <w:lang w:eastAsia="zh-CN"/>
        </w:rPr>
        <w:t>3</w:t>
      </w:r>
      <w:r>
        <w:rPr>
          <w:rFonts w:hint="eastAsia" w:ascii="仿宋" w:hAnsi="仿宋" w:eastAsia="仿宋"/>
          <w:color w:val="auto"/>
          <w:sz w:val="28"/>
          <w:szCs w:val="28"/>
          <w:lang w:val="en-US" w:eastAsia="zh-CN"/>
        </w:rPr>
        <w:t>0%，</w:t>
      </w:r>
      <w:r>
        <w:rPr>
          <w:rFonts w:hint="eastAsia" w:ascii="仿宋" w:hAnsi="仿宋" w:eastAsia="仿宋"/>
          <w:color w:val="auto"/>
          <w:sz w:val="28"/>
          <w:szCs w:val="28"/>
        </w:rPr>
        <w:t>苗木</w:t>
      </w:r>
      <w:r>
        <w:rPr>
          <w:rFonts w:hint="eastAsia" w:ascii="仿宋" w:hAnsi="仿宋" w:eastAsia="仿宋"/>
          <w:color w:val="auto"/>
          <w:sz w:val="28"/>
          <w:szCs w:val="28"/>
          <w:lang w:val="en-US" w:eastAsia="zh-CN"/>
        </w:rPr>
        <w:t>种植完成</w:t>
      </w:r>
      <w:r>
        <w:rPr>
          <w:rFonts w:hint="eastAsia" w:ascii="仿宋" w:hAnsi="仿宋" w:eastAsia="仿宋"/>
          <w:color w:val="auto"/>
          <w:sz w:val="28"/>
          <w:szCs w:val="28"/>
        </w:rPr>
        <w:t>经采购人</w:t>
      </w:r>
      <w:r>
        <w:rPr>
          <w:rFonts w:hint="eastAsia" w:ascii="仿宋" w:hAnsi="仿宋" w:eastAsia="仿宋"/>
          <w:color w:val="auto"/>
          <w:sz w:val="28"/>
          <w:szCs w:val="28"/>
          <w:lang w:val="en-US" w:eastAsia="zh-CN"/>
        </w:rPr>
        <w:t>初验</w:t>
      </w:r>
      <w:r>
        <w:rPr>
          <w:rFonts w:hint="eastAsia" w:ascii="仿宋" w:hAnsi="仿宋" w:eastAsia="仿宋"/>
          <w:color w:val="auto"/>
          <w:sz w:val="28"/>
          <w:szCs w:val="28"/>
        </w:rPr>
        <w:t>合格后</w:t>
      </w:r>
      <w:r>
        <w:rPr>
          <w:rFonts w:hint="eastAsia" w:ascii="仿宋" w:hAnsi="仿宋" w:eastAsia="仿宋"/>
          <w:color w:val="auto"/>
          <w:sz w:val="28"/>
          <w:szCs w:val="28"/>
          <w:lang w:val="en-US" w:eastAsia="zh-CN"/>
        </w:rPr>
        <w:t>3</w:t>
      </w:r>
      <w:r>
        <w:rPr>
          <w:rFonts w:hint="eastAsia" w:ascii="仿宋" w:hAnsi="仿宋" w:eastAsia="仿宋"/>
          <w:color w:val="auto"/>
          <w:sz w:val="28"/>
          <w:szCs w:val="28"/>
        </w:rPr>
        <w:t>天内支付中标合同总价的</w:t>
      </w:r>
      <w:r>
        <w:rPr>
          <w:rFonts w:hint="default" w:ascii="仿宋" w:hAnsi="仿宋" w:eastAsia="仿宋"/>
          <w:color w:val="auto"/>
          <w:sz w:val="28"/>
          <w:szCs w:val="28"/>
        </w:rPr>
        <w:t>5</w:t>
      </w:r>
      <w:r>
        <w:rPr>
          <w:rFonts w:hint="eastAsia" w:ascii="仿宋" w:hAnsi="仿宋" w:eastAsia="仿宋"/>
          <w:color w:val="auto"/>
          <w:sz w:val="28"/>
          <w:szCs w:val="28"/>
          <w:lang w:val="en-US" w:eastAsia="zh-CN"/>
        </w:rPr>
        <w:t>0%</w:t>
      </w:r>
      <w:r>
        <w:rPr>
          <w:rFonts w:hint="eastAsia" w:ascii="仿宋" w:hAnsi="仿宋" w:eastAsia="仿宋"/>
          <w:color w:val="auto"/>
          <w:sz w:val="28"/>
          <w:szCs w:val="28"/>
        </w:rPr>
        <w:t>，</w:t>
      </w:r>
      <w:r>
        <w:rPr>
          <w:rFonts w:hint="eastAsia" w:ascii="仿宋" w:hAnsi="仿宋" w:eastAsia="仿宋"/>
          <w:color w:val="auto"/>
          <w:sz w:val="28"/>
          <w:szCs w:val="28"/>
          <w:lang w:val="en-US" w:eastAsia="zh-CN"/>
        </w:rPr>
        <w:t>项目结算后3</w:t>
      </w:r>
      <w:r>
        <w:rPr>
          <w:rFonts w:hint="eastAsia" w:ascii="仿宋" w:hAnsi="仿宋" w:eastAsia="仿宋"/>
          <w:color w:val="auto"/>
          <w:sz w:val="28"/>
          <w:szCs w:val="28"/>
        </w:rPr>
        <w:t>天内支付中标合同总价的</w:t>
      </w:r>
      <w:r>
        <w:rPr>
          <w:rFonts w:hint="eastAsia" w:ascii="仿宋" w:hAnsi="仿宋" w:eastAsia="仿宋"/>
          <w:color w:val="auto"/>
          <w:sz w:val="28"/>
          <w:szCs w:val="28"/>
          <w:lang w:val="en-US" w:eastAsia="zh-CN"/>
        </w:rPr>
        <w:t>10%</w:t>
      </w:r>
      <w:r>
        <w:rPr>
          <w:rFonts w:hint="eastAsia" w:ascii="仿宋" w:hAnsi="仿宋" w:eastAsia="仿宋"/>
          <w:color w:val="auto"/>
          <w:sz w:val="28"/>
          <w:szCs w:val="28"/>
        </w:rPr>
        <w:t>，剩余的1</w:t>
      </w:r>
      <w:r>
        <w:rPr>
          <w:rFonts w:hint="eastAsia" w:ascii="仿宋" w:hAnsi="仿宋" w:eastAsia="仿宋"/>
          <w:color w:val="auto"/>
          <w:sz w:val="28"/>
          <w:szCs w:val="28"/>
          <w:lang w:val="en-US" w:eastAsia="zh-CN"/>
        </w:rPr>
        <w:t>0</w:t>
      </w:r>
      <w:r>
        <w:rPr>
          <w:rFonts w:hint="eastAsia" w:ascii="仿宋" w:hAnsi="仿宋" w:eastAsia="仿宋"/>
          <w:color w:val="auto"/>
          <w:sz w:val="28"/>
          <w:szCs w:val="28"/>
        </w:rPr>
        <w:t>%在</w:t>
      </w:r>
      <w:r>
        <w:rPr>
          <w:rFonts w:hint="eastAsia" w:ascii="仿宋" w:hAnsi="仿宋" w:eastAsia="仿宋"/>
          <w:color w:val="auto"/>
          <w:sz w:val="28"/>
          <w:szCs w:val="28"/>
          <w:lang w:val="en-US" w:eastAsia="zh-CN"/>
        </w:rPr>
        <w:t>一年养护期满3</w:t>
      </w:r>
      <w:r>
        <w:rPr>
          <w:rFonts w:hint="eastAsia" w:ascii="仿宋" w:hAnsi="仿宋" w:eastAsia="仿宋"/>
          <w:color w:val="auto"/>
          <w:sz w:val="28"/>
          <w:szCs w:val="28"/>
        </w:rPr>
        <w:t>天内一次性支付。</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rPr>
      </w:pPr>
      <w:r>
        <w:rPr>
          <w:rFonts w:hint="eastAsia" w:ascii="仿宋" w:hAnsi="仿宋" w:eastAsia="仿宋"/>
          <w:b/>
          <w:color w:val="auto"/>
          <w:sz w:val="28"/>
          <w:szCs w:val="28"/>
        </w:rPr>
        <w:t>十、履约保证金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1、中标苗木合同总价的</w:t>
      </w:r>
      <w:r>
        <w:rPr>
          <w:rFonts w:hint="eastAsia" w:ascii="仿宋" w:hAnsi="仿宋" w:eastAsia="仿宋"/>
          <w:color w:val="auto"/>
          <w:sz w:val="28"/>
          <w:szCs w:val="28"/>
          <w:lang w:val="en-US" w:eastAsia="zh-CN"/>
        </w:rPr>
        <w:t>5</w:t>
      </w:r>
      <w:r>
        <w:rPr>
          <w:rFonts w:hint="eastAsia" w:ascii="仿宋" w:hAnsi="仿宋" w:eastAsia="仿宋"/>
          <w:color w:val="auto"/>
          <w:sz w:val="28"/>
          <w:szCs w:val="28"/>
        </w:rPr>
        <w:t>%，中标后签订合同之前提交；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b/>
          <w:color w:val="auto"/>
          <w:sz w:val="28"/>
          <w:szCs w:val="28"/>
        </w:rPr>
      </w:pPr>
      <w:r>
        <w:rPr>
          <w:rFonts w:hint="eastAsia" w:ascii="仿宋" w:hAnsi="仿宋" w:eastAsia="仿宋"/>
          <w:color w:val="auto"/>
          <w:sz w:val="28"/>
          <w:szCs w:val="28"/>
        </w:rPr>
        <w:t>2、履约保证金退回：苗木</w:t>
      </w:r>
      <w:r>
        <w:rPr>
          <w:rFonts w:hint="eastAsia" w:ascii="仿宋" w:hAnsi="仿宋" w:eastAsia="仿宋"/>
          <w:color w:val="auto"/>
          <w:sz w:val="28"/>
          <w:szCs w:val="28"/>
          <w:lang w:val="en-US" w:eastAsia="zh-CN"/>
        </w:rPr>
        <w:t>种植完成</w:t>
      </w:r>
      <w:r>
        <w:rPr>
          <w:rFonts w:hint="eastAsia" w:ascii="仿宋" w:hAnsi="仿宋" w:eastAsia="仿宋"/>
          <w:color w:val="auto"/>
          <w:sz w:val="28"/>
          <w:szCs w:val="28"/>
        </w:rPr>
        <w:t>经采购人</w:t>
      </w:r>
      <w:r>
        <w:rPr>
          <w:rFonts w:hint="eastAsia" w:ascii="仿宋" w:hAnsi="仿宋" w:eastAsia="仿宋"/>
          <w:color w:val="auto"/>
          <w:sz w:val="28"/>
          <w:szCs w:val="28"/>
          <w:lang w:val="en-US" w:eastAsia="zh-CN"/>
        </w:rPr>
        <w:t>初验</w:t>
      </w:r>
      <w:r>
        <w:rPr>
          <w:rFonts w:hint="eastAsia" w:ascii="仿宋" w:hAnsi="仿宋" w:eastAsia="仿宋"/>
          <w:color w:val="auto"/>
          <w:sz w:val="28"/>
          <w:szCs w:val="28"/>
        </w:rPr>
        <w:t>合格后退还。</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rPr>
      </w:pPr>
      <w:r>
        <w:rPr>
          <w:rFonts w:hint="eastAsia" w:ascii="仿宋" w:hAnsi="仿宋" w:eastAsia="仿宋"/>
          <w:b/>
          <w:color w:val="auto"/>
          <w:sz w:val="28"/>
          <w:szCs w:val="28"/>
        </w:rPr>
        <w:t>十</w:t>
      </w:r>
      <w:r>
        <w:rPr>
          <w:rFonts w:hint="eastAsia" w:ascii="仿宋" w:hAnsi="仿宋" w:eastAsia="仿宋"/>
          <w:b/>
          <w:color w:val="auto"/>
          <w:sz w:val="28"/>
          <w:szCs w:val="28"/>
          <w:lang w:val="en-US" w:eastAsia="zh-CN"/>
        </w:rPr>
        <w:t>一</w:t>
      </w:r>
      <w:r>
        <w:rPr>
          <w:rFonts w:hint="eastAsia" w:ascii="仿宋" w:hAnsi="仿宋" w:eastAsia="仿宋"/>
          <w:b/>
          <w:color w:val="auto"/>
          <w:sz w:val="28"/>
          <w:szCs w:val="28"/>
        </w:rPr>
        <w:t>、苗木质量标准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1．所有苗木必须生长旺盛、健壮、</w:t>
      </w:r>
      <w:r>
        <w:rPr>
          <w:rFonts w:hint="eastAsia" w:ascii="仿宋" w:hAnsi="仿宋" w:eastAsia="仿宋"/>
          <w:color w:val="auto"/>
          <w:sz w:val="28"/>
          <w:szCs w:val="28"/>
          <w:lang w:val="en-US" w:eastAsia="zh-CN"/>
        </w:rPr>
        <w:t>形态观感好</w:t>
      </w:r>
      <w:r>
        <w:rPr>
          <w:rFonts w:hint="eastAsia" w:ascii="仿宋" w:hAnsi="仿宋" w:eastAsia="仿宋"/>
          <w:color w:val="auto"/>
          <w:sz w:val="28"/>
          <w:szCs w:val="28"/>
        </w:rPr>
        <w:t>，无病虫害、无缺乏矿物质症状，树皮无机械损伤或虫眼</w:t>
      </w:r>
      <w:r>
        <w:rPr>
          <w:rFonts w:hint="default" w:ascii="仿宋" w:hAnsi="仿宋" w:eastAsia="仿宋"/>
          <w:color w:val="auto"/>
          <w:sz w:val="28"/>
          <w:szCs w:val="28"/>
          <w:lang w:val="en-US"/>
        </w:rPr>
        <w:t>，经采购人确认后方可起苗。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2．所有乔木必须是全冠移植苗。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3、所有苗木土球需符合规格，土质必须是粘性土，不松散，保证土球包扎紧实且完整。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4、苗木运输过程中，必须保证苗木主枝完整，不折断。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5、根系发达而完整，无劈裂。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6、袋苗的高度、质量必须能达到设计要求，长势良好。</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rPr>
      </w:pPr>
      <w:r>
        <w:rPr>
          <w:rFonts w:hint="eastAsia" w:ascii="仿宋" w:hAnsi="仿宋" w:eastAsia="仿宋"/>
          <w:b/>
          <w:color w:val="auto"/>
          <w:sz w:val="28"/>
          <w:szCs w:val="28"/>
        </w:rPr>
        <w:t>十</w:t>
      </w:r>
      <w:r>
        <w:rPr>
          <w:rFonts w:hint="eastAsia" w:ascii="仿宋" w:hAnsi="仿宋" w:eastAsia="仿宋"/>
          <w:b/>
          <w:color w:val="auto"/>
          <w:sz w:val="28"/>
          <w:szCs w:val="28"/>
          <w:lang w:val="en-US" w:eastAsia="zh-CN"/>
        </w:rPr>
        <w:t>二</w:t>
      </w:r>
      <w:r>
        <w:rPr>
          <w:rFonts w:hint="eastAsia" w:ascii="仿宋" w:hAnsi="仿宋" w:eastAsia="仿宋"/>
          <w:b/>
          <w:color w:val="auto"/>
          <w:sz w:val="28"/>
          <w:szCs w:val="28"/>
        </w:rPr>
        <w:t>、苗木包装与运输要求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苗木在装车时，应根据苗木规格确定运输量，不能堆压过紧，堆放过高，装车后及时启运，并有防风、防晒、防发热、防雨淋措施。苗木装卸时应轻拿轻放，不得损伤苗木或造成散球，确保苗木运输途中不缺水，苗木须随起随运，不得滞留苗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bCs/>
          <w:color w:val="auto"/>
          <w:sz w:val="28"/>
          <w:szCs w:val="28"/>
        </w:rPr>
      </w:pPr>
      <w:r>
        <w:rPr>
          <w:rFonts w:hint="eastAsia" w:ascii="仿宋" w:hAnsi="仿宋" w:eastAsia="仿宋"/>
          <w:bCs/>
          <w:color w:val="auto"/>
          <w:sz w:val="28"/>
          <w:szCs w:val="28"/>
        </w:rPr>
        <w:t>1、运输过来的苗木，在保障苗木冠幅、树形符合设计的前提下，为提高成活率将内堂枝、交叉枝、细枝、嫩枝、嫩叶修剪完成，并适当摘除部分叶子、减少苗木蒸腾。</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bCs/>
          <w:color w:val="auto"/>
          <w:sz w:val="28"/>
          <w:szCs w:val="28"/>
        </w:rPr>
      </w:pPr>
      <w:r>
        <w:rPr>
          <w:rFonts w:hint="eastAsia" w:ascii="仿宋" w:hAnsi="仿宋" w:eastAsia="仿宋"/>
          <w:bCs/>
          <w:color w:val="auto"/>
          <w:sz w:val="28"/>
          <w:szCs w:val="28"/>
        </w:rPr>
        <w:t>2、所有涉及到的灌木都需要提供袋苗。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bCs/>
          <w:color w:val="auto"/>
          <w:sz w:val="28"/>
          <w:szCs w:val="28"/>
        </w:rPr>
      </w:pPr>
      <w:r>
        <w:rPr>
          <w:rFonts w:hint="eastAsia" w:ascii="仿宋" w:hAnsi="仿宋" w:eastAsia="仿宋"/>
          <w:bCs/>
          <w:color w:val="auto"/>
          <w:sz w:val="28"/>
          <w:szCs w:val="28"/>
        </w:rPr>
        <w:t>3、如在</w:t>
      </w:r>
      <w:r>
        <w:rPr>
          <w:rFonts w:hint="eastAsia" w:ascii="仿宋" w:hAnsi="仿宋" w:eastAsia="仿宋"/>
          <w:bCs/>
          <w:color w:val="auto"/>
          <w:sz w:val="28"/>
          <w:szCs w:val="28"/>
          <w:lang w:val="en-US" w:eastAsia="zh-CN"/>
        </w:rPr>
        <w:t>高温</w:t>
      </w:r>
      <w:r>
        <w:rPr>
          <w:rFonts w:hint="eastAsia" w:ascii="仿宋" w:hAnsi="仿宋" w:eastAsia="仿宋"/>
          <w:bCs/>
          <w:color w:val="auto"/>
          <w:sz w:val="28"/>
          <w:szCs w:val="28"/>
        </w:rPr>
        <w:t>季节供苗，</w:t>
      </w:r>
      <w:r>
        <w:rPr>
          <w:rFonts w:hint="eastAsia" w:ascii="仿宋" w:hAnsi="仿宋" w:eastAsia="仿宋"/>
          <w:bCs/>
          <w:color w:val="auto"/>
          <w:sz w:val="28"/>
          <w:szCs w:val="28"/>
          <w:lang w:val="en-US" w:eastAsia="zh-CN"/>
        </w:rPr>
        <w:t>应做好</w:t>
      </w:r>
      <w:r>
        <w:rPr>
          <w:rFonts w:hint="eastAsia" w:ascii="仿宋" w:hAnsi="仿宋" w:eastAsia="仿宋"/>
          <w:bCs/>
          <w:color w:val="auto"/>
          <w:sz w:val="28"/>
          <w:szCs w:val="28"/>
        </w:rPr>
        <w:t>苗木</w:t>
      </w:r>
      <w:r>
        <w:rPr>
          <w:rFonts w:hint="eastAsia" w:ascii="仿宋" w:hAnsi="仿宋" w:eastAsia="仿宋"/>
          <w:bCs/>
          <w:color w:val="auto"/>
          <w:sz w:val="28"/>
          <w:szCs w:val="28"/>
          <w:lang w:val="en-US" w:eastAsia="zh-CN"/>
        </w:rPr>
        <w:t>夏季</w:t>
      </w:r>
      <w:r>
        <w:rPr>
          <w:rFonts w:hint="eastAsia" w:ascii="仿宋" w:hAnsi="仿宋" w:eastAsia="仿宋"/>
          <w:bCs/>
          <w:color w:val="auto"/>
          <w:sz w:val="28"/>
          <w:szCs w:val="28"/>
        </w:rPr>
        <w:t>栽植</w:t>
      </w:r>
      <w:r>
        <w:rPr>
          <w:rFonts w:hint="eastAsia" w:ascii="仿宋" w:hAnsi="仿宋" w:eastAsia="仿宋"/>
          <w:bCs/>
          <w:color w:val="auto"/>
          <w:sz w:val="28"/>
          <w:szCs w:val="28"/>
          <w:lang w:val="en-US" w:eastAsia="zh-CN"/>
        </w:rPr>
        <w:t>措施</w:t>
      </w:r>
      <w:r>
        <w:rPr>
          <w:rFonts w:hint="eastAsia" w:ascii="仿宋" w:hAnsi="仿宋" w:eastAsia="仿宋"/>
          <w:bCs/>
          <w:color w:val="auto"/>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olor w:val="auto"/>
          <w:sz w:val="28"/>
          <w:szCs w:val="28"/>
          <w:lang w:val="en-US" w:eastAsia="zh-CN"/>
        </w:rPr>
      </w:pPr>
      <w:r>
        <w:rPr>
          <w:rFonts w:hint="eastAsia" w:ascii="仿宋" w:hAnsi="仿宋" w:eastAsia="仿宋"/>
          <w:b/>
          <w:color w:val="auto"/>
          <w:sz w:val="28"/>
          <w:szCs w:val="28"/>
        </w:rPr>
        <w:t>十</w:t>
      </w:r>
      <w:r>
        <w:rPr>
          <w:rFonts w:hint="eastAsia" w:ascii="仿宋" w:hAnsi="仿宋" w:eastAsia="仿宋" w:cs="Times New Roman"/>
          <w:b/>
          <w:color w:val="auto"/>
          <w:sz w:val="28"/>
          <w:szCs w:val="28"/>
          <w:lang w:val="en-US" w:eastAsia="zh-CN"/>
        </w:rPr>
        <w:t>三</w:t>
      </w:r>
      <w:r>
        <w:rPr>
          <w:rFonts w:hint="eastAsia" w:ascii="仿宋" w:hAnsi="仿宋" w:eastAsia="仿宋" w:cs="Times New Roman"/>
          <w:b/>
          <w:color w:val="auto"/>
          <w:sz w:val="28"/>
          <w:szCs w:val="28"/>
        </w:rPr>
        <w:t>、供苗</w:t>
      </w:r>
      <w:r>
        <w:rPr>
          <w:rFonts w:hint="eastAsia" w:ascii="仿宋" w:hAnsi="仿宋" w:eastAsia="仿宋" w:cs="Times New Roman"/>
          <w:b/>
          <w:color w:val="auto"/>
          <w:sz w:val="28"/>
          <w:szCs w:val="28"/>
          <w:lang w:val="en-US" w:eastAsia="zh-CN"/>
        </w:rPr>
        <w:t>时间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w:t>
      </w:r>
      <w:r>
        <w:rPr>
          <w:rFonts w:hint="eastAsia" w:ascii="仿宋" w:hAnsi="仿宋" w:eastAsia="仿宋"/>
          <w:color w:val="auto"/>
          <w:sz w:val="28"/>
          <w:szCs w:val="28"/>
          <w:lang w:val="en-US" w:eastAsia="zh-CN"/>
        </w:rPr>
        <w:t>1</w:t>
      </w:r>
      <w:r>
        <w:rPr>
          <w:rFonts w:hint="eastAsia" w:ascii="仿宋" w:hAnsi="仿宋" w:eastAsia="仿宋"/>
          <w:color w:val="auto"/>
          <w:sz w:val="28"/>
          <w:szCs w:val="28"/>
        </w:rPr>
        <w:t>）</w:t>
      </w:r>
      <w:r>
        <w:rPr>
          <w:rFonts w:hint="eastAsia" w:ascii="仿宋" w:hAnsi="仿宋" w:eastAsia="仿宋"/>
          <w:color w:val="auto"/>
          <w:sz w:val="28"/>
          <w:szCs w:val="28"/>
          <w:highlight w:val="none"/>
        </w:rPr>
        <w:t>苗木供应时间在</w:t>
      </w:r>
      <w:r>
        <w:rPr>
          <w:rFonts w:hint="eastAsia" w:ascii="仿宋" w:hAnsi="仿宋" w:eastAsia="仿宋"/>
          <w:color w:val="auto"/>
          <w:sz w:val="28"/>
          <w:szCs w:val="28"/>
          <w:highlight w:val="none"/>
          <w:lang w:val="en-US" w:eastAsia="zh-CN"/>
        </w:rPr>
        <w:t>2024</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22日</w:t>
      </w:r>
      <w:r>
        <w:rPr>
          <w:rFonts w:hint="eastAsia" w:ascii="仿宋" w:hAnsi="仿宋" w:eastAsia="仿宋"/>
          <w:color w:val="auto"/>
          <w:sz w:val="28"/>
          <w:szCs w:val="28"/>
          <w:highlight w:val="none"/>
        </w:rPr>
        <w:t>至</w:t>
      </w:r>
      <w:r>
        <w:rPr>
          <w:rFonts w:hint="eastAsia" w:ascii="仿宋" w:hAnsi="仿宋" w:eastAsia="仿宋"/>
          <w:color w:val="auto"/>
          <w:sz w:val="28"/>
          <w:szCs w:val="28"/>
          <w:highlight w:val="none"/>
          <w:lang w:val="en-US" w:eastAsia="zh-CN"/>
        </w:rPr>
        <w:t>2024</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28日</w:t>
      </w:r>
      <w:r>
        <w:rPr>
          <w:rFonts w:hint="eastAsia" w:ascii="仿宋" w:hAnsi="仿宋" w:eastAsia="仿宋"/>
          <w:color w:val="auto"/>
          <w:sz w:val="28"/>
          <w:szCs w:val="28"/>
          <w:highlight w:val="none"/>
        </w:rPr>
        <w:t>，</w:t>
      </w:r>
      <w:r>
        <w:rPr>
          <w:rFonts w:hint="eastAsia" w:ascii="仿宋" w:hAnsi="仿宋" w:eastAsia="仿宋"/>
          <w:color w:val="auto"/>
          <w:sz w:val="28"/>
          <w:szCs w:val="28"/>
        </w:rPr>
        <w:t>中标人应及时起苗、包装</w:t>
      </w:r>
      <w:r>
        <w:rPr>
          <w:rFonts w:hint="eastAsia" w:ascii="仿宋" w:hAnsi="仿宋" w:eastAsia="仿宋"/>
          <w:color w:val="auto"/>
          <w:sz w:val="28"/>
          <w:szCs w:val="28"/>
          <w:lang w:eastAsia="zh-CN"/>
        </w:rPr>
        <w:t>、</w:t>
      </w:r>
      <w:r>
        <w:rPr>
          <w:rFonts w:hint="eastAsia" w:ascii="仿宋" w:hAnsi="仿宋" w:eastAsia="仿宋"/>
          <w:color w:val="auto"/>
          <w:sz w:val="28"/>
          <w:szCs w:val="28"/>
        </w:rPr>
        <w:t>运输</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种植和养护</w:t>
      </w:r>
      <w:r>
        <w:rPr>
          <w:rFonts w:hint="eastAsia" w:ascii="仿宋" w:hAnsi="仿宋" w:eastAsia="仿宋"/>
          <w:color w:val="auto"/>
          <w:sz w:val="28"/>
          <w:szCs w:val="28"/>
        </w:rPr>
        <w:t>，供应商必须满足采购人的时间及数量要求。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w:t>
      </w:r>
      <w:r>
        <w:rPr>
          <w:rFonts w:hint="eastAsia" w:ascii="仿宋" w:hAnsi="仿宋" w:eastAsia="仿宋"/>
          <w:color w:val="auto"/>
          <w:sz w:val="28"/>
          <w:szCs w:val="28"/>
          <w:lang w:val="en-US" w:eastAsia="zh-CN"/>
        </w:rPr>
        <w:t>2</w:t>
      </w:r>
      <w:r>
        <w:rPr>
          <w:rFonts w:hint="eastAsia" w:ascii="仿宋" w:hAnsi="仿宋" w:eastAsia="仿宋"/>
          <w:color w:val="auto"/>
          <w:sz w:val="28"/>
          <w:szCs w:val="28"/>
        </w:rPr>
        <w:t>）采购人有权调整采购数量，结算按实际</w:t>
      </w:r>
      <w:r>
        <w:rPr>
          <w:rFonts w:hint="default" w:ascii="仿宋" w:hAnsi="仿宋" w:eastAsia="仿宋"/>
          <w:color w:val="auto"/>
          <w:sz w:val="28"/>
          <w:szCs w:val="28"/>
        </w:rPr>
        <w:t>验收合格数量为准</w:t>
      </w:r>
      <w:r>
        <w:rPr>
          <w:rFonts w:hint="eastAsia" w:ascii="仿宋" w:hAnsi="仿宋" w:eastAsia="仿宋"/>
          <w:color w:val="auto"/>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b/>
          <w:color w:val="auto"/>
          <w:sz w:val="28"/>
          <w:szCs w:val="28"/>
        </w:rPr>
      </w:pPr>
      <w:r>
        <w:rPr>
          <w:rFonts w:hint="eastAsia" w:ascii="仿宋" w:hAnsi="仿宋" w:eastAsia="仿宋"/>
          <w:b/>
          <w:color w:val="auto"/>
          <w:sz w:val="28"/>
          <w:szCs w:val="28"/>
        </w:rPr>
        <w:t>十</w:t>
      </w:r>
      <w:r>
        <w:rPr>
          <w:rFonts w:hint="eastAsia" w:ascii="仿宋" w:hAnsi="仿宋" w:eastAsia="仿宋"/>
          <w:b/>
          <w:color w:val="auto"/>
          <w:sz w:val="28"/>
          <w:szCs w:val="28"/>
          <w:lang w:val="en-US" w:eastAsia="zh-CN"/>
        </w:rPr>
        <w:t>四</w:t>
      </w:r>
      <w:r>
        <w:rPr>
          <w:rFonts w:hint="eastAsia" w:ascii="仿宋" w:hAnsi="仿宋" w:eastAsia="仿宋"/>
          <w:b/>
          <w:color w:val="auto"/>
          <w:sz w:val="28"/>
          <w:szCs w:val="28"/>
        </w:rPr>
        <w:t>、其它事宜</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1、对苗木品种、数量、规格等有疑问，尽快可以与采购人联系，以免贻误报价。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2、本次</w:t>
      </w:r>
      <w:r>
        <w:rPr>
          <w:rFonts w:hint="eastAsia" w:ascii="仿宋" w:hAnsi="仿宋" w:eastAsia="仿宋"/>
          <w:color w:val="auto"/>
          <w:sz w:val="28"/>
          <w:szCs w:val="28"/>
          <w:lang w:eastAsia="zh-CN"/>
        </w:rPr>
        <w:t>询价</w:t>
      </w:r>
      <w:r>
        <w:rPr>
          <w:rFonts w:hint="eastAsia" w:ascii="仿宋" w:hAnsi="仿宋" w:eastAsia="仿宋"/>
          <w:color w:val="auto"/>
          <w:sz w:val="28"/>
          <w:szCs w:val="28"/>
        </w:rPr>
        <w:t>采用公开、公平、公正原则，如供应商出现以下行为将没收保证金：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（1）供应商串标、乱报价（指报价严重偏离市场价）、有扰乱市场行为；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 xml:space="preserve">（2）已确定中标，拒绝履行、放弃等行为。   </w:t>
      </w:r>
    </w:p>
    <w:p>
      <w:pPr>
        <w:keepNext w:val="0"/>
        <w:keepLines w:val="0"/>
        <w:pageBreakBefore w:val="0"/>
        <w:widowControl w:val="0"/>
        <w:kinsoku/>
        <w:wordWrap/>
        <w:overflowPunct/>
        <w:topLinePunct w:val="0"/>
        <w:autoSpaceDE/>
        <w:autoSpaceDN/>
        <w:bidi w:val="0"/>
        <w:adjustRightInd/>
        <w:snapToGrid/>
        <w:spacing w:line="520" w:lineRule="exact"/>
        <w:ind w:firstLine="697" w:firstLineChars="249"/>
        <w:textAlignment w:val="auto"/>
        <w:rPr>
          <w:rFonts w:hint="eastAsia" w:ascii="仿宋" w:hAnsi="仿宋" w:eastAsia="仿宋"/>
          <w:color w:val="auto"/>
          <w:sz w:val="28"/>
          <w:szCs w:val="28"/>
        </w:rPr>
      </w:pPr>
      <w:r>
        <w:rPr>
          <w:rFonts w:hint="eastAsia" w:ascii="仿宋" w:hAnsi="仿宋" w:eastAsia="仿宋"/>
          <w:color w:val="auto"/>
          <w:sz w:val="28"/>
          <w:szCs w:val="28"/>
        </w:rPr>
        <w:t>3、已签订苗木供应合同，未按采购人要求供苗者，则没收履约保证金。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4</w:t>
      </w:r>
      <w:r>
        <w:rPr>
          <w:rFonts w:hint="eastAsia" w:ascii="仿宋" w:hAnsi="仿宋" w:eastAsia="仿宋"/>
          <w:color w:val="auto"/>
          <w:sz w:val="28"/>
          <w:szCs w:val="28"/>
        </w:rPr>
        <w:t>、采购人：</w:t>
      </w:r>
      <w:r>
        <w:rPr>
          <w:rFonts w:hint="eastAsia" w:ascii="仿宋" w:hAnsi="仿宋" w:eastAsia="仿宋"/>
          <w:color w:val="auto"/>
          <w:sz w:val="28"/>
          <w:szCs w:val="28"/>
          <w:lang w:val="en-US" w:eastAsia="zh-CN"/>
        </w:rPr>
        <w:t>赣州市旅游规划设计院有限责任公司</w:t>
      </w:r>
    </w:p>
    <w:p>
      <w:pPr>
        <w:keepNext w:val="0"/>
        <w:keepLines w:val="0"/>
        <w:pageBreakBefore w:val="0"/>
        <w:widowControl w:val="0"/>
        <w:kinsoku/>
        <w:wordWrap/>
        <w:overflowPunct/>
        <w:topLinePunct w:val="0"/>
        <w:autoSpaceDE/>
        <w:autoSpaceDN/>
        <w:bidi w:val="0"/>
        <w:adjustRightInd/>
        <w:snapToGrid/>
        <w:spacing w:line="520" w:lineRule="exact"/>
        <w:ind w:firstLine="1120" w:firstLineChars="400"/>
        <w:textAlignment w:val="auto"/>
        <w:rPr>
          <w:rFonts w:hint="eastAsia" w:ascii="仿宋" w:hAnsi="仿宋" w:eastAsia="仿宋"/>
          <w:color w:val="auto"/>
          <w:sz w:val="28"/>
          <w:szCs w:val="28"/>
        </w:rPr>
      </w:pPr>
      <w:r>
        <w:rPr>
          <w:rFonts w:hint="eastAsia" w:ascii="仿宋" w:hAnsi="仿宋" w:eastAsia="仿宋"/>
          <w:color w:val="auto"/>
          <w:sz w:val="28"/>
          <w:szCs w:val="28"/>
        </w:rPr>
        <w:t>联系人：</w:t>
      </w:r>
      <w:r>
        <w:rPr>
          <w:rFonts w:hint="eastAsia" w:ascii="仿宋" w:hAnsi="仿宋" w:eastAsia="仿宋"/>
          <w:color w:val="auto"/>
          <w:sz w:val="28"/>
          <w:szCs w:val="28"/>
          <w:lang w:val="en-US" w:eastAsia="zh-CN"/>
        </w:rPr>
        <w:t>郭先生</w:t>
      </w:r>
      <w:r>
        <w:rPr>
          <w:rFonts w:hint="eastAsia" w:ascii="仿宋" w:hAnsi="仿宋" w:eastAsia="仿宋"/>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1120" w:firstLineChars="400"/>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rPr>
        <w:t>联系电话:</w:t>
      </w:r>
      <w:r>
        <w:rPr>
          <w:rFonts w:hint="eastAsia" w:ascii="仿宋" w:hAnsi="仿宋" w:eastAsia="仿宋"/>
          <w:color w:val="auto"/>
          <w:sz w:val="28"/>
          <w:szCs w:val="28"/>
          <w:lang w:val="en-US" w:eastAsia="zh-CN"/>
        </w:rPr>
        <w:t>18679789995</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olor w:val="auto"/>
          <w:sz w:val="28"/>
          <w:szCs w:val="28"/>
          <w:lang w:val="en-US" w:eastAsia="zh-CN"/>
        </w:rPr>
      </w:pPr>
    </w:p>
    <w:p>
      <w:pPr>
        <w:pStyle w:val="2"/>
        <w:jc w:val="center"/>
        <w:rPr>
          <w:rFonts w:hint="eastAsia" w:ascii="仿宋" w:hAnsi="仿宋" w:eastAsia="仿宋"/>
          <w:color w:val="auto"/>
        </w:rPr>
      </w:pPr>
      <w:r>
        <w:rPr>
          <w:rFonts w:hint="eastAsia" w:ascii="仿宋" w:hAnsi="仿宋" w:eastAsia="仿宋"/>
          <w:color w:val="auto"/>
          <w:lang w:val="en-US" w:eastAsia="zh-CN"/>
        </w:rPr>
        <w:t>报 价</w:t>
      </w:r>
      <w:r>
        <w:rPr>
          <w:rFonts w:hint="eastAsia" w:ascii="仿宋" w:hAnsi="仿宋" w:eastAsia="仿宋"/>
          <w:color w:val="auto"/>
        </w:rPr>
        <w:t xml:space="preserve"> 文 件　（格式 ）</w:t>
      </w:r>
    </w:p>
    <w:p>
      <w:pPr>
        <w:rPr>
          <w:rFonts w:hint="default" w:eastAsia="仿宋"/>
          <w:color w:val="auto"/>
          <w:lang w:val="en-US" w:eastAsia="zh-CN"/>
        </w:rPr>
      </w:pPr>
      <w:r>
        <w:rPr>
          <w:rFonts w:hint="eastAsia" w:ascii="仿宋" w:hAnsi="仿宋" w:eastAsia="仿宋"/>
          <w:color w:val="auto"/>
          <w:lang w:val="en-US" w:eastAsia="zh-CN"/>
        </w:rPr>
        <w:t xml:space="preserve">                                                               （正本、副本）</w:t>
      </w:r>
    </w:p>
    <w:p>
      <w:pPr>
        <w:widowControl/>
        <w:spacing w:line="360" w:lineRule="auto"/>
        <w:ind w:firstLine="675" w:firstLineChars="250"/>
        <w:jc w:val="left"/>
        <w:rPr>
          <w:rFonts w:hint="eastAsia" w:ascii="宋体" w:hAnsi="宋体" w:cs="宋体"/>
          <w:color w:val="auto"/>
          <w:kern w:val="0"/>
          <w:sz w:val="27"/>
          <w:szCs w:val="27"/>
        </w:rPr>
      </w:pPr>
    </w:p>
    <w:p>
      <w:pPr>
        <w:widowControl/>
        <w:spacing w:line="360" w:lineRule="auto"/>
        <w:ind w:firstLine="675" w:firstLineChars="250"/>
        <w:jc w:val="left"/>
        <w:rPr>
          <w:rFonts w:hint="eastAsia" w:ascii="宋体" w:hAnsi="宋体" w:cs="宋体"/>
          <w:color w:val="auto"/>
          <w:kern w:val="0"/>
          <w:sz w:val="27"/>
          <w:szCs w:val="27"/>
        </w:rPr>
      </w:pPr>
    </w:p>
    <w:p>
      <w:pPr>
        <w:widowControl/>
        <w:spacing w:line="360" w:lineRule="auto"/>
        <w:ind w:firstLine="700" w:firstLineChars="250"/>
        <w:jc w:val="left"/>
        <w:rPr>
          <w:rFonts w:ascii="仿宋" w:hAnsi="仿宋" w:eastAsia="仿宋"/>
          <w:color w:val="auto"/>
          <w:sz w:val="28"/>
          <w:szCs w:val="28"/>
        </w:rPr>
      </w:pPr>
      <w:r>
        <w:rPr>
          <w:rFonts w:ascii="仿宋" w:hAnsi="仿宋" w:eastAsia="仿宋"/>
          <w:color w:val="auto"/>
          <w:sz w:val="28"/>
          <w:szCs w:val="28"/>
        </w:rPr>
        <w:t>项目名称：</w:t>
      </w:r>
    </w:p>
    <w:p>
      <w:pPr>
        <w:widowControl/>
        <w:spacing w:line="360" w:lineRule="auto"/>
        <w:ind w:left="657" w:hanging="700" w:hangingChars="250"/>
        <w:jc w:val="left"/>
        <w:rPr>
          <w:rFonts w:hint="eastAsia" w:ascii="仿宋" w:hAnsi="仿宋" w:eastAsia="仿宋"/>
          <w:color w:val="auto"/>
          <w:sz w:val="28"/>
          <w:szCs w:val="28"/>
        </w:rPr>
      </w:pPr>
    </w:p>
    <w:p>
      <w:pPr>
        <w:widowControl/>
        <w:spacing w:line="360" w:lineRule="auto"/>
        <w:jc w:val="left"/>
        <w:rPr>
          <w:rFonts w:hint="eastAsia" w:ascii="仿宋" w:hAnsi="仿宋" w:eastAsia="仿宋"/>
          <w:color w:val="auto"/>
          <w:sz w:val="28"/>
          <w:szCs w:val="28"/>
        </w:rPr>
      </w:pPr>
    </w:p>
    <w:p>
      <w:pPr>
        <w:widowControl/>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lang w:val="en-US" w:eastAsia="zh-CN"/>
        </w:rPr>
        <w:t>报价</w:t>
      </w:r>
      <w:r>
        <w:rPr>
          <w:rFonts w:ascii="仿宋" w:hAnsi="仿宋" w:eastAsia="仿宋"/>
          <w:color w:val="auto"/>
          <w:sz w:val="28"/>
          <w:szCs w:val="28"/>
        </w:rPr>
        <w:t>供应商名称：</w:t>
      </w:r>
    </w:p>
    <w:p>
      <w:pPr>
        <w:widowControl/>
        <w:spacing w:line="360" w:lineRule="auto"/>
        <w:jc w:val="center"/>
        <w:rPr>
          <w:rFonts w:ascii="仿宋" w:hAnsi="仿宋" w:eastAsia="仿宋"/>
          <w:color w:val="auto"/>
          <w:sz w:val="28"/>
          <w:szCs w:val="28"/>
        </w:rPr>
      </w:pPr>
    </w:p>
    <w:p>
      <w:pPr>
        <w:widowControl/>
        <w:spacing w:line="360" w:lineRule="auto"/>
        <w:jc w:val="center"/>
        <w:rPr>
          <w:rFonts w:hint="eastAsia" w:ascii="仿宋" w:hAnsi="仿宋" w:eastAsia="仿宋"/>
          <w:color w:val="auto"/>
          <w:sz w:val="28"/>
          <w:szCs w:val="28"/>
        </w:rPr>
      </w:pPr>
      <w:r>
        <w:rPr>
          <w:rFonts w:ascii="仿宋" w:hAnsi="仿宋" w:eastAsia="仿宋"/>
          <w:color w:val="auto"/>
          <w:sz w:val="28"/>
          <w:szCs w:val="28"/>
        </w:rPr>
        <w:t> </w:t>
      </w:r>
    </w:p>
    <w:p>
      <w:pPr>
        <w:widowControl/>
        <w:spacing w:line="360" w:lineRule="auto"/>
        <w:ind w:firstLine="560" w:firstLineChars="200"/>
        <w:jc w:val="left"/>
        <w:rPr>
          <w:rFonts w:hint="eastAsia" w:ascii="仿宋" w:hAnsi="仿宋" w:eastAsia="仿宋"/>
          <w:color w:val="auto"/>
          <w:sz w:val="28"/>
          <w:szCs w:val="28"/>
        </w:rPr>
      </w:pPr>
      <w:r>
        <w:rPr>
          <w:rFonts w:ascii="仿宋" w:hAnsi="仿宋" w:eastAsia="仿宋"/>
          <w:color w:val="auto"/>
          <w:sz w:val="28"/>
          <w:szCs w:val="28"/>
        </w:rPr>
        <w:t>日期：</w:t>
      </w:r>
    </w:p>
    <w:p>
      <w:pPr>
        <w:spacing w:line="520" w:lineRule="exact"/>
        <w:jc w:val="center"/>
        <w:rPr>
          <w:rFonts w:hint="eastAsia" w:ascii="仿宋" w:hAnsi="仿宋" w:eastAsia="仿宋"/>
          <w:color w:val="auto"/>
          <w:sz w:val="28"/>
          <w:szCs w:val="28"/>
        </w:rPr>
      </w:pPr>
    </w:p>
    <w:p>
      <w:pPr>
        <w:spacing w:line="520" w:lineRule="exact"/>
        <w:jc w:val="center"/>
        <w:rPr>
          <w:rFonts w:hint="eastAsia" w:ascii="仿宋_GB2312" w:hAnsi="仿宋" w:eastAsia="仿宋_GB2312" w:cs="宋体"/>
          <w:b/>
          <w:bCs/>
          <w:color w:val="auto"/>
          <w:kern w:val="0"/>
          <w:sz w:val="36"/>
          <w:szCs w:val="36"/>
        </w:rPr>
      </w:pPr>
    </w:p>
    <w:p>
      <w:pPr>
        <w:jc w:val="center"/>
        <w:rPr>
          <w:rFonts w:hint="eastAsia" w:ascii="仿宋" w:hAnsi="仿宋" w:eastAsia="仿宋"/>
          <w:b/>
          <w:bCs/>
          <w:color w:val="auto"/>
          <w:spacing w:val="40"/>
          <w:sz w:val="48"/>
        </w:rPr>
      </w:pPr>
    </w:p>
    <w:p>
      <w:pPr>
        <w:jc w:val="center"/>
        <w:rPr>
          <w:rFonts w:hint="eastAsia" w:ascii="仿宋" w:hAnsi="仿宋" w:eastAsia="仿宋"/>
          <w:b/>
          <w:bCs/>
          <w:color w:val="auto"/>
          <w:spacing w:val="40"/>
          <w:sz w:val="48"/>
        </w:rPr>
      </w:pPr>
    </w:p>
    <w:p>
      <w:pPr>
        <w:jc w:val="center"/>
        <w:rPr>
          <w:rFonts w:hint="eastAsia" w:ascii="仿宋" w:hAnsi="仿宋" w:eastAsia="仿宋"/>
          <w:b/>
          <w:bCs/>
          <w:color w:val="auto"/>
          <w:spacing w:val="40"/>
          <w:sz w:val="48"/>
        </w:rPr>
      </w:pPr>
    </w:p>
    <w:p>
      <w:pPr>
        <w:jc w:val="center"/>
        <w:rPr>
          <w:rFonts w:hint="eastAsia" w:ascii="仿宋" w:hAnsi="仿宋" w:eastAsia="仿宋"/>
          <w:b/>
          <w:bCs/>
          <w:color w:val="auto"/>
          <w:spacing w:val="40"/>
          <w:sz w:val="48"/>
        </w:rPr>
      </w:pPr>
    </w:p>
    <w:p>
      <w:pPr>
        <w:jc w:val="both"/>
        <w:rPr>
          <w:rFonts w:hint="eastAsia" w:ascii="仿宋" w:hAnsi="仿宋" w:eastAsia="仿宋"/>
          <w:b/>
          <w:bCs/>
          <w:color w:val="auto"/>
          <w:spacing w:val="40"/>
          <w:sz w:val="48"/>
        </w:rPr>
      </w:pPr>
    </w:p>
    <w:p>
      <w:pPr>
        <w:pStyle w:val="3"/>
        <w:spacing w:line="560" w:lineRule="exact"/>
        <w:jc w:val="both"/>
        <w:rPr>
          <w:rFonts w:hint="eastAsia" w:ascii="仿宋_GB2312" w:hAnsi="仿宋_GB2312" w:eastAsia="仿宋_GB2312" w:cs="仿宋_GB2312"/>
          <w:color w:val="auto"/>
          <w:lang w:eastAsia="zh-CN"/>
        </w:rPr>
      </w:pPr>
    </w:p>
    <w:p>
      <w:pPr>
        <w:rPr>
          <w:rFonts w:hint="eastAsia"/>
          <w:color w:val="auto"/>
          <w:lang w:eastAsia="zh-CN"/>
        </w:rPr>
      </w:pP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lang w:eastAsia="zh-CN"/>
        </w:rPr>
        <w:t>一、</w:t>
      </w:r>
      <w:r>
        <w:rPr>
          <w:rFonts w:hint="eastAsia" w:ascii="仿宋" w:hAnsi="仿宋" w:eastAsia="仿宋" w:cs="仿宋"/>
          <w:b/>
          <w:color w:val="auto"/>
          <w:sz w:val="36"/>
          <w:szCs w:val="36"/>
          <w:highlight w:val="none"/>
        </w:rPr>
        <w:t>报  价  函</w:t>
      </w:r>
    </w:p>
    <w:p>
      <w:pPr>
        <w:tabs>
          <w:tab w:val="left" w:pos="2500"/>
        </w:tabs>
        <w:autoSpaceDE w:val="0"/>
        <w:autoSpaceDN w:val="0"/>
        <w:adjustRightInd w:val="0"/>
        <w:rPr>
          <w:rFonts w:hint="eastAsia" w:ascii="仿宋" w:hAnsi="仿宋" w:eastAsia="仿宋" w:cs="仿宋"/>
          <w:b/>
          <w:color w:val="auto"/>
          <w:position w:val="-4"/>
          <w:sz w:val="28"/>
          <w:szCs w:val="28"/>
          <w:highlight w:val="none"/>
        </w:rPr>
      </w:pPr>
    </w:p>
    <w:p>
      <w:pPr>
        <w:jc w:val="left"/>
        <w:rPr>
          <w:rFonts w:hint="eastAsia" w:ascii="仿宋" w:hAnsi="仿宋" w:eastAsia="仿宋" w:cs="仿宋"/>
          <w:b/>
          <w:color w:val="auto"/>
          <w:position w:val="-4"/>
          <w:sz w:val="28"/>
          <w:szCs w:val="28"/>
          <w:highlight w:val="none"/>
        </w:rPr>
      </w:pPr>
    </w:p>
    <w:p>
      <w:pPr>
        <w:jc w:val="left"/>
        <w:rPr>
          <w:rFonts w:hint="eastAsia" w:ascii="仿宋" w:hAnsi="仿宋" w:eastAsia="仿宋" w:cs="仿宋"/>
          <w:b/>
          <w:color w:val="auto"/>
          <w:sz w:val="44"/>
          <w:szCs w:val="44"/>
          <w:highlight w:val="none"/>
        </w:rPr>
      </w:pPr>
      <w:r>
        <w:rPr>
          <w:rFonts w:hint="eastAsia" w:ascii="仿宋" w:hAnsi="仿宋" w:eastAsia="仿宋" w:cs="仿宋"/>
          <w:b/>
          <w:color w:val="auto"/>
          <w:position w:val="-4"/>
          <w:sz w:val="28"/>
          <w:szCs w:val="28"/>
          <w:highlight w:val="none"/>
        </w:rPr>
        <w:t>致：</w:t>
      </w:r>
      <w:r>
        <w:rPr>
          <w:rFonts w:hint="eastAsia" w:ascii="仿宋" w:hAnsi="仿宋" w:eastAsia="仿宋" w:cs="仿宋"/>
          <w:b/>
          <w:color w:val="auto"/>
          <w:spacing w:val="-11"/>
          <w:position w:val="-4"/>
          <w:sz w:val="28"/>
          <w:szCs w:val="28"/>
          <w:highlight w:val="none"/>
          <w:lang w:val="en-US" w:eastAsia="zh-CN"/>
        </w:rPr>
        <w:t>赣州市旅游规划设计院有限责任公司</w:t>
      </w:r>
    </w:p>
    <w:p>
      <w:pPr>
        <w:spacing w:line="600" w:lineRule="exact"/>
        <w:ind w:firstLine="480" w:firstLineChars="200"/>
        <w:rPr>
          <w:rFonts w:hint="eastAsia" w:ascii="仿宋" w:hAnsi="仿宋" w:eastAsia="仿宋" w:cs="仿宋"/>
          <w:color w:val="auto"/>
          <w:sz w:val="24"/>
          <w:szCs w:val="24"/>
          <w:highlight w:val="none"/>
          <w:u w:val="none"/>
          <w:lang w:eastAsia="zh-CN"/>
        </w:rPr>
      </w:pPr>
      <w:r>
        <w:rPr>
          <w:rFonts w:hint="eastAsia" w:ascii="仿宋" w:hAnsi="仿宋" w:eastAsia="仿宋" w:cs="仿宋"/>
          <w:color w:val="auto"/>
          <w:sz w:val="24"/>
          <w:szCs w:val="24"/>
          <w:highlight w:val="none"/>
          <w:u w:val="none"/>
        </w:rPr>
        <w:t>1、我单位已仔细研究贵公司的《</w:t>
      </w:r>
      <w:r>
        <w:rPr>
          <w:rFonts w:hint="eastAsia" w:ascii="仿宋" w:hAnsi="仿宋" w:eastAsia="仿宋" w:cs="仿宋"/>
          <w:color w:val="auto"/>
          <w:sz w:val="24"/>
          <w:szCs w:val="24"/>
          <w:highlight w:val="none"/>
          <w:u w:val="none"/>
          <w:lang w:eastAsia="zh-CN"/>
        </w:rPr>
        <w:t>橙芷酒店江西理工大学店苗木采购项目</w:t>
      </w:r>
      <w:r>
        <w:rPr>
          <w:rFonts w:hint="eastAsia" w:ascii="仿宋" w:hAnsi="仿宋" w:eastAsia="仿宋" w:cs="仿宋"/>
          <w:color w:val="auto"/>
          <w:sz w:val="24"/>
          <w:szCs w:val="24"/>
          <w:highlight w:val="none"/>
          <w:u w:val="none"/>
        </w:rPr>
        <w:t>》的全部内容，经过认真核算并慎重考虑，愿意接受</w:t>
      </w:r>
      <w:r>
        <w:rPr>
          <w:rFonts w:hint="eastAsia" w:ascii="仿宋" w:hAnsi="仿宋" w:eastAsia="仿宋" w:cs="仿宋"/>
          <w:color w:val="auto"/>
          <w:sz w:val="24"/>
          <w:szCs w:val="24"/>
          <w:highlight w:val="none"/>
          <w:u w:val="none"/>
          <w:lang w:eastAsia="zh-CN"/>
        </w:rPr>
        <w:t>询价</w:t>
      </w:r>
      <w:r>
        <w:rPr>
          <w:rFonts w:hint="eastAsia" w:ascii="仿宋" w:hAnsi="仿宋" w:eastAsia="仿宋" w:cs="仿宋"/>
          <w:color w:val="auto"/>
          <w:sz w:val="24"/>
          <w:szCs w:val="24"/>
          <w:highlight w:val="none"/>
          <w:u w:val="none"/>
        </w:rPr>
        <w:t>文件所列的全部条件，认同</w:t>
      </w:r>
      <w:r>
        <w:rPr>
          <w:rFonts w:hint="eastAsia" w:ascii="仿宋" w:hAnsi="仿宋" w:eastAsia="仿宋" w:cs="仿宋"/>
          <w:color w:val="auto"/>
          <w:sz w:val="24"/>
          <w:szCs w:val="24"/>
          <w:highlight w:val="none"/>
          <w:u w:val="none"/>
          <w:lang w:val="en-US" w:eastAsia="zh-CN"/>
        </w:rPr>
        <w:t>询价</w:t>
      </w:r>
      <w:r>
        <w:rPr>
          <w:rFonts w:hint="eastAsia" w:ascii="仿宋" w:hAnsi="仿宋" w:eastAsia="仿宋" w:cs="仿宋"/>
          <w:color w:val="auto"/>
          <w:sz w:val="24"/>
          <w:szCs w:val="24"/>
          <w:highlight w:val="none"/>
          <w:u w:val="none"/>
        </w:rPr>
        <w:t>文件的所有内容，愿意以</w:t>
      </w:r>
      <w:r>
        <w:rPr>
          <w:rFonts w:hint="eastAsia" w:ascii="仿宋" w:hAnsi="仿宋" w:eastAsia="仿宋" w:cs="仿宋"/>
          <w:color w:val="auto"/>
          <w:sz w:val="24"/>
          <w:szCs w:val="24"/>
          <w:highlight w:val="none"/>
          <w:u w:val="none"/>
          <w:lang w:eastAsia="zh-CN"/>
        </w:rPr>
        <w:t>：</w:t>
      </w:r>
    </w:p>
    <w:p>
      <w:pPr>
        <w:spacing w:line="600" w:lineRule="exact"/>
        <w:ind w:firstLine="480" w:firstLineChars="200"/>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含税人民币</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元（大写）的总报价；</w:t>
      </w:r>
    </w:p>
    <w:p>
      <w:pPr>
        <w:spacing w:line="600" w:lineRule="exact"/>
        <w:ind w:firstLine="480" w:firstLineChars="200"/>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发票类型及税率为：</w:t>
      </w:r>
      <w:r>
        <w:rPr>
          <w:rFonts w:hint="eastAsia" w:ascii="仿宋" w:hAnsi="仿宋" w:eastAsia="仿宋" w:cs="仿宋"/>
          <w:color w:val="auto"/>
          <w:sz w:val="24"/>
          <w:szCs w:val="24"/>
          <w:highlight w:val="none"/>
          <w:u w:val="single"/>
          <w:lang w:val="en-US" w:eastAsia="zh-CN"/>
        </w:rPr>
        <w:t xml:space="preserve">    % </w:t>
      </w:r>
      <w:r>
        <w:rPr>
          <w:rFonts w:hint="eastAsia" w:ascii="仿宋" w:hAnsi="仿宋" w:eastAsia="仿宋" w:cs="仿宋"/>
          <w:b/>
          <w:bCs/>
          <w:color w:val="auto"/>
          <w:sz w:val="24"/>
          <w:szCs w:val="24"/>
          <w:highlight w:val="none"/>
          <w:u w:val="none"/>
          <w:lang w:val="en-US" w:eastAsia="zh-CN"/>
        </w:rPr>
        <w:t>增值税专用发票</w:t>
      </w:r>
      <w:r>
        <w:rPr>
          <w:rFonts w:hint="eastAsia" w:ascii="仿宋" w:hAnsi="仿宋" w:eastAsia="仿宋" w:cs="仿宋"/>
          <w:color w:val="auto"/>
          <w:sz w:val="24"/>
          <w:szCs w:val="24"/>
          <w:highlight w:val="none"/>
          <w:u w:val="none"/>
          <w:lang w:val="en-US" w:eastAsia="zh-CN"/>
        </w:rPr>
        <w:t xml:space="preserve"> 。按要求完成该项目全部工作，如我单位成交，承诺履行询价文件规定的义务和责任。</w:t>
      </w:r>
    </w:p>
    <w:p>
      <w:pPr>
        <w:spacing w:line="600" w:lineRule="exact"/>
        <w:ind w:firstLine="480" w:firstLineChars="200"/>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2、在合同协议书正式签署生效之前，本报价函连同你方的</w:t>
      </w:r>
      <w:r>
        <w:rPr>
          <w:rFonts w:hint="eastAsia" w:ascii="仿宋" w:hAnsi="仿宋" w:eastAsia="仿宋" w:cs="仿宋"/>
          <w:color w:val="auto"/>
          <w:sz w:val="24"/>
          <w:szCs w:val="24"/>
          <w:highlight w:val="none"/>
          <w:u w:val="none"/>
          <w:lang w:val="en-US" w:eastAsia="zh-CN"/>
        </w:rPr>
        <w:tab/>
      </w:r>
      <w:r>
        <w:rPr>
          <w:rFonts w:hint="eastAsia" w:ascii="仿宋" w:hAnsi="仿宋" w:eastAsia="仿宋" w:cs="仿宋"/>
          <w:color w:val="auto"/>
          <w:sz w:val="24"/>
          <w:szCs w:val="24"/>
          <w:highlight w:val="none"/>
          <w:u w:val="none"/>
          <w:lang w:val="en-US" w:eastAsia="zh-CN"/>
        </w:rPr>
        <w:t>公示文件将构成我们双方之间共同遵守的文件，对双方具有约束力。</w:t>
      </w:r>
    </w:p>
    <w:p>
      <w:pPr>
        <w:spacing w:line="600" w:lineRule="exact"/>
        <w:ind w:firstLine="480" w:firstLineChars="200"/>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3、</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lang w:val="en-US" w:eastAsia="zh-CN"/>
        </w:rPr>
        <w:tab/>
      </w:r>
      <w:r>
        <w:rPr>
          <w:rFonts w:hint="eastAsia" w:ascii="仿宋" w:hAnsi="仿宋" w:eastAsia="仿宋" w:cs="仿宋"/>
          <w:color w:val="auto"/>
          <w:sz w:val="24"/>
          <w:szCs w:val="24"/>
          <w:highlight w:val="none"/>
          <w:u w:val="none"/>
          <w:lang w:val="en-US" w:eastAsia="zh-CN"/>
        </w:rPr>
        <w:t>（其他补充说明）。</w:t>
      </w:r>
    </w:p>
    <w:p>
      <w:pPr>
        <w:pStyle w:val="4"/>
        <w:rPr>
          <w:rFonts w:hint="eastAsia"/>
          <w:color w:val="auto"/>
        </w:rPr>
      </w:pPr>
    </w:p>
    <w:p>
      <w:pPr>
        <w:autoSpaceDE w:val="0"/>
        <w:autoSpaceDN w:val="0"/>
        <w:adjustRightInd w:val="0"/>
        <w:spacing w:before="10" w:line="360" w:lineRule="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 (附报价清单)</w:t>
      </w:r>
    </w:p>
    <w:p>
      <w:pPr>
        <w:autoSpaceDE w:val="0"/>
        <w:autoSpaceDN w:val="0"/>
        <w:adjustRightInd w:val="0"/>
        <w:spacing w:before="10" w:line="360" w:lineRule="auto"/>
        <w:rPr>
          <w:rFonts w:hint="eastAsia" w:ascii="仿宋" w:hAnsi="仿宋" w:eastAsia="仿宋" w:cs="仿宋"/>
          <w:color w:val="auto"/>
          <w:sz w:val="24"/>
          <w:szCs w:val="24"/>
          <w:highlight w:val="none"/>
        </w:rPr>
      </w:pPr>
    </w:p>
    <w:p>
      <w:pPr>
        <w:tabs>
          <w:tab w:val="left" w:pos="7460"/>
          <w:tab w:val="left" w:pos="8080"/>
          <w:tab w:val="left" w:pos="8800"/>
        </w:tabs>
        <w:autoSpaceDE w:val="0"/>
        <w:autoSpaceDN w:val="0"/>
        <w:adjustRightInd w:val="0"/>
        <w:spacing w:line="360" w:lineRule="auto"/>
        <w:ind w:left="3641" w:right="61"/>
        <w:rPr>
          <w:rFonts w:hint="eastAsia" w:ascii="仿宋" w:hAnsi="仿宋" w:eastAsia="仿宋" w:cs="仿宋"/>
          <w:color w:val="auto"/>
          <w:sz w:val="24"/>
          <w:highlight w:val="none"/>
        </w:rPr>
      </w:pPr>
      <w:r>
        <w:rPr>
          <w:rFonts w:hint="eastAsia" w:ascii="仿宋" w:hAnsi="仿宋" w:eastAsia="仿宋" w:cs="仿宋"/>
          <w:color w:val="auto"/>
          <w:sz w:val="24"/>
          <w:highlight w:val="none"/>
        </w:rPr>
        <w:t>报价人：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(盖</w:t>
      </w:r>
      <w:r>
        <w:rPr>
          <w:rFonts w:hint="eastAsia" w:ascii="仿宋" w:hAnsi="仿宋" w:eastAsia="仿宋" w:cs="仿宋"/>
          <w:color w:val="auto"/>
          <w:spacing w:val="-1"/>
          <w:sz w:val="24"/>
          <w:highlight w:val="none"/>
        </w:rPr>
        <w:t>单</w:t>
      </w:r>
      <w:r>
        <w:rPr>
          <w:rFonts w:hint="eastAsia" w:ascii="仿宋" w:hAnsi="仿宋" w:eastAsia="仿宋" w:cs="仿宋"/>
          <w:color w:val="auto"/>
          <w:sz w:val="24"/>
          <w:highlight w:val="none"/>
        </w:rPr>
        <w:t xml:space="preserve">位章) </w:t>
      </w:r>
    </w:p>
    <w:p>
      <w:pPr>
        <w:tabs>
          <w:tab w:val="left" w:pos="7455"/>
          <w:tab w:val="left" w:pos="8080"/>
          <w:tab w:val="left" w:pos="8800"/>
        </w:tabs>
        <w:autoSpaceDE w:val="0"/>
        <w:autoSpaceDN w:val="0"/>
        <w:adjustRightInd w:val="0"/>
        <w:spacing w:line="360" w:lineRule="auto"/>
        <w:ind w:left="3641" w:right="61"/>
        <w:rPr>
          <w:rFonts w:hint="eastAsia" w:ascii="仿宋" w:hAnsi="仿宋" w:eastAsia="仿宋" w:cs="仿宋"/>
          <w:color w:val="auto"/>
          <w:sz w:val="24"/>
          <w:highlight w:val="none"/>
        </w:rPr>
      </w:pPr>
      <w:r>
        <w:rPr>
          <w:rFonts w:hint="eastAsia" w:ascii="仿宋" w:hAnsi="仿宋" w:eastAsia="仿宋" w:cs="仿宋"/>
          <w:color w:val="auto"/>
          <w:sz w:val="24"/>
          <w:highlight w:val="none"/>
        </w:rPr>
        <w:t>法定代表人或其委托代理人：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u w:val="single"/>
        </w:rPr>
        <w:tab/>
      </w:r>
      <w:r>
        <w:rPr>
          <w:rFonts w:hint="eastAsia" w:ascii="仿宋" w:hAnsi="仿宋" w:eastAsia="仿宋" w:cs="仿宋"/>
          <w:color w:val="auto"/>
          <w:sz w:val="24"/>
          <w:highlight w:val="none"/>
        </w:rPr>
        <w:t>(</w:t>
      </w:r>
      <w:r>
        <w:rPr>
          <w:rFonts w:hint="eastAsia" w:ascii="仿宋" w:hAnsi="仿宋" w:eastAsia="仿宋" w:cs="仿宋"/>
          <w:color w:val="auto"/>
          <w:spacing w:val="-1"/>
          <w:sz w:val="24"/>
          <w:highlight w:val="none"/>
        </w:rPr>
        <w:t>签</w:t>
      </w:r>
      <w:r>
        <w:rPr>
          <w:rFonts w:hint="eastAsia" w:ascii="仿宋" w:hAnsi="仿宋" w:eastAsia="仿宋" w:cs="仿宋"/>
          <w:color w:val="auto"/>
          <w:sz w:val="24"/>
          <w:highlight w:val="none"/>
        </w:rPr>
        <w:t xml:space="preserve">字) </w:t>
      </w:r>
    </w:p>
    <w:p>
      <w:pPr>
        <w:ind w:firstLine="3600" w:firstLineChars="1500"/>
        <w:rPr>
          <w:rFonts w:hint="eastAsia" w:ascii="仿宋" w:hAnsi="仿宋" w:eastAsia="仿宋" w:cs="仿宋"/>
          <w:color w:val="auto"/>
          <w:sz w:val="24"/>
          <w:highlight w:val="none"/>
        </w:rPr>
      </w:pPr>
      <w:r>
        <w:rPr>
          <w:rFonts w:hint="eastAsia" w:ascii="仿宋" w:hAnsi="仿宋" w:eastAsia="仿宋" w:cs="仿宋"/>
          <w:color w:val="auto"/>
          <w:sz w:val="24"/>
          <w:highlight w:val="none"/>
        </w:rPr>
        <w:t>报价时间：</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年</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月</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日</w:t>
      </w:r>
    </w:p>
    <w:p>
      <w:pPr>
        <w:ind w:firstLine="3600" w:firstLineChars="1500"/>
        <w:rPr>
          <w:rFonts w:hint="eastAsia" w:ascii="仿宋" w:hAnsi="仿宋" w:eastAsia="仿宋" w:cs="仿宋"/>
          <w:color w:val="auto"/>
          <w:sz w:val="24"/>
          <w:highlight w:val="none"/>
        </w:rPr>
      </w:pPr>
    </w:p>
    <w:p>
      <w:pPr>
        <w:ind w:firstLine="3600" w:firstLineChars="1500"/>
        <w:rPr>
          <w:rFonts w:hint="eastAsia" w:ascii="仿宋" w:hAnsi="仿宋" w:eastAsia="仿宋" w:cs="仿宋"/>
          <w:color w:val="auto"/>
          <w:sz w:val="24"/>
          <w:highlight w:val="none"/>
        </w:rPr>
      </w:pPr>
    </w:p>
    <w:p>
      <w:pPr>
        <w:spacing w:line="480" w:lineRule="exact"/>
        <w:ind w:firstLine="480" w:firstLineChars="200"/>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注：1、</w:t>
      </w:r>
      <w:r>
        <w:rPr>
          <w:rFonts w:hint="eastAsia" w:ascii="仿宋" w:hAnsi="仿宋" w:eastAsia="仿宋" w:cs="仿宋"/>
          <w:b w:val="0"/>
          <w:bCs w:val="0"/>
          <w:color w:val="auto"/>
          <w:sz w:val="24"/>
          <w:szCs w:val="24"/>
          <w:highlight w:val="none"/>
          <w:lang w:val="en-US" w:eastAsia="zh-CN"/>
        </w:rPr>
        <w:t>总价</w:t>
      </w:r>
      <w:r>
        <w:rPr>
          <w:rFonts w:hint="eastAsia" w:ascii="仿宋" w:hAnsi="仿宋" w:eastAsia="仿宋" w:cs="仿宋"/>
          <w:b w:val="0"/>
          <w:bCs w:val="0"/>
          <w:color w:val="auto"/>
          <w:sz w:val="24"/>
          <w:szCs w:val="24"/>
          <w:highlight w:val="none"/>
        </w:rPr>
        <w:t>包含运费、税金、利润等为完成本项目所有内容的</w:t>
      </w:r>
      <w:r>
        <w:rPr>
          <w:rFonts w:hint="eastAsia" w:ascii="仿宋" w:hAnsi="仿宋" w:eastAsia="仿宋" w:cs="仿宋"/>
          <w:b w:val="0"/>
          <w:bCs w:val="0"/>
          <w:color w:val="auto"/>
          <w:sz w:val="24"/>
          <w:szCs w:val="24"/>
          <w:highlight w:val="none"/>
          <w:lang w:val="en-US" w:eastAsia="zh-CN"/>
        </w:rPr>
        <w:t>一切费用</w:t>
      </w:r>
      <w:r>
        <w:rPr>
          <w:rFonts w:hint="eastAsia" w:ascii="仿宋" w:hAnsi="仿宋" w:eastAsia="仿宋" w:cs="仿宋"/>
          <w:b w:val="0"/>
          <w:bCs w:val="0"/>
          <w:color w:val="auto"/>
          <w:sz w:val="24"/>
          <w:szCs w:val="24"/>
          <w:highlight w:val="none"/>
        </w:rPr>
        <w:t>。</w:t>
      </w:r>
    </w:p>
    <w:p>
      <w:pPr>
        <w:ind w:firstLine="960" w:firstLineChars="400"/>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2、总价人民币大写金额与小写金额应当一致，不一致时以大写金额为准；总价应与清单中的合计金额一致，不一致时</w:t>
      </w:r>
      <w:r>
        <w:rPr>
          <w:rFonts w:hint="eastAsia" w:ascii="仿宋" w:hAnsi="仿宋" w:eastAsia="仿宋" w:cs="仿宋"/>
          <w:b w:val="0"/>
          <w:bCs w:val="0"/>
          <w:color w:val="auto"/>
          <w:sz w:val="24"/>
          <w:szCs w:val="24"/>
          <w:highlight w:val="none"/>
          <w:lang w:val="en-US" w:eastAsia="zh-CN"/>
        </w:rPr>
        <w:t>采购</w:t>
      </w:r>
      <w:r>
        <w:rPr>
          <w:rFonts w:hint="eastAsia" w:ascii="仿宋" w:hAnsi="仿宋" w:eastAsia="仿宋" w:cs="仿宋"/>
          <w:b w:val="0"/>
          <w:bCs w:val="0"/>
          <w:color w:val="auto"/>
          <w:sz w:val="24"/>
          <w:szCs w:val="24"/>
          <w:highlight w:val="none"/>
        </w:rPr>
        <w:t>人有权否决报价人的报价文件。</w:t>
      </w:r>
    </w:p>
    <w:p>
      <w:pPr>
        <w:spacing w:line="360" w:lineRule="auto"/>
        <w:jc w:val="both"/>
        <w:rPr>
          <w:rFonts w:hint="eastAsia" w:ascii="仿宋" w:hAnsi="仿宋" w:eastAsia="仿宋"/>
          <w:b/>
          <w:bCs/>
          <w:color w:val="auto"/>
          <w:sz w:val="44"/>
          <w:szCs w:val="44"/>
        </w:rPr>
      </w:pPr>
    </w:p>
    <w:p>
      <w:pPr>
        <w:spacing w:line="360" w:lineRule="auto"/>
        <w:ind w:right="524"/>
        <w:jc w:val="center"/>
        <w:rPr>
          <w:rFonts w:hint="eastAsia" w:ascii="仿宋_GB2312" w:hAnsi="仿宋_GB2312" w:eastAsia="仿宋_GB2312" w:cs="仿宋_GB2312"/>
          <w:b/>
          <w:bCs/>
          <w:color w:val="auto"/>
          <w:kern w:val="2"/>
          <w:sz w:val="32"/>
          <w:szCs w:val="32"/>
          <w:lang w:val="en-US" w:eastAsia="zh-CN" w:bidi="ar-SA"/>
        </w:rPr>
      </w:pPr>
    </w:p>
    <w:p>
      <w:pPr>
        <w:spacing w:line="360" w:lineRule="auto"/>
        <w:ind w:right="524"/>
        <w:jc w:val="center"/>
        <w:rPr>
          <w:rFonts w:hint="eastAsia" w:ascii="仿宋_GB2312" w:hAnsi="仿宋_GB2312" w:eastAsia="仿宋_GB2312" w:cs="仿宋_GB2312"/>
          <w:b/>
          <w:bCs/>
          <w:color w:val="auto"/>
          <w:kern w:val="2"/>
          <w:sz w:val="32"/>
          <w:szCs w:val="32"/>
          <w:lang w:val="en-US" w:eastAsia="zh-CN" w:bidi="ar-SA"/>
        </w:rPr>
      </w:pPr>
    </w:p>
    <w:p>
      <w:pPr>
        <w:spacing w:line="360" w:lineRule="auto"/>
        <w:ind w:right="524"/>
        <w:jc w:val="center"/>
        <w:rPr>
          <w:rFonts w:hint="eastAsia" w:ascii="仿宋_GB2312" w:hAnsi="仿宋_GB2312" w:eastAsia="仿宋_GB2312" w:cs="仿宋_GB2312"/>
          <w:b/>
          <w:bCs/>
          <w:color w:val="auto"/>
          <w:kern w:val="2"/>
          <w:sz w:val="32"/>
          <w:szCs w:val="32"/>
          <w:lang w:val="en-US" w:eastAsia="zh-CN" w:bidi="ar-SA"/>
        </w:rPr>
      </w:pPr>
      <w:bookmarkStart w:id="0" w:name="_GoBack"/>
      <w:bookmarkEnd w:id="0"/>
      <w:r>
        <w:rPr>
          <w:rFonts w:hint="eastAsia" w:ascii="仿宋_GB2312" w:hAnsi="仿宋_GB2312" w:eastAsia="仿宋_GB2312" w:cs="仿宋_GB2312"/>
          <w:b/>
          <w:bCs/>
          <w:color w:val="auto"/>
          <w:kern w:val="2"/>
          <w:sz w:val="32"/>
          <w:szCs w:val="32"/>
          <w:lang w:val="en-US" w:eastAsia="zh-CN" w:bidi="ar-SA"/>
        </w:rPr>
        <w:t>附：报价清单</w:t>
      </w:r>
    </w:p>
    <w:p>
      <w:pPr>
        <w:bidi w:val="0"/>
        <w:rPr>
          <w:rFonts w:hint="eastAsia"/>
          <w:color w:val="auto"/>
          <w:lang w:val="en-US" w:eastAsia="zh-CN"/>
        </w:rPr>
      </w:pPr>
    </w:p>
    <w:tbl>
      <w:tblPr>
        <w:tblStyle w:val="11"/>
        <w:tblpPr w:leftFromText="180" w:rightFromText="180" w:vertAnchor="text" w:horzAnchor="page" w:tblpX="529" w:tblpY="528"/>
        <w:tblOverlap w:val="never"/>
        <w:tblW w:w="107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4"/>
        <w:gridCol w:w="1238"/>
        <w:gridCol w:w="1189"/>
        <w:gridCol w:w="5"/>
        <w:gridCol w:w="1050"/>
        <w:gridCol w:w="836"/>
        <w:gridCol w:w="1009"/>
        <w:gridCol w:w="883"/>
        <w:gridCol w:w="1049"/>
        <w:gridCol w:w="1225"/>
        <w:gridCol w:w="1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10738"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tabs>
                <w:tab w:val="left" w:pos="3451"/>
              </w:tabs>
              <w:bidi w:val="0"/>
              <w:jc w:val="center"/>
              <w:rPr>
                <w:rFonts w:hint="eastAsia" w:asciiTheme="majorEastAsia" w:hAnsiTheme="majorEastAsia" w:eastAsiaTheme="majorEastAsia" w:cstheme="majorEastAsia"/>
                <w:b/>
                <w:bCs/>
                <w:i w:val="0"/>
                <w:iCs w:val="0"/>
                <w:color w:val="auto"/>
                <w:kern w:val="0"/>
                <w:sz w:val="20"/>
                <w:szCs w:val="20"/>
                <w:u w:val="none"/>
                <w:lang w:val="en-US" w:eastAsia="zh-CN" w:bidi="ar"/>
              </w:rPr>
            </w:pPr>
            <w:r>
              <w:rPr>
                <w:rFonts w:hint="eastAsia" w:asciiTheme="majorEastAsia" w:hAnsiTheme="majorEastAsia" w:eastAsiaTheme="majorEastAsia" w:cstheme="majorEastAsia"/>
                <w:b/>
                <w:bCs/>
                <w:i w:val="0"/>
                <w:iCs w:val="0"/>
                <w:color w:val="auto"/>
                <w:kern w:val="0"/>
                <w:sz w:val="20"/>
                <w:szCs w:val="20"/>
                <w:u w:val="none"/>
                <w:lang w:val="en-US" w:eastAsia="zh-CN" w:bidi="ar"/>
              </w:rPr>
              <w:t>品类一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val="0"/>
                <w:bCs w:val="0"/>
                <w:i w:val="0"/>
                <w:iCs w:val="0"/>
                <w:color w:val="auto"/>
                <w:sz w:val="20"/>
                <w:szCs w:val="20"/>
                <w:u w:val="none"/>
              </w:rPr>
            </w:pPr>
            <w:r>
              <w:rPr>
                <w:rFonts w:hint="eastAsia" w:asciiTheme="majorEastAsia" w:hAnsiTheme="majorEastAsia" w:eastAsiaTheme="majorEastAsia" w:cstheme="majorEastAsia"/>
                <w:b w:val="0"/>
                <w:bCs w:val="0"/>
                <w:i w:val="0"/>
                <w:iCs w:val="0"/>
                <w:color w:val="auto"/>
                <w:kern w:val="0"/>
                <w:sz w:val="20"/>
                <w:szCs w:val="20"/>
                <w:u w:val="none"/>
                <w:lang w:val="en-US" w:eastAsia="zh-CN" w:bidi="ar"/>
              </w:rPr>
              <w:t>序号</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val="0"/>
                <w:bCs w:val="0"/>
                <w:i w:val="0"/>
                <w:iCs w:val="0"/>
                <w:color w:val="auto"/>
                <w:sz w:val="20"/>
                <w:szCs w:val="20"/>
                <w:u w:val="none"/>
              </w:rPr>
            </w:pPr>
            <w:r>
              <w:rPr>
                <w:rFonts w:hint="eastAsia" w:asciiTheme="majorEastAsia" w:hAnsiTheme="majorEastAsia" w:eastAsiaTheme="majorEastAsia" w:cstheme="majorEastAsia"/>
                <w:b w:val="0"/>
                <w:bCs w:val="0"/>
                <w:i w:val="0"/>
                <w:iCs w:val="0"/>
                <w:color w:val="auto"/>
                <w:kern w:val="0"/>
                <w:sz w:val="20"/>
                <w:szCs w:val="20"/>
                <w:u w:val="none"/>
                <w:lang w:val="en-US" w:eastAsia="zh-CN" w:bidi="ar"/>
              </w:rPr>
              <w:t>名称</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auto"/>
                <w:sz w:val="20"/>
                <w:szCs w:val="20"/>
                <w:u w:val="none"/>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胸（地）径(cm)</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auto"/>
                <w:kern w:val="0"/>
                <w:sz w:val="20"/>
                <w:szCs w:val="20"/>
                <w:u w:val="none"/>
                <w:lang w:val="en-US" w:eastAsia="zh-CN"/>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高度</w:t>
            </w:r>
          </w:p>
          <w:p>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auto"/>
                <w:sz w:val="20"/>
                <w:szCs w:val="20"/>
                <w:u w:val="none"/>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(cm)</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auto"/>
                <w:sz w:val="20"/>
                <w:szCs w:val="20"/>
                <w:u w:val="none"/>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冠幅(cm)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auto"/>
                <w:sz w:val="20"/>
                <w:szCs w:val="20"/>
                <w:u w:val="none"/>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分枝点(cm)</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auto"/>
                <w:kern w:val="0"/>
                <w:sz w:val="20"/>
                <w:szCs w:val="20"/>
                <w:u w:val="none"/>
                <w:lang w:val="en-US" w:eastAsia="zh-CN"/>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数量</w:t>
            </w:r>
          </w:p>
          <w:p>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auto"/>
                <w:kern w:val="0"/>
                <w:sz w:val="20"/>
                <w:szCs w:val="20"/>
                <w:u w:val="none"/>
                <w:lang w:val="en-US" w:eastAsia="zh-CN"/>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(株)</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val="0"/>
                <w:bCs w:val="0"/>
                <w:i w:val="0"/>
                <w:iCs w:val="0"/>
                <w:color w:val="auto"/>
                <w:kern w:val="0"/>
                <w:sz w:val="20"/>
                <w:szCs w:val="20"/>
                <w:u w:val="none"/>
                <w:lang w:val="en-US" w:eastAsia="zh-CN" w:bidi="ar"/>
              </w:rPr>
            </w:pPr>
            <w:r>
              <w:rPr>
                <w:rFonts w:hint="eastAsia" w:asciiTheme="majorEastAsia" w:hAnsiTheme="majorEastAsia" w:eastAsiaTheme="majorEastAsia" w:cstheme="majorEastAsia"/>
                <w:b w:val="0"/>
                <w:bCs w:val="0"/>
                <w:i w:val="0"/>
                <w:iCs w:val="0"/>
                <w:color w:val="auto"/>
                <w:kern w:val="0"/>
                <w:sz w:val="20"/>
                <w:szCs w:val="20"/>
                <w:u w:val="none"/>
                <w:lang w:val="en-US" w:eastAsia="zh-CN" w:bidi="ar"/>
              </w:rPr>
              <w:t>单价</w:t>
            </w:r>
          </w:p>
          <w:p>
            <w:pPr>
              <w:keepNext w:val="0"/>
              <w:keepLines w:val="0"/>
              <w:widowControl/>
              <w:suppressLineNumbers w:val="0"/>
              <w:jc w:val="center"/>
              <w:textAlignment w:val="bottom"/>
              <w:rPr>
                <w:rFonts w:hint="eastAsia" w:asciiTheme="majorEastAsia" w:hAnsiTheme="majorEastAsia" w:eastAsiaTheme="majorEastAsia" w:cstheme="majorEastAsia"/>
                <w:b w:val="0"/>
                <w:bCs w:val="0"/>
                <w:i w:val="0"/>
                <w:iCs w:val="0"/>
                <w:color w:val="auto"/>
                <w:kern w:val="0"/>
                <w:sz w:val="20"/>
                <w:szCs w:val="20"/>
                <w:u w:val="none"/>
                <w:lang w:val="en-US" w:eastAsia="zh-CN" w:bidi="ar"/>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(元)</w:t>
            </w: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val="0"/>
                <w:bCs w:val="0"/>
                <w:i w:val="0"/>
                <w:iCs w:val="0"/>
                <w:color w:val="auto"/>
                <w:kern w:val="0"/>
                <w:sz w:val="20"/>
                <w:szCs w:val="20"/>
                <w:u w:val="none"/>
                <w:lang w:val="en-US" w:eastAsia="zh-CN" w:bidi="ar"/>
              </w:rPr>
            </w:pPr>
            <w:r>
              <w:rPr>
                <w:rFonts w:hint="eastAsia" w:asciiTheme="majorEastAsia" w:hAnsiTheme="majorEastAsia" w:eastAsiaTheme="majorEastAsia" w:cstheme="majorEastAsia"/>
                <w:b w:val="0"/>
                <w:bCs w:val="0"/>
                <w:i w:val="0"/>
                <w:iCs w:val="0"/>
                <w:color w:val="auto"/>
                <w:kern w:val="0"/>
                <w:sz w:val="20"/>
                <w:szCs w:val="20"/>
                <w:u w:val="none"/>
                <w:lang w:val="en-US" w:eastAsia="zh-CN" w:bidi="ar"/>
              </w:rPr>
              <w:t>总计</w:t>
            </w:r>
          </w:p>
          <w:p>
            <w:pPr>
              <w:keepNext w:val="0"/>
              <w:keepLines w:val="0"/>
              <w:widowControl/>
              <w:suppressLineNumbers w:val="0"/>
              <w:jc w:val="center"/>
              <w:textAlignment w:val="bottom"/>
              <w:rPr>
                <w:rFonts w:hint="eastAsia" w:asciiTheme="majorEastAsia" w:hAnsiTheme="majorEastAsia" w:eastAsiaTheme="majorEastAsia" w:cstheme="majorEastAsia"/>
                <w:b w:val="0"/>
                <w:bCs w:val="0"/>
                <w:i w:val="0"/>
                <w:iCs w:val="0"/>
                <w:color w:val="auto"/>
                <w:kern w:val="0"/>
                <w:sz w:val="20"/>
                <w:szCs w:val="20"/>
                <w:u w:val="none"/>
                <w:lang w:val="en-US" w:eastAsia="zh-CN" w:bidi="ar"/>
              </w:rPr>
            </w:pPr>
            <w:r>
              <w:rPr>
                <w:rFonts w:hint="eastAsia" w:asciiTheme="majorEastAsia" w:hAnsiTheme="majorEastAsia" w:eastAsiaTheme="majorEastAsia" w:cstheme="majorEastAsia"/>
                <w:b w:val="0"/>
                <w:bCs w:val="0"/>
                <w:i w:val="0"/>
                <w:iCs w:val="0"/>
                <w:color w:val="auto"/>
                <w:kern w:val="0"/>
                <w:sz w:val="20"/>
                <w:szCs w:val="20"/>
                <w:u w:val="none"/>
                <w:lang w:val="en-US" w:eastAsia="zh-CN"/>
              </w:rPr>
              <w:t>(元)</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val="0"/>
                <w:bCs w:val="0"/>
                <w:i w:val="0"/>
                <w:iCs w:val="0"/>
                <w:color w:val="auto"/>
                <w:sz w:val="20"/>
                <w:szCs w:val="20"/>
                <w:u w:val="none"/>
              </w:rPr>
            </w:pPr>
            <w:r>
              <w:rPr>
                <w:rFonts w:hint="eastAsia" w:asciiTheme="majorEastAsia" w:hAnsiTheme="majorEastAsia" w:eastAsiaTheme="majorEastAsia" w:cstheme="majorEastAsia"/>
                <w:b w:val="0"/>
                <w:bCs w:val="0"/>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朴树</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30-35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900+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800+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250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精选全冠假植苗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桂花</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16-18</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500-550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400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120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精选全冠假植苗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鸡爪槭</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13</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350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350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&lt;50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精选全冠假植苗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4</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丛生柚子树</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350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300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精选全冠假植苗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5</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红叶石楠球</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180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180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精选，球形密实浑圆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6</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茶梅球</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120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120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精选，球形密实浑圆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7</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金森女贞球</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150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150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精选，球形密实浑圆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8</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亮晶女贞球</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100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100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精选，球形密实浑圆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10738"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kern w:val="0"/>
                <w:sz w:val="20"/>
                <w:szCs w:val="20"/>
                <w:u w:val="none"/>
                <w:lang w:val="en-US" w:eastAsia="zh-CN" w:bidi="ar"/>
              </w:rPr>
            </w:pPr>
            <w:r>
              <w:rPr>
                <w:rFonts w:hint="eastAsia" w:asciiTheme="majorEastAsia" w:hAnsiTheme="majorEastAsia" w:eastAsiaTheme="majorEastAsia" w:cstheme="majorEastAsia"/>
                <w:b/>
                <w:bCs/>
                <w:i w:val="0"/>
                <w:iCs w:val="0"/>
                <w:color w:val="auto"/>
                <w:kern w:val="0"/>
                <w:sz w:val="20"/>
                <w:szCs w:val="20"/>
                <w:u w:val="none"/>
                <w:lang w:val="en-US" w:eastAsia="zh-CN" w:bidi="ar"/>
              </w:rPr>
              <w:t>品类二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bidi="ar"/>
              </w:rPr>
              <w:t>序号</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bidi="ar"/>
              </w:rPr>
              <w:t>名称</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auto"/>
                <w:kern w:val="0"/>
                <w:sz w:val="20"/>
                <w:szCs w:val="20"/>
                <w:u w:val="none"/>
                <w:lang w:val="en-US" w:eastAsia="zh-CN"/>
              </w:rPr>
            </w:pPr>
            <w:r>
              <w:rPr>
                <w:rFonts w:hint="eastAsia" w:asciiTheme="majorEastAsia" w:hAnsiTheme="majorEastAsia" w:eastAsiaTheme="majorEastAsia" w:cstheme="majorEastAsia"/>
                <w:b/>
                <w:bCs/>
                <w:i w:val="0"/>
                <w:iCs w:val="0"/>
                <w:color w:val="auto"/>
                <w:kern w:val="0"/>
                <w:sz w:val="20"/>
                <w:szCs w:val="20"/>
                <w:u w:val="none"/>
                <w:lang w:val="en-US" w:eastAsia="zh-CN"/>
              </w:rPr>
              <w:t>高度</w:t>
            </w:r>
          </w:p>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rPr>
              <w:t>(cm)</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auto"/>
                <w:kern w:val="0"/>
                <w:sz w:val="20"/>
                <w:szCs w:val="20"/>
                <w:u w:val="none"/>
                <w:lang w:val="en-US" w:eastAsia="zh-CN"/>
              </w:rPr>
            </w:pPr>
            <w:r>
              <w:rPr>
                <w:rFonts w:hint="eastAsia" w:asciiTheme="majorEastAsia" w:hAnsiTheme="majorEastAsia" w:eastAsiaTheme="majorEastAsia" w:cstheme="majorEastAsia"/>
                <w:b/>
                <w:bCs/>
                <w:i w:val="0"/>
                <w:iCs w:val="0"/>
                <w:color w:val="auto"/>
                <w:kern w:val="0"/>
                <w:sz w:val="20"/>
                <w:szCs w:val="20"/>
                <w:u w:val="none"/>
                <w:lang w:val="en-US" w:eastAsia="zh-CN"/>
              </w:rPr>
              <w:t>冠幅</w:t>
            </w:r>
          </w:p>
          <w:p>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rPr>
              <w:t>(cm)</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bidi="ar"/>
              </w:rPr>
              <w:t>面积</w:t>
            </w:r>
            <w:r>
              <w:rPr>
                <w:rFonts w:hint="eastAsia" w:asciiTheme="majorEastAsia" w:hAnsiTheme="majorEastAsia" w:eastAsiaTheme="majorEastAsia" w:cstheme="majorEastAsia"/>
                <w:b/>
                <w:bCs/>
                <w:i w:val="0"/>
                <w:iCs w:val="0"/>
                <w:color w:val="auto"/>
                <w:kern w:val="0"/>
                <w:sz w:val="20"/>
                <w:szCs w:val="20"/>
                <w:u w:val="none"/>
                <w:lang w:val="en-US" w:eastAsia="zh-CN"/>
              </w:rPr>
              <w:t>(㎡)</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bidi="ar"/>
              </w:rPr>
              <w:t>密度</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bidi="ar"/>
              </w:rPr>
              <w:t>数量(株）</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kern w:val="0"/>
                <w:sz w:val="20"/>
                <w:szCs w:val="20"/>
                <w:u w:val="none"/>
                <w:lang w:val="en-US" w:eastAsia="zh-CN" w:bidi="ar"/>
              </w:rPr>
            </w:pPr>
            <w:r>
              <w:rPr>
                <w:rFonts w:hint="eastAsia" w:asciiTheme="majorEastAsia" w:hAnsiTheme="majorEastAsia" w:eastAsiaTheme="majorEastAsia" w:cstheme="majorEastAsia"/>
                <w:b/>
                <w:bCs/>
                <w:i w:val="0"/>
                <w:iCs w:val="0"/>
                <w:color w:val="auto"/>
                <w:kern w:val="0"/>
                <w:sz w:val="20"/>
                <w:szCs w:val="20"/>
                <w:u w:val="none"/>
                <w:lang w:val="en-US" w:eastAsia="zh-CN" w:bidi="ar"/>
              </w:rPr>
              <w:t>单价</w:t>
            </w:r>
          </w:p>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rPr>
              <w:t>(元)</w:t>
            </w: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kern w:val="0"/>
                <w:sz w:val="20"/>
                <w:szCs w:val="20"/>
                <w:u w:val="none"/>
                <w:lang w:val="en-US" w:eastAsia="zh-CN" w:bidi="ar"/>
              </w:rPr>
            </w:pPr>
            <w:r>
              <w:rPr>
                <w:rFonts w:hint="eastAsia" w:asciiTheme="majorEastAsia" w:hAnsiTheme="majorEastAsia" w:eastAsiaTheme="majorEastAsia" w:cstheme="majorEastAsia"/>
                <w:b/>
                <w:bCs/>
                <w:i w:val="0"/>
                <w:iCs w:val="0"/>
                <w:color w:val="auto"/>
                <w:kern w:val="0"/>
                <w:sz w:val="20"/>
                <w:szCs w:val="20"/>
                <w:u w:val="none"/>
                <w:lang w:val="en-US" w:eastAsia="zh-CN" w:bidi="ar"/>
              </w:rPr>
              <w:t>总计</w:t>
            </w:r>
          </w:p>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rPr>
              <w:t>(元)</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0"/>
                <w:szCs w:val="20"/>
                <w:u w:val="none"/>
              </w:rPr>
            </w:pPr>
            <w:r>
              <w:rPr>
                <w:rFonts w:hint="eastAsia" w:asciiTheme="majorEastAsia" w:hAnsiTheme="majorEastAsia" w:eastAsiaTheme="majorEastAsia" w:cstheme="majorEastAsia"/>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竹子</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300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自然冠幅</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4</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16</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64</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sz w:val="20"/>
                <w:szCs w:val="20"/>
                <w:u w:val="none"/>
                <w:lang w:val="en-US" w:eastAsia="zh-CN"/>
              </w:rPr>
              <w:t>罗汉竹，大杯苗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法国冬青</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120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25-30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38</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25</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950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精品不脱脚绿篱苗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麦冬</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15-20</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15-20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42</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25</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1050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带土球大丛，</w:t>
            </w:r>
            <w:r>
              <w:rPr>
                <w:rStyle w:val="17"/>
                <w:rFonts w:hint="eastAsia" w:asciiTheme="majorEastAsia" w:hAnsiTheme="majorEastAsia" w:eastAsiaTheme="majorEastAsia" w:cstheme="majorEastAsia"/>
                <w:color w:val="auto"/>
                <w:lang w:val="en-US" w:eastAsia="zh-CN" w:bidi="ar"/>
              </w:rPr>
              <w:t>150</w:t>
            </w:r>
            <w:r>
              <w:rPr>
                <w:rStyle w:val="18"/>
                <w:rFonts w:hint="eastAsia" w:asciiTheme="majorEastAsia" w:hAnsiTheme="majorEastAsia" w:eastAsiaTheme="majorEastAsia" w:cstheme="majorEastAsia"/>
                <w:color w:val="auto"/>
                <w:lang w:val="en-US" w:eastAsia="zh-CN" w:bidi="ar"/>
              </w:rPr>
              <w:t>芽以上每丛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4</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红花继木</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30-35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25</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29</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64</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1856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大杯毛球，密植不见黄土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5</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毛鹃</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25</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82</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64</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5248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7斤袋老苗，密植不见黄土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6</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金森女贞</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35</w:t>
            </w: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25</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52</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64</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3328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大杯毛球，密植不见黄土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7</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草皮</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432</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432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33*50台湾青</w:t>
            </w:r>
            <w:r>
              <w:rPr>
                <w:rStyle w:val="18"/>
                <w:rFonts w:hint="eastAsia" w:asciiTheme="majorEastAsia" w:hAnsiTheme="majorEastAsia" w:eastAsiaTheme="majorEastAsia" w:cstheme="majorEastAsia"/>
                <w:color w:val="auto"/>
                <w:lang w:val="en-US" w:eastAsia="zh-CN" w:bidi="ar"/>
              </w:rPr>
              <w:t>草毯不留缝满铺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8</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kern w:val="0"/>
                <w:sz w:val="20"/>
                <w:szCs w:val="20"/>
                <w:u w:val="none"/>
                <w:lang w:val="en-US" w:eastAsia="zh-CN" w:bidi="ar"/>
              </w:rPr>
            </w:pPr>
            <w:r>
              <w:rPr>
                <w:rFonts w:hint="eastAsia" w:asciiTheme="majorEastAsia" w:hAnsiTheme="majorEastAsia" w:eastAsiaTheme="majorEastAsia" w:cstheme="majorEastAsia"/>
                <w:i w:val="0"/>
                <w:iCs w:val="0"/>
                <w:color w:val="auto"/>
                <w:kern w:val="0"/>
                <w:sz w:val="20"/>
                <w:szCs w:val="20"/>
                <w:u w:val="none"/>
                <w:lang w:val="en-US" w:eastAsia="zh-CN" w:bidi="ar"/>
              </w:rPr>
              <w:t>清表</w:t>
            </w:r>
            <w:r>
              <w:rPr>
                <w:rFonts w:hint="default" w:asciiTheme="majorEastAsia" w:hAnsiTheme="majorEastAsia" w:eastAsiaTheme="majorEastAsia" w:cstheme="majorEastAsia"/>
                <w:i w:val="0"/>
                <w:iCs w:val="0"/>
                <w:color w:val="auto"/>
                <w:kern w:val="0"/>
                <w:sz w:val="20"/>
                <w:szCs w:val="20"/>
                <w:u w:val="none"/>
                <w:lang w:val="en-US" w:eastAsia="zh-CN" w:bidi="ar"/>
              </w:rPr>
              <w:t>+</w:t>
            </w:r>
            <w:r>
              <w:rPr>
                <w:rFonts w:hint="eastAsia" w:asciiTheme="majorEastAsia" w:hAnsiTheme="majorEastAsia" w:eastAsiaTheme="majorEastAsia" w:cstheme="majorEastAsia"/>
                <w:i w:val="0"/>
                <w:iCs w:val="0"/>
                <w:color w:val="auto"/>
                <w:kern w:val="0"/>
                <w:sz w:val="20"/>
                <w:szCs w:val="20"/>
                <w:u w:val="none"/>
                <w:lang w:val="en-US" w:eastAsia="zh-CN" w:bidi="ar"/>
              </w:rPr>
              <w:t>种植土回填</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kern w:val="0"/>
                <w:sz w:val="20"/>
                <w:szCs w:val="20"/>
                <w:u w:val="none"/>
                <w:lang w:val="en-US" w:eastAsia="zh-CN" w:bidi="ar"/>
              </w:rPr>
            </w:pPr>
          </w:p>
        </w:tc>
        <w:tc>
          <w:tcPr>
            <w:tcW w:w="1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Theme="majorEastAsia" w:hAnsiTheme="majorEastAsia" w:eastAsiaTheme="majorEastAsia" w:cstheme="majorEastAsia"/>
                <w:i w:val="0"/>
                <w:iCs w:val="0"/>
                <w:color w:val="auto"/>
                <w:sz w:val="20"/>
                <w:szCs w:val="20"/>
                <w:u w:val="none"/>
                <w:lang w:val="en-US"/>
              </w:rPr>
            </w:pPr>
            <w:r>
              <w:rPr>
                <w:rFonts w:hint="eastAsia" w:asciiTheme="majorEastAsia" w:hAnsiTheme="majorEastAsia" w:eastAsiaTheme="majorEastAsia" w:cstheme="majorEastAsia"/>
                <w:i w:val="0"/>
                <w:iCs w:val="0"/>
                <w:color w:val="auto"/>
                <w:kern w:val="0"/>
                <w:sz w:val="20"/>
                <w:szCs w:val="20"/>
                <w:u w:val="none"/>
                <w:lang w:val="en-US" w:eastAsia="zh-CN" w:bidi="ar"/>
              </w:rPr>
              <w:t>1项</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9</w:t>
            </w:r>
          </w:p>
        </w:tc>
        <w:tc>
          <w:tcPr>
            <w:tcW w:w="12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养护费</w:t>
            </w:r>
          </w:p>
        </w:tc>
        <w:tc>
          <w:tcPr>
            <w:tcW w:w="118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55" w:type="dxa"/>
            <w:gridSpan w:val="2"/>
            <w:tcBorders>
              <w:top w:val="single" w:color="000000" w:sz="4" w:space="0"/>
              <w:left w:val="single" w:color="auto"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r>
              <w:rPr>
                <w:rFonts w:hint="eastAsia" w:asciiTheme="majorEastAsia" w:hAnsiTheme="majorEastAsia" w:eastAsiaTheme="majorEastAsia" w:cstheme="majorEastAsia"/>
                <w:i w:val="0"/>
                <w:iCs w:val="0"/>
                <w:color w:val="auto"/>
                <w:kern w:val="0"/>
                <w:sz w:val="20"/>
                <w:szCs w:val="20"/>
                <w:u w:val="none"/>
                <w:lang w:val="en-US" w:eastAsia="zh-CN" w:bidi="ar"/>
              </w:rPr>
              <w:t>1项</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2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i w:val="0"/>
                <w:iCs w:val="0"/>
                <w:color w:val="auto"/>
                <w:sz w:val="20"/>
                <w:szCs w:val="20"/>
                <w:u w:val="none"/>
              </w:rPr>
            </w:pPr>
          </w:p>
        </w:tc>
        <w:tc>
          <w:tcPr>
            <w:tcW w:w="2432" w:type="dxa"/>
            <w:gridSpan w:val="3"/>
            <w:tcBorders>
              <w:top w:val="single" w:color="000000" w:sz="4" w:space="0"/>
              <w:left w:val="nil"/>
              <w:bottom w:val="single" w:color="000000" w:sz="4" w:space="0"/>
              <w:right w:val="single" w:color="auto" w:sz="4" w:space="0"/>
            </w:tcBorders>
            <w:shd w:val="clear" w:color="auto" w:fill="auto"/>
            <w:noWrap/>
            <w:vAlign w:val="center"/>
          </w:tcPr>
          <w:p>
            <w:pPr>
              <w:jc w:val="center"/>
              <w:rPr>
                <w:rFonts w:hint="eastAsia" w:ascii="宋体" w:hAnsi="宋体" w:eastAsia="宋体" w:cs="宋体"/>
                <w:b/>
                <w:bCs/>
                <w:i w:val="0"/>
                <w:iCs w:val="0"/>
                <w:color w:val="auto"/>
                <w:kern w:val="0"/>
                <w:sz w:val="20"/>
                <w:szCs w:val="20"/>
                <w:u w:val="none"/>
                <w:lang w:val="en-US" w:eastAsia="zh-CN"/>
              </w:rPr>
            </w:pPr>
            <w:r>
              <w:rPr>
                <w:rFonts w:hint="eastAsia" w:ascii="宋体" w:hAnsi="宋体" w:eastAsia="宋体" w:cs="宋体"/>
                <w:b/>
                <w:bCs/>
                <w:i w:val="0"/>
                <w:iCs w:val="0"/>
                <w:color w:val="auto"/>
                <w:kern w:val="0"/>
                <w:sz w:val="20"/>
                <w:szCs w:val="20"/>
                <w:u w:val="none"/>
                <w:lang w:val="en-US" w:eastAsia="zh-CN"/>
              </w:rPr>
              <w:t>含税总价</w:t>
            </w:r>
          </w:p>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4"/>
                <w:szCs w:val="24"/>
                <w:u w:val="none"/>
              </w:rPr>
            </w:pPr>
            <w:r>
              <w:rPr>
                <w:rFonts w:hint="eastAsia" w:ascii="宋体" w:hAnsi="宋体" w:eastAsia="宋体" w:cs="宋体"/>
                <w:b/>
                <w:bCs/>
                <w:i w:val="0"/>
                <w:iCs w:val="0"/>
                <w:color w:val="auto"/>
                <w:kern w:val="0"/>
                <w:sz w:val="20"/>
                <w:szCs w:val="20"/>
                <w:u w:val="none"/>
                <w:lang w:val="en-US" w:eastAsia="zh-CN"/>
              </w:rPr>
              <w:t>（</w:t>
            </w:r>
            <w:r>
              <w:rPr>
                <w:rFonts w:hint="eastAsia" w:ascii="宋体" w:hAnsi="宋体" w:eastAsia="宋体" w:cs="宋体"/>
                <w:b w:val="0"/>
                <w:bCs w:val="0"/>
                <w:i w:val="0"/>
                <w:iCs w:val="0"/>
                <w:color w:val="auto"/>
                <w:kern w:val="0"/>
                <w:sz w:val="20"/>
                <w:szCs w:val="20"/>
                <w:u w:val="none"/>
                <w:lang w:val="en-US" w:eastAsia="zh-CN"/>
              </w:rPr>
              <w:t>品类一</w:t>
            </w:r>
            <w:r>
              <w:rPr>
                <w:rFonts w:hint="eastAsia" w:ascii="宋体" w:hAnsi="宋体" w:eastAsia="宋体" w:cs="宋体"/>
                <w:b w:val="0"/>
                <w:bCs w:val="0"/>
                <w:i w:val="0"/>
                <w:iCs w:val="0"/>
                <w:color w:val="auto"/>
                <w:kern w:val="0"/>
                <w:sz w:val="32"/>
                <w:szCs w:val="32"/>
                <w:u w:val="none"/>
                <w:lang w:val="en-US" w:eastAsia="zh-CN"/>
              </w:rPr>
              <w:t>+</w:t>
            </w:r>
            <w:r>
              <w:rPr>
                <w:rFonts w:hint="eastAsia" w:ascii="宋体" w:hAnsi="宋体" w:eastAsia="宋体" w:cs="宋体"/>
                <w:b w:val="0"/>
                <w:bCs w:val="0"/>
                <w:i w:val="0"/>
                <w:iCs w:val="0"/>
                <w:color w:val="auto"/>
                <w:kern w:val="0"/>
                <w:sz w:val="20"/>
                <w:szCs w:val="20"/>
                <w:u w:val="none"/>
                <w:lang w:val="en-US" w:eastAsia="zh-CN"/>
              </w:rPr>
              <w:t>品类二</w:t>
            </w:r>
            <w:r>
              <w:rPr>
                <w:rFonts w:hint="eastAsia" w:ascii="宋体" w:hAnsi="宋体" w:eastAsia="宋体" w:cs="宋体"/>
                <w:b/>
                <w:bCs/>
                <w:i w:val="0"/>
                <w:iCs w:val="0"/>
                <w:color w:val="auto"/>
                <w:kern w:val="0"/>
                <w:sz w:val="20"/>
                <w:szCs w:val="20"/>
                <w:u w:val="none"/>
                <w:lang w:val="en-US" w:eastAsia="zh-CN"/>
              </w:rPr>
              <w:t>）</w:t>
            </w:r>
          </w:p>
        </w:tc>
        <w:tc>
          <w:tcPr>
            <w:tcW w:w="4827" w:type="dxa"/>
            <w:gridSpan w:val="5"/>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kern w:val="0"/>
                <w:sz w:val="24"/>
                <w:szCs w:val="24"/>
                <w:u w:val="none"/>
                <w:lang w:val="en-US" w:eastAsia="zh-CN" w:bidi="ar"/>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Theme="majorEastAsia" w:hAnsiTheme="majorEastAsia" w:eastAsiaTheme="majorEastAsia" w:cstheme="majorEastAsia"/>
                <w:b/>
                <w:bCs/>
                <w:i w:val="0"/>
                <w:iCs w:val="0"/>
                <w:color w:val="auto"/>
                <w:sz w:val="24"/>
                <w:szCs w:val="24"/>
                <w:u w:val="none"/>
                <w:lang w:val="en-US" w:eastAsia="zh-CN"/>
              </w:rPr>
            </w:pPr>
            <w:r>
              <w:rPr>
                <w:rFonts w:hint="eastAsia" w:asciiTheme="majorEastAsia" w:hAnsiTheme="majorEastAsia" w:eastAsiaTheme="majorEastAsia" w:cstheme="majorEastAsia"/>
                <w:i w:val="0"/>
                <w:iCs w:val="0"/>
                <w:color w:val="auto"/>
                <w:kern w:val="0"/>
                <w:sz w:val="20"/>
                <w:szCs w:val="20"/>
                <w:u w:val="none"/>
                <w:lang w:val="en-US" w:eastAsia="zh-CN" w:bidi="ar"/>
              </w:rPr>
              <w:t>税率</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auto"/>
                <w:sz w:val="20"/>
                <w:szCs w:val="20"/>
                <w:u w:val="none"/>
                <w:lang w:val="en-US" w:eastAsia="zh-CN"/>
              </w:rPr>
            </w:pPr>
            <w:r>
              <w:rPr>
                <w:rFonts w:hint="eastAsia" w:asciiTheme="majorEastAsia" w:hAnsiTheme="majorEastAsia" w:eastAsiaTheme="majorEastAsia" w:cstheme="majorEastAsia"/>
                <w:i w:val="0"/>
                <w:iCs w:val="0"/>
                <w:color w:val="auto"/>
                <w:sz w:val="20"/>
                <w:szCs w:val="20"/>
                <w:u w:val="none"/>
                <w:lang w:val="en-US" w:eastAsia="zh-CN"/>
              </w:rPr>
              <w:t xml:space="preserve">      %</w:t>
            </w:r>
          </w:p>
        </w:tc>
      </w:tr>
    </w:tbl>
    <w:p>
      <w:pPr>
        <w:spacing w:line="360" w:lineRule="auto"/>
        <w:ind w:right="524"/>
        <w:rPr>
          <w:rFonts w:hint="eastAsia" w:ascii="仿宋" w:hAnsi="仿宋" w:eastAsia="仿宋"/>
          <w:b/>
          <w:bCs/>
          <w:color w:val="auto"/>
          <w:sz w:val="44"/>
          <w:szCs w:val="44"/>
          <w:lang w:val="en-US" w:eastAsia="zh-CN"/>
        </w:rPr>
      </w:pPr>
    </w:p>
    <w:p>
      <w:pPr>
        <w:pStyle w:val="3"/>
        <w:spacing w:line="560" w:lineRule="exact"/>
        <w:jc w:val="center"/>
        <w:rPr>
          <w:rFonts w:ascii="仿宋_GB2312" w:hAnsi="仿宋_GB2312" w:eastAsia="仿宋_GB2312" w:cs="仿宋_GB2312"/>
          <w:color w:val="auto"/>
        </w:rPr>
      </w:pPr>
      <w:r>
        <w:rPr>
          <w:rFonts w:hint="eastAsia" w:ascii="仿宋_GB2312" w:hAnsi="仿宋_GB2312" w:eastAsia="仿宋_GB2312" w:cs="仿宋_GB2312"/>
          <w:color w:val="auto"/>
          <w:lang w:val="en-US" w:eastAsia="zh-CN"/>
        </w:rPr>
        <w:t>二</w:t>
      </w:r>
      <w:r>
        <w:rPr>
          <w:rFonts w:hint="eastAsia" w:ascii="仿宋_GB2312" w:hAnsi="仿宋_GB2312" w:eastAsia="仿宋_GB2312" w:cs="仿宋_GB2312"/>
          <w:color w:val="auto"/>
        </w:rPr>
        <w:t>、</w:t>
      </w:r>
      <w:r>
        <w:rPr>
          <w:rFonts w:hint="eastAsia" w:ascii="仿宋_GB2312" w:hAnsi="仿宋_GB2312" w:eastAsia="仿宋_GB2312" w:cs="仿宋_GB2312"/>
          <w:color w:val="auto"/>
          <w:lang w:val="en-US" w:eastAsia="zh-CN"/>
        </w:rPr>
        <w:t>报价</w:t>
      </w:r>
      <w:r>
        <w:rPr>
          <w:rFonts w:hint="eastAsia" w:ascii="仿宋_GB2312" w:hAnsi="仿宋_GB2312" w:eastAsia="仿宋_GB2312" w:cs="仿宋_GB2312"/>
          <w:color w:val="auto"/>
        </w:rPr>
        <w:t>函（格式）</w:t>
      </w:r>
    </w:p>
    <w:p>
      <w:pPr>
        <w:widowControl/>
        <w:spacing w:line="560" w:lineRule="exact"/>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u w:val="single"/>
        </w:rPr>
        <w:t>赣州市旅游规划设计院有限责任公司</w:t>
      </w:r>
      <w:r>
        <w:rPr>
          <w:rFonts w:hint="eastAsia" w:ascii="仿宋_GB2312" w:hAnsi="仿宋_GB2312" w:eastAsia="仿宋_GB2312" w:cs="仿宋_GB2312"/>
          <w:color w:val="auto"/>
          <w:kern w:val="0"/>
          <w:sz w:val="28"/>
          <w:szCs w:val="28"/>
        </w:rPr>
        <w:t>：</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 xml:space="preserve">根据贵方“ </w:t>
      </w:r>
      <w:r>
        <w:rPr>
          <w:rFonts w:hint="eastAsia" w:ascii="仿宋_GB2312" w:hAnsi="仿宋_GB2312" w:eastAsia="仿宋_GB2312" w:cs="仿宋_GB2312"/>
          <w:color w:val="auto"/>
          <w:kern w:val="0"/>
          <w:sz w:val="28"/>
          <w:szCs w:val="28"/>
          <w:u w:val="single"/>
        </w:rPr>
        <w:t>          </w:t>
      </w:r>
      <w:r>
        <w:rPr>
          <w:rFonts w:hint="eastAsia" w:ascii="仿宋_GB2312" w:hAnsi="仿宋_GB2312" w:eastAsia="仿宋_GB2312" w:cs="仿宋_GB2312"/>
          <w:color w:val="auto"/>
          <w:kern w:val="0"/>
          <w:sz w:val="28"/>
          <w:szCs w:val="28"/>
        </w:rPr>
        <w:t>采购项目”的邀请，正式授权</w:t>
      </w:r>
      <w:r>
        <w:rPr>
          <w:rFonts w:hint="eastAsia" w:ascii="仿宋_GB2312" w:hAnsi="仿宋_GB2312" w:eastAsia="仿宋_GB2312" w:cs="仿宋_GB2312"/>
          <w:color w:val="auto"/>
          <w:kern w:val="0"/>
          <w:sz w:val="28"/>
          <w:szCs w:val="28"/>
          <w:u w:val="single"/>
        </w:rPr>
        <w:t>  </w:t>
      </w:r>
      <w:r>
        <w:rPr>
          <w:rFonts w:hint="eastAsia" w:ascii="仿宋_GB2312" w:hAnsi="仿宋_GB2312" w:eastAsia="仿宋_GB2312" w:cs="仿宋_GB2312"/>
          <w:color w:val="auto"/>
          <w:kern w:val="0"/>
          <w:sz w:val="28"/>
          <w:szCs w:val="28"/>
          <w:u w:val="single"/>
          <w:lang w:val="en-US" w:eastAsia="zh-CN"/>
        </w:rPr>
        <w:t xml:space="preserve">   </w:t>
      </w:r>
      <w:r>
        <w:rPr>
          <w:rFonts w:hint="eastAsia" w:ascii="仿宋_GB2312" w:hAnsi="仿宋_GB2312" w:eastAsia="仿宋_GB2312" w:cs="仿宋_GB2312"/>
          <w:color w:val="auto"/>
          <w:kern w:val="0"/>
          <w:sz w:val="28"/>
          <w:szCs w:val="28"/>
          <w:u w:val="single"/>
        </w:rPr>
        <w:t>   </w:t>
      </w:r>
      <w:r>
        <w:rPr>
          <w:rFonts w:hint="eastAsia" w:ascii="仿宋_GB2312" w:hAnsi="仿宋_GB2312" w:eastAsia="仿宋_GB2312" w:cs="仿宋_GB2312"/>
          <w:color w:val="auto"/>
          <w:kern w:val="0"/>
          <w:sz w:val="28"/>
          <w:szCs w:val="28"/>
        </w:rPr>
        <w:t>（姓名）代表</w:t>
      </w:r>
      <w:r>
        <w:rPr>
          <w:rFonts w:hint="eastAsia" w:ascii="仿宋_GB2312" w:hAnsi="仿宋_GB2312" w:eastAsia="仿宋_GB2312" w:cs="仿宋_GB2312"/>
          <w:color w:val="auto"/>
          <w:kern w:val="0"/>
          <w:sz w:val="28"/>
          <w:szCs w:val="28"/>
          <w:u w:val="single"/>
        </w:rPr>
        <w:t>     </w:t>
      </w:r>
      <w:r>
        <w:rPr>
          <w:rFonts w:hint="eastAsia" w:ascii="仿宋_GB2312" w:hAnsi="仿宋_GB2312" w:eastAsia="仿宋_GB2312" w:cs="仿宋_GB2312"/>
          <w:color w:val="auto"/>
          <w:kern w:val="0"/>
          <w:sz w:val="28"/>
          <w:szCs w:val="28"/>
          <w:u w:val="single"/>
          <w:lang w:val="en-US" w:eastAsia="zh-CN"/>
        </w:rPr>
        <w:t xml:space="preserve">     </w:t>
      </w:r>
      <w:r>
        <w:rPr>
          <w:rFonts w:hint="eastAsia" w:ascii="仿宋_GB2312" w:hAnsi="仿宋_GB2312" w:eastAsia="仿宋_GB2312" w:cs="仿宋_GB2312"/>
          <w:color w:val="auto"/>
          <w:kern w:val="0"/>
          <w:sz w:val="28"/>
          <w:szCs w:val="28"/>
          <w:u w:val="single"/>
        </w:rPr>
        <w:t>   </w:t>
      </w:r>
      <w:r>
        <w:rPr>
          <w:rFonts w:hint="eastAsia" w:ascii="仿宋_GB2312" w:hAnsi="仿宋_GB2312" w:eastAsia="仿宋_GB2312" w:cs="仿宋_GB2312"/>
          <w:color w:val="auto"/>
          <w:kern w:val="0"/>
          <w:sz w:val="28"/>
          <w:szCs w:val="28"/>
        </w:rPr>
        <w:t>（供应商的名称），提交</w:t>
      </w:r>
      <w:r>
        <w:rPr>
          <w:rFonts w:hint="eastAsia" w:ascii="仿宋_GB2312" w:hAnsi="仿宋_GB2312" w:eastAsia="仿宋_GB2312" w:cs="仿宋_GB2312"/>
          <w:color w:val="auto"/>
          <w:kern w:val="0"/>
          <w:sz w:val="28"/>
          <w:szCs w:val="28"/>
          <w:lang w:eastAsia="zh-CN"/>
        </w:rPr>
        <w:t>报价文件</w:t>
      </w:r>
      <w:r>
        <w:rPr>
          <w:rFonts w:hint="eastAsia" w:ascii="仿宋_GB2312" w:hAnsi="仿宋_GB2312" w:eastAsia="仿宋_GB2312" w:cs="仿宋_GB2312"/>
          <w:color w:val="auto"/>
          <w:kern w:val="0"/>
          <w:sz w:val="28"/>
          <w:szCs w:val="28"/>
        </w:rPr>
        <w:t>正本一式一份，副本一式二份。</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本供应商承诺如下：</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1、根据</w:t>
      </w:r>
      <w:r>
        <w:rPr>
          <w:rFonts w:hint="eastAsia" w:ascii="仿宋_GB2312" w:hAnsi="仿宋_GB2312" w:eastAsia="仿宋_GB2312" w:cs="仿宋_GB2312"/>
          <w:color w:val="auto"/>
          <w:kern w:val="0"/>
          <w:sz w:val="28"/>
          <w:szCs w:val="28"/>
          <w:lang w:eastAsia="zh-CN"/>
        </w:rPr>
        <w:t>询价</w:t>
      </w:r>
      <w:r>
        <w:rPr>
          <w:rFonts w:hint="eastAsia" w:ascii="仿宋_GB2312" w:hAnsi="仿宋_GB2312" w:eastAsia="仿宋_GB2312" w:cs="仿宋_GB2312"/>
          <w:color w:val="auto"/>
          <w:kern w:val="0"/>
          <w:sz w:val="28"/>
          <w:szCs w:val="28"/>
        </w:rPr>
        <w:t>文件的规定，严格履行合同的责任和义务,并保证于买方要求的日期内完成服务并交付买方验收、使用。</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2、已详细审核全部</w:t>
      </w:r>
      <w:r>
        <w:rPr>
          <w:rFonts w:hint="eastAsia" w:ascii="仿宋_GB2312" w:hAnsi="仿宋_GB2312" w:eastAsia="仿宋_GB2312" w:cs="仿宋_GB2312"/>
          <w:color w:val="auto"/>
          <w:kern w:val="0"/>
          <w:sz w:val="28"/>
          <w:szCs w:val="28"/>
          <w:lang w:eastAsia="zh-CN"/>
        </w:rPr>
        <w:t>询价</w:t>
      </w:r>
      <w:r>
        <w:rPr>
          <w:rFonts w:hint="eastAsia" w:ascii="仿宋_GB2312" w:hAnsi="仿宋_GB2312" w:eastAsia="仿宋_GB2312" w:cs="仿宋_GB2312"/>
          <w:color w:val="auto"/>
          <w:kern w:val="0"/>
          <w:sz w:val="28"/>
          <w:szCs w:val="28"/>
        </w:rPr>
        <w:t>文件，知道必须放弃提出含糊不清或误解的问题的权利。</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3、同意从规定的</w:t>
      </w:r>
      <w:r>
        <w:rPr>
          <w:rFonts w:hint="eastAsia" w:ascii="仿宋_GB2312" w:hAnsi="仿宋_GB2312" w:eastAsia="仿宋_GB2312" w:cs="仿宋_GB2312"/>
          <w:color w:val="auto"/>
          <w:kern w:val="0"/>
          <w:sz w:val="28"/>
          <w:szCs w:val="28"/>
          <w:lang w:eastAsia="zh-CN"/>
        </w:rPr>
        <w:t>询价</w:t>
      </w:r>
      <w:r>
        <w:rPr>
          <w:rFonts w:hint="eastAsia" w:ascii="仿宋_GB2312" w:hAnsi="仿宋_GB2312" w:eastAsia="仿宋_GB2312" w:cs="仿宋_GB2312"/>
          <w:color w:val="auto"/>
          <w:kern w:val="0"/>
          <w:sz w:val="28"/>
          <w:szCs w:val="28"/>
        </w:rPr>
        <w:t>商日期起遵循</w:t>
      </w:r>
      <w:r>
        <w:rPr>
          <w:rFonts w:hint="eastAsia" w:ascii="仿宋_GB2312" w:hAnsi="仿宋_GB2312" w:eastAsia="仿宋_GB2312" w:cs="仿宋_GB2312"/>
          <w:color w:val="auto"/>
          <w:kern w:val="0"/>
          <w:sz w:val="28"/>
          <w:szCs w:val="28"/>
          <w:lang w:eastAsia="zh-CN"/>
        </w:rPr>
        <w:t>询价</w:t>
      </w:r>
      <w:r>
        <w:rPr>
          <w:rFonts w:hint="eastAsia" w:ascii="仿宋_GB2312" w:hAnsi="仿宋_GB2312" w:eastAsia="仿宋_GB2312" w:cs="仿宋_GB2312"/>
          <w:color w:val="auto"/>
          <w:kern w:val="0"/>
          <w:sz w:val="28"/>
          <w:szCs w:val="28"/>
        </w:rPr>
        <w:t>文件，并在规定的响应有效期之前均具有约束力。</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4、如果在规定的响应有效期内撤回响应，响应保证金可被没收。</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5、同意向贵方提供可能另外要求的与</w:t>
      </w:r>
      <w:r>
        <w:rPr>
          <w:rFonts w:hint="eastAsia" w:ascii="仿宋_GB2312" w:hAnsi="仿宋_GB2312" w:eastAsia="仿宋_GB2312" w:cs="仿宋_GB2312"/>
          <w:color w:val="auto"/>
          <w:kern w:val="0"/>
          <w:sz w:val="28"/>
          <w:szCs w:val="28"/>
          <w:lang w:eastAsia="zh-CN"/>
        </w:rPr>
        <w:t>询价</w:t>
      </w:r>
      <w:r>
        <w:rPr>
          <w:rFonts w:hint="eastAsia" w:ascii="仿宋_GB2312" w:hAnsi="仿宋_GB2312" w:eastAsia="仿宋_GB2312" w:cs="仿宋_GB2312"/>
          <w:color w:val="auto"/>
          <w:kern w:val="0"/>
          <w:sz w:val="28"/>
          <w:szCs w:val="28"/>
        </w:rPr>
        <w:t>文件有关的任何证据或资料。</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通讯地址：</w:t>
      </w:r>
      <w:r>
        <w:rPr>
          <w:rFonts w:hint="eastAsia" w:ascii="仿宋_GB2312" w:hAnsi="仿宋_GB2312" w:eastAsia="仿宋_GB2312" w:cs="仿宋_GB2312"/>
          <w:color w:val="auto"/>
          <w:kern w:val="0"/>
          <w:sz w:val="28"/>
          <w:szCs w:val="28"/>
          <w:u w:val="single"/>
        </w:rPr>
        <w:t xml:space="preserve">              </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电    话：</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联系人：</w:t>
      </w:r>
      <w:r>
        <w:rPr>
          <w:rFonts w:hint="eastAsia" w:ascii="仿宋_GB2312" w:hAnsi="仿宋_GB2312" w:eastAsia="仿宋_GB2312" w:cs="仿宋_GB2312"/>
          <w:color w:val="auto"/>
          <w:kern w:val="0"/>
          <w:sz w:val="28"/>
          <w:szCs w:val="28"/>
          <w:u w:val="single"/>
        </w:rPr>
        <w:t xml:space="preserve">           </w:t>
      </w:r>
    </w:p>
    <w:p>
      <w:pPr>
        <w:widowControl/>
        <w:spacing w:line="560" w:lineRule="exact"/>
        <w:ind w:firstLine="560" w:firstLineChars="200"/>
        <w:jc w:val="left"/>
        <w:rPr>
          <w:rFonts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法定代表人（或单位负责人）（签字或签章）：</w:t>
      </w:r>
    </w:p>
    <w:p>
      <w:pPr>
        <w:widowControl/>
        <w:spacing w:line="560" w:lineRule="exact"/>
        <w:ind w:firstLine="560" w:firstLineChars="200"/>
        <w:jc w:val="left"/>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供应商名称（公章）：</w:t>
      </w:r>
    </w:p>
    <w:p>
      <w:pPr>
        <w:widowControl/>
        <w:spacing w:beforeLines="200" w:line="560" w:lineRule="exact"/>
        <w:jc w:val="right"/>
        <w:rPr>
          <w:rFonts w:ascii="仿宋_GB2312" w:hAnsi="仿宋_GB2312" w:eastAsia="仿宋_GB2312" w:cs="仿宋_GB2312"/>
          <w:color w:val="auto"/>
          <w:kern w:val="0"/>
          <w:sz w:val="28"/>
          <w:szCs w:val="28"/>
        </w:rPr>
        <w:sectPr>
          <w:pgSz w:w="11906" w:h="16838"/>
          <w:pgMar w:top="1440" w:right="1797" w:bottom="1440" w:left="1797" w:header="851" w:footer="992" w:gutter="0"/>
          <w:cols w:space="720" w:num="1"/>
          <w:docGrid w:linePitch="312" w:charSpace="0"/>
        </w:sectPr>
      </w:pPr>
      <w:r>
        <w:rPr>
          <w:rFonts w:hint="eastAsia" w:ascii="仿宋_GB2312" w:hAnsi="仿宋_GB2312" w:eastAsia="仿宋_GB2312" w:cs="仿宋_GB2312"/>
          <w:color w:val="auto"/>
          <w:kern w:val="0"/>
          <w:sz w:val="28"/>
          <w:szCs w:val="28"/>
        </w:rPr>
        <w:t>年    月    日</w:t>
      </w:r>
    </w:p>
    <w:p>
      <w:pPr>
        <w:jc w:val="center"/>
        <w:rPr>
          <w:rFonts w:hint="eastAsia" w:ascii="仿宋" w:hAnsi="仿宋" w:eastAsia="仿宋"/>
          <w:b/>
          <w:bCs/>
          <w:color w:val="auto"/>
          <w:spacing w:val="40"/>
          <w:sz w:val="32"/>
          <w:szCs w:val="18"/>
        </w:rPr>
      </w:pPr>
      <w:r>
        <w:rPr>
          <w:rFonts w:hint="eastAsia" w:ascii="仿宋" w:hAnsi="仿宋" w:eastAsia="仿宋"/>
          <w:b/>
          <w:bCs/>
          <w:color w:val="auto"/>
          <w:spacing w:val="40"/>
          <w:sz w:val="32"/>
          <w:szCs w:val="18"/>
          <w:lang w:val="en-US" w:eastAsia="zh-CN"/>
        </w:rPr>
        <w:t>三</w:t>
      </w:r>
      <w:r>
        <w:rPr>
          <w:rFonts w:hint="eastAsia" w:ascii="仿宋" w:hAnsi="仿宋" w:eastAsia="仿宋"/>
          <w:b/>
          <w:bCs/>
          <w:color w:val="auto"/>
          <w:spacing w:val="40"/>
          <w:sz w:val="32"/>
          <w:szCs w:val="18"/>
          <w:lang w:eastAsia="zh-CN"/>
        </w:rPr>
        <w:t>、</w:t>
      </w:r>
      <w:r>
        <w:rPr>
          <w:rFonts w:hint="eastAsia" w:ascii="仿宋" w:hAnsi="仿宋" w:eastAsia="仿宋"/>
          <w:b/>
          <w:bCs/>
          <w:color w:val="auto"/>
          <w:spacing w:val="40"/>
          <w:sz w:val="32"/>
          <w:szCs w:val="18"/>
        </w:rPr>
        <w:t>法定代表人资格证明书</w:t>
      </w:r>
    </w:p>
    <w:p>
      <w:pPr>
        <w:rPr>
          <w:rFonts w:hint="eastAsia" w:ascii="仿宋" w:hAnsi="仿宋" w:eastAsia="仿宋"/>
          <w:color w:val="auto"/>
          <w:sz w:val="30"/>
        </w:rPr>
      </w:pPr>
    </w:p>
    <w:p>
      <w:pPr>
        <w:rPr>
          <w:rFonts w:hint="eastAsia" w:ascii="仿宋" w:hAnsi="仿宋" w:eastAsia="仿宋"/>
          <w:color w:val="auto"/>
          <w:sz w:val="28"/>
          <w:szCs w:val="28"/>
        </w:rPr>
      </w:pPr>
    </w:p>
    <w:p>
      <w:pPr>
        <w:rPr>
          <w:rFonts w:hint="eastAsia" w:ascii="仿宋" w:hAnsi="仿宋" w:eastAsia="仿宋"/>
          <w:color w:val="auto"/>
          <w:sz w:val="28"/>
          <w:szCs w:val="28"/>
        </w:rPr>
      </w:pPr>
      <w:r>
        <w:rPr>
          <w:rFonts w:hint="eastAsia" w:ascii="仿宋" w:hAnsi="仿宋" w:eastAsia="仿宋"/>
          <w:color w:val="auto"/>
          <w:sz w:val="28"/>
          <w:szCs w:val="28"/>
        </w:rPr>
        <w:t>单位名称：</w:t>
      </w:r>
    </w:p>
    <w:p>
      <w:pPr>
        <w:rPr>
          <w:rFonts w:hint="eastAsia" w:ascii="仿宋" w:hAnsi="仿宋" w:eastAsia="仿宋"/>
          <w:color w:val="auto"/>
          <w:sz w:val="28"/>
          <w:szCs w:val="28"/>
        </w:rPr>
      </w:pPr>
    </w:p>
    <w:p>
      <w:pPr>
        <w:rPr>
          <w:rFonts w:hint="eastAsia" w:ascii="仿宋" w:hAnsi="仿宋" w:eastAsia="仿宋"/>
          <w:color w:val="auto"/>
          <w:sz w:val="28"/>
          <w:szCs w:val="28"/>
        </w:rPr>
      </w:pPr>
      <w:r>
        <w:rPr>
          <w:rFonts w:hint="eastAsia" w:ascii="仿宋" w:hAnsi="仿宋" w:eastAsia="仿宋"/>
          <w:color w:val="auto"/>
          <w:sz w:val="28"/>
          <w:szCs w:val="28"/>
        </w:rPr>
        <w:t>地址：</w:t>
      </w:r>
    </w:p>
    <w:p>
      <w:pPr>
        <w:rPr>
          <w:rFonts w:hint="eastAsia" w:ascii="仿宋" w:hAnsi="仿宋" w:eastAsia="仿宋"/>
          <w:color w:val="auto"/>
          <w:sz w:val="28"/>
          <w:szCs w:val="28"/>
        </w:rPr>
      </w:pPr>
    </w:p>
    <w:p>
      <w:pPr>
        <w:rPr>
          <w:rFonts w:hint="eastAsia" w:ascii="仿宋" w:hAnsi="仿宋" w:eastAsia="仿宋"/>
          <w:color w:val="auto"/>
          <w:sz w:val="28"/>
          <w:szCs w:val="28"/>
        </w:rPr>
      </w:pPr>
      <w:r>
        <w:rPr>
          <w:rFonts w:hint="eastAsia" w:ascii="仿宋" w:hAnsi="仿宋" w:eastAsia="仿宋"/>
          <w:color w:val="auto"/>
          <w:sz w:val="28"/>
          <w:szCs w:val="28"/>
        </w:rPr>
        <w:t>姓名：         性别：       年龄：       职务：</w:t>
      </w:r>
    </w:p>
    <w:p>
      <w:pPr>
        <w:ind w:firstLine="526" w:firstLineChars="200"/>
        <w:rPr>
          <w:rFonts w:hint="eastAsia" w:ascii="仿宋" w:hAnsi="仿宋" w:eastAsia="仿宋"/>
          <w:color w:val="auto"/>
          <w:sz w:val="28"/>
          <w:szCs w:val="28"/>
        </w:rPr>
      </w:pPr>
    </w:p>
    <w:p>
      <w:pPr>
        <w:spacing w:line="360" w:lineRule="auto"/>
        <w:ind w:firstLine="526" w:firstLineChars="200"/>
        <w:rPr>
          <w:rFonts w:hint="eastAsia" w:ascii="仿宋" w:hAnsi="仿宋" w:eastAsia="仿宋"/>
          <w:color w:val="auto"/>
          <w:sz w:val="28"/>
          <w:szCs w:val="28"/>
          <w:u w:val="single"/>
        </w:rPr>
      </w:pPr>
      <w:r>
        <w:rPr>
          <w:rFonts w:hint="eastAsia" w:ascii="仿宋" w:hAnsi="仿宋" w:eastAsia="仿宋"/>
          <w:color w:val="auto"/>
          <w:sz w:val="28"/>
          <w:szCs w:val="28"/>
        </w:rPr>
        <w:t>系</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的法定代表人。为</w:t>
      </w:r>
      <w:r>
        <w:rPr>
          <w:rFonts w:hint="eastAsia" w:ascii="仿宋" w:hAnsi="仿宋" w:eastAsia="仿宋"/>
          <w:color w:val="auto"/>
          <w:sz w:val="28"/>
          <w:szCs w:val="28"/>
          <w:u w:val="single"/>
        </w:rPr>
        <w:t xml:space="preserve">           </w:t>
      </w:r>
    </w:p>
    <w:p>
      <w:pPr>
        <w:spacing w:line="360" w:lineRule="auto"/>
        <w:ind w:firstLine="200"/>
        <w:jc w:val="left"/>
        <w:rPr>
          <w:rFonts w:hint="eastAsia" w:ascii="仿宋" w:hAnsi="仿宋" w:eastAsia="仿宋"/>
          <w:color w:val="auto"/>
          <w:sz w:val="28"/>
          <w:szCs w:val="28"/>
        </w:rPr>
      </w:pPr>
      <w:r>
        <w:rPr>
          <w:rFonts w:hint="eastAsia" w:ascii="仿宋" w:hAnsi="仿宋" w:eastAsia="仿宋"/>
          <w:color w:val="auto"/>
          <w:sz w:val="28"/>
          <w:szCs w:val="28"/>
          <w:u w:val="single"/>
        </w:rPr>
        <w:t xml:space="preserve">                                     </w:t>
      </w:r>
      <w:r>
        <w:rPr>
          <w:rFonts w:hint="eastAsia" w:ascii="仿宋" w:hAnsi="仿宋" w:eastAsia="仿宋"/>
          <w:color w:val="auto"/>
          <w:sz w:val="28"/>
          <w:szCs w:val="28"/>
        </w:rPr>
        <w:t>的项目签署</w:t>
      </w:r>
      <w:r>
        <w:rPr>
          <w:rFonts w:hint="eastAsia" w:ascii="仿宋" w:hAnsi="仿宋" w:eastAsia="仿宋"/>
          <w:color w:val="auto"/>
          <w:sz w:val="28"/>
          <w:szCs w:val="28"/>
          <w:lang w:eastAsia="zh-CN"/>
        </w:rPr>
        <w:t>报价文件</w:t>
      </w:r>
      <w:r>
        <w:rPr>
          <w:rFonts w:hint="eastAsia" w:ascii="仿宋" w:hAnsi="仿宋" w:eastAsia="仿宋"/>
          <w:color w:val="auto"/>
          <w:sz w:val="28"/>
          <w:szCs w:val="28"/>
        </w:rPr>
        <w:t>、进行合同谈判、签署合同和处理与之有关的一切事务。</w:t>
      </w:r>
    </w:p>
    <w:p>
      <w:pPr>
        <w:rPr>
          <w:rFonts w:hint="eastAsia" w:ascii="仿宋" w:hAnsi="仿宋" w:eastAsia="仿宋"/>
          <w:color w:val="auto"/>
          <w:sz w:val="28"/>
          <w:szCs w:val="28"/>
        </w:rPr>
      </w:pPr>
    </w:p>
    <w:p>
      <w:pPr>
        <w:ind w:firstLine="526" w:firstLineChars="200"/>
        <w:rPr>
          <w:rFonts w:hint="eastAsia" w:ascii="仿宋" w:hAnsi="仿宋" w:eastAsia="仿宋"/>
          <w:color w:val="auto"/>
          <w:sz w:val="28"/>
          <w:szCs w:val="28"/>
        </w:rPr>
      </w:pPr>
      <w:r>
        <w:rPr>
          <w:rFonts w:hint="eastAsia" w:ascii="仿宋" w:hAnsi="仿宋" w:eastAsia="仿宋"/>
          <w:color w:val="auto"/>
          <w:sz w:val="28"/>
          <w:szCs w:val="28"/>
        </w:rPr>
        <w:t>特此证明。</w:t>
      </w:r>
    </w:p>
    <w:p>
      <w:pPr>
        <w:ind w:firstLine="4208" w:firstLineChars="1600"/>
        <w:rPr>
          <w:rFonts w:hint="eastAsia" w:ascii="仿宋" w:hAnsi="仿宋" w:eastAsia="仿宋"/>
          <w:color w:val="auto"/>
          <w:sz w:val="28"/>
          <w:szCs w:val="28"/>
        </w:rPr>
      </w:pPr>
    </w:p>
    <w:p>
      <w:pPr>
        <w:ind w:firstLine="4208" w:firstLineChars="1600"/>
        <w:rPr>
          <w:rFonts w:hint="eastAsia" w:ascii="仿宋" w:hAnsi="仿宋" w:eastAsia="仿宋"/>
          <w:color w:val="auto"/>
          <w:sz w:val="28"/>
          <w:szCs w:val="28"/>
        </w:rPr>
      </w:pPr>
    </w:p>
    <w:p>
      <w:pPr>
        <w:ind w:firstLine="4208" w:firstLineChars="1600"/>
        <w:rPr>
          <w:rFonts w:hint="eastAsia" w:ascii="仿宋" w:hAnsi="仿宋" w:eastAsia="仿宋"/>
          <w:color w:val="auto"/>
          <w:sz w:val="28"/>
          <w:szCs w:val="28"/>
        </w:rPr>
      </w:pPr>
    </w:p>
    <w:p>
      <w:pPr>
        <w:ind w:firstLine="4208" w:firstLineChars="1600"/>
        <w:rPr>
          <w:rFonts w:hint="eastAsia" w:ascii="仿宋" w:hAnsi="仿宋" w:eastAsia="仿宋"/>
          <w:color w:val="auto"/>
          <w:sz w:val="28"/>
          <w:szCs w:val="28"/>
        </w:rPr>
      </w:pPr>
      <w:r>
        <w:rPr>
          <w:rFonts w:hint="eastAsia" w:ascii="仿宋" w:hAnsi="仿宋" w:eastAsia="仿宋"/>
          <w:color w:val="auto"/>
          <w:sz w:val="28"/>
          <w:szCs w:val="28"/>
          <w:lang w:val="en-US" w:eastAsia="zh-CN"/>
        </w:rPr>
        <w:t>报价</w:t>
      </w:r>
      <w:r>
        <w:rPr>
          <w:rFonts w:hint="eastAsia" w:ascii="仿宋" w:hAnsi="仿宋" w:eastAsia="仿宋"/>
          <w:color w:val="auto"/>
          <w:sz w:val="28"/>
          <w:szCs w:val="28"/>
        </w:rPr>
        <w:t>单位：（盖章）</w:t>
      </w:r>
    </w:p>
    <w:p>
      <w:pPr>
        <w:wordWrap w:val="0"/>
        <w:jc w:val="right"/>
        <w:rPr>
          <w:rFonts w:hint="eastAsia" w:ascii="仿宋" w:hAnsi="仿宋" w:eastAsia="仿宋"/>
          <w:color w:val="auto"/>
          <w:sz w:val="28"/>
          <w:szCs w:val="28"/>
        </w:rPr>
      </w:pPr>
    </w:p>
    <w:p>
      <w:pPr>
        <w:jc w:val="right"/>
        <w:rPr>
          <w:rFonts w:hint="eastAsia" w:ascii="仿宋" w:hAnsi="仿宋" w:eastAsia="仿宋"/>
          <w:color w:val="auto"/>
          <w:sz w:val="28"/>
          <w:szCs w:val="28"/>
        </w:rPr>
      </w:pPr>
    </w:p>
    <w:p>
      <w:pPr>
        <w:jc w:val="right"/>
        <w:rPr>
          <w:rFonts w:hint="eastAsia" w:ascii="仿宋" w:hAnsi="仿宋" w:eastAsia="仿宋"/>
          <w:color w:val="auto"/>
          <w:sz w:val="28"/>
          <w:szCs w:val="28"/>
        </w:rPr>
      </w:pPr>
      <w:r>
        <w:rPr>
          <w:rFonts w:hint="eastAsia" w:ascii="仿宋" w:hAnsi="仿宋" w:eastAsia="仿宋"/>
          <w:color w:val="auto"/>
          <w:sz w:val="28"/>
          <w:szCs w:val="28"/>
        </w:rPr>
        <w:t>日期：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spacing w:line="480" w:lineRule="auto"/>
        <w:ind w:right="26"/>
        <w:jc w:val="both"/>
        <w:rPr>
          <w:rFonts w:hint="eastAsia" w:ascii="仿宋" w:hAnsi="仿宋" w:eastAsia="仿宋"/>
          <w:b/>
          <w:color w:val="auto"/>
          <w:sz w:val="48"/>
          <w:szCs w:val="48"/>
        </w:rPr>
      </w:pPr>
    </w:p>
    <w:p>
      <w:pPr>
        <w:spacing w:line="480" w:lineRule="auto"/>
        <w:ind w:right="26" w:firstLine="551" w:firstLineChars="119"/>
        <w:jc w:val="center"/>
        <w:rPr>
          <w:rFonts w:hint="eastAsia" w:ascii="仿宋" w:hAnsi="仿宋" w:eastAsia="仿宋"/>
          <w:b/>
          <w:color w:val="auto"/>
          <w:sz w:val="48"/>
          <w:szCs w:val="48"/>
          <w:lang w:eastAsia="zh-CN"/>
        </w:rPr>
      </w:pPr>
    </w:p>
    <w:p>
      <w:pPr>
        <w:jc w:val="center"/>
        <w:rPr>
          <w:rFonts w:hint="eastAsia" w:ascii="仿宋" w:hAnsi="仿宋" w:eastAsia="仿宋" w:cs="Times New Roman"/>
          <w:b/>
          <w:bCs/>
          <w:color w:val="auto"/>
          <w:spacing w:val="40"/>
          <w:sz w:val="32"/>
          <w:szCs w:val="18"/>
        </w:rPr>
      </w:pPr>
      <w:r>
        <w:rPr>
          <w:rFonts w:hint="eastAsia" w:ascii="仿宋" w:hAnsi="仿宋" w:eastAsia="仿宋" w:cs="Times New Roman"/>
          <w:b/>
          <w:bCs/>
          <w:color w:val="auto"/>
          <w:spacing w:val="40"/>
          <w:sz w:val="32"/>
          <w:szCs w:val="18"/>
          <w:lang w:val="en-US" w:eastAsia="zh-CN"/>
        </w:rPr>
        <w:t>四</w:t>
      </w:r>
      <w:r>
        <w:rPr>
          <w:rFonts w:hint="eastAsia" w:ascii="仿宋" w:hAnsi="仿宋" w:eastAsia="仿宋" w:cs="Times New Roman"/>
          <w:b/>
          <w:bCs/>
          <w:color w:val="auto"/>
          <w:spacing w:val="40"/>
          <w:sz w:val="32"/>
          <w:szCs w:val="18"/>
          <w:lang w:eastAsia="zh-CN"/>
        </w:rPr>
        <w:t>、</w:t>
      </w:r>
      <w:r>
        <w:rPr>
          <w:rFonts w:hint="eastAsia" w:ascii="仿宋" w:hAnsi="仿宋" w:eastAsia="仿宋" w:cs="Times New Roman"/>
          <w:b/>
          <w:bCs/>
          <w:color w:val="auto"/>
          <w:spacing w:val="40"/>
          <w:sz w:val="32"/>
          <w:szCs w:val="18"/>
        </w:rPr>
        <w:t>授 权 委 托 书</w:t>
      </w:r>
    </w:p>
    <w:p>
      <w:pPr>
        <w:spacing w:line="480" w:lineRule="auto"/>
        <w:ind w:right="26" w:firstLine="503" w:firstLineChars="119"/>
        <w:jc w:val="center"/>
        <w:rPr>
          <w:rFonts w:hint="eastAsia" w:ascii="仿宋" w:hAnsi="仿宋" w:eastAsia="仿宋"/>
          <w:b/>
          <w:color w:val="auto"/>
          <w:sz w:val="44"/>
          <w:szCs w:val="44"/>
        </w:rPr>
      </w:pPr>
    </w:p>
    <w:p>
      <w:pPr>
        <w:spacing w:line="480" w:lineRule="auto"/>
        <w:ind w:firstLine="526" w:firstLineChars="200"/>
        <w:rPr>
          <w:rFonts w:hint="eastAsia" w:ascii="仿宋" w:hAnsi="仿宋" w:eastAsia="仿宋"/>
          <w:color w:val="auto"/>
          <w:sz w:val="28"/>
          <w:szCs w:val="28"/>
          <w:u w:val="single"/>
        </w:rPr>
      </w:pPr>
      <w:r>
        <w:rPr>
          <w:rFonts w:hint="eastAsia" w:ascii="仿宋" w:hAnsi="仿宋" w:eastAsia="仿宋"/>
          <w:color w:val="auto"/>
          <w:sz w:val="28"/>
          <w:szCs w:val="28"/>
        </w:rPr>
        <w:t>本授权委托书声明：我</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(姓名)系</w:t>
      </w:r>
      <w:r>
        <w:rPr>
          <w:rFonts w:hint="eastAsia" w:ascii="仿宋" w:hAnsi="仿宋" w:eastAsia="仿宋"/>
          <w:color w:val="auto"/>
          <w:sz w:val="28"/>
          <w:szCs w:val="28"/>
          <w:u w:val="single"/>
        </w:rPr>
        <w:t xml:space="preserve">      </w:t>
      </w:r>
    </w:p>
    <w:p>
      <w:pPr>
        <w:spacing w:line="480" w:lineRule="auto"/>
        <w:ind w:firstLine="200"/>
        <w:rPr>
          <w:rFonts w:hint="eastAsia" w:ascii="仿宋" w:hAnsi="仿宋" w:eastAsia="仿宋"/>
          <w:color w:val="auto"/>
          <w:sz w:val="28"/>
          <w:szCs w:val="28"/>
          <w:u w:val="single"/>
        </w:rPr>
      </w:pPr>
      <w:r>
        <w:rPr>
          <w:rFonts w:hint="eastAsia" w:ascii="仿宋" w:hAnsi="仿宋" w:eastAsia="仿宋"/>
          <w:color w:val="auto"/>
          <w:sz w:val="28"/>
          <w:szCs w:val="28"/>
          <w:u w:val="single"/>
        </w:rPr>
        <w:t xml:space="preserve">                       </w:t>
      </w:r>
      <w:r>
        <w:rPr>
          <w:rFonts w:hint="eastAsia" w:ascii="仿宋" w:hAnsi="仿宋" w:eastAsia="仿宋"/>
          <w:color w:val="auto"/>
          <w:sz w:val="28"/>
          <w:szCs w:val="28"/>
        </w:rPr>
        <w:t>（</w:t>
      </w:r>
      <w:r>
        <w:rPr>
          <w:rFonts w:hint="eastAsia" w:ascii="仿宋" w:hAnsi="仿宋" w:eastAsia="仿宋"/>
          <w:color w:val="auto"/>
          <w:sz w:val="28"/>
          <w:szCs w:val="28"/>
          <w:lang w:val="en-US" w:eastAsia="zh-CN"/>
        </w:rPr>
        <w:t>报价</w:t>
      </w:r>
      <w:r>
        <w:rPr>
          <w:rFonts w:hint="eastAsia" w:ascii="仿宋" w:hAnsi="仿宋" w:eastAsia="仿宋"/>
          <w:color w:val="auto"/>
          <w:sz w:val="28"/>
          <w:szCs w:val="28"/>
        </w:rPr>
        <w:t>单位名称）的法定代表人，现授权委托</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（姓名）为我公司代理人，以本公司的名义参加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(招标单位)的</w:t>
      </w:r>
      <w:r>
        <w:rPr>
          <w:rFonts w:hint="eastAsia" w:ascii="仿宋" w:hAnsi="仿宋" w:eastAsia="仿宋"/>
          <w:color w:val="auto"/>
          <w:sz w:val="28"/>
          <w:szCs w:val="28"/>
          <w:u w:val="single"/>
        </w:rPr>
        <w:t xml:space="preserve">       </w:t>
      </w:r>
      <w:r>
        <w:rPr>
          <w:rFonts w:hint="eastAsia" w:ascii="仿宋" w:hAnsi="仿宋" w:eastAsia="仿宋"/>
          <w:color w:val="auto"/>
          <w:sz w:val="28"/>
          <w:szCs w:val="22"/>
        </w:rPr>
        <w:t>项目</w:t>
      </w:r>
      <w:r>
        <w:rPr>
          <w:rFonts w:hint="eastAsia" w:ascii="仿宋" w:hAnsi="仿宋" w:eastAsia="仿宋"/>
          <w:color w:val="auto"/>
          <w:sz w:val="28"/>
          <w:szCs w:val="28"/>
        </w:rPr>
        <w:t>的采购活动。代理人在谈判过程中所签署的一切文件和处理与之有关的一切事务，我均予承认。</w:t>
      </w:r>
    </w:p>
    <w:p>
      <w:pPr>
        <w:spacing w:line="480" w:lineRule="auto"/>
        <w:ind w:right="26" w:firstLine="576" w:firstLineChars="219"/>
        <w:rPr>
          <w:rFonts w:hint="eastAsia" w:ascii="仿宋" w:hAnsi="仿宋" w:eastAsia="仿宋"/>
          <w:color w:val="auto"/>
          <w:sz w:val="28"/>
          <w:szCs w:val="28"/>
        </w:rPr>
      </w:pPr>
    </w:p>
    <w:p>
      <w:pPr>
        <w:spacing w:line="480" w:lineRule="auto"/>
        <w:ind w:right="26" w:firstLine="316" w:firstLineChars="120"/>
        <w:rPr>
          <w:rFonts w:hint="eastAsia" w:ascii="仿宋" w:hAnsi="仿宋" w:eastAsia="仿宋"/>
          <w:color w:val="auto"/>
          <w:sz w:val="28"/>
          <w:szCs w:val="28"/>
        </w:rPr>
      </w:pPr>
      <w:r>
        <w:rPr>
          <w:rFonts w:hint="eastAsia" w:ascii="仿宋" w:hAnsi="仿宋" w:eastAsia="仿宋"/>
          <w:color w:val="auto"/>
          <w:sz w:val="28"/>
          <w:szCs w:val="28"/>
        </w:rPr>
        <w:t>代理人：               性别：             年龄：</w:t>
      </w:r>
    </w:p>
    <w:p>
      <w:pPr>
        <w:spacing w:line="480" w:lineRule="auto"/>
        <w:ind w:right="26" w:firstLine="316" w:firstLineChars="120"/>
        <w:rPr>
          <w:rFonts w:hint="eastAsia" w:ascii="仿宋" w:hAnsi="仿宋" w:eastAsia="仿宋"/>
          <w:color w:val="auto"/>
          <w:sz w:val="28"/>
          <w:szCs w:val="28"/>
        </w:rPr>
      </w:pPr>
      <w:r>
        <w:rPr>
          <w:rFonts w:hint="eastAsia" w:ascii="仿宋" w:hAnsi="仿宋" w:eastAsia="仿宋"/>
          <w:color w:val="auto"/>
          <w:sz w:val="28"/>
          <w:szCs w:val="28"/>
        </w:rPr>
        <w:t>单位：                 部门：             职务：</w:t>
      </w:r>
    </w:p>
    <w:p>
      <w:pPr>
        <w:spacing w:line="480" w:lineRule="auto"/>
        <w:ind w:right="26" w:firstLine="316" w:firstLineChars="120"/>
        <w:rPr>
          <w:rFonts w:hint="eastAsia" w:ascii="仿宋" w:hAnsi="仿宋" w:eastAsia="仿宋"/>
          <w:color w:val="auto"/>
          <w:sz w:val="28"/>
          <w:szCs w:val="28"/>
        </w:rPr>
      </w:pPr>
    </w:p>
    <w:p>
      <w:pPr>
        <w:spacing w:line="480" w:lineRule="auto"/>
        <w:ind w:right="26" w:firstLine="316" w:firstLineChars="120"/>
        <w:rPr>
          <w:rFonts w:hint="eastAsia" w:ascii="仿宋" w:hAnsi="仿宋" w:eastAsia="仿宋"/>
          <w:color w:val="auto"/>
          <w:sz w:val="28"/>
          <w:szCs w:val="28"/>
        </w:rPr>
      </w:pPr>
      <w:r>
        <w:rPr>
          <w:rFonts w:hint="eastAsia" w:ascii="仿宋" w:hAnsi="仿宋" w:eastAsia="仿宋"/>
          <w:color w:val="auto"/>
          <w:sz w:val="28"/>
          <w:szCs w:val="28"/>
        </w:rPr>
        <w:t>代理人无权转让委托权。特此妥托。</w:t>
      </w:r>
    </w:p>
    <w:p>
      <w:pPr>
        <w:spacing w:line="480" w:lineRule="auto"/>
        <w:ind w:right="26" w:firstLine="316" w:firstLineChars="120"/>
        <w:rPr>
          <w:rFonts w:hint="eastAsia" w:ascii="仿宋" w:hAnsi="仿宋" w:eastAsia="仿宋"/>
          <w:color w:val="auto"/>
          <w:sz w:val="28"/>
          <w:szCs w:val="28"/>
        </w:rPr>
      </w:pPr>
    </w:p>
    <w:p>
      <w:pPr>
        <w:spacing w:line="480" w:lineRule="auto"/>
        <w:ind w:right="26" w:firstLine="316" w:firstLineChars="120"/>
        <w:rPr>
          <w:rFonts w:hint="eastAsia" w:ascii="仿宋" w:hAnsi="仿宋" w:eastAsia="仿宋"/>
          <w:color w:val="auto"/>
          <w:sz w:val="28"/>
          <w:szCs w:val="28"/>
        </w:rPr>
      </w:pPr>
      <w:r>
        <w:rPr>
          <w:rFonts w:hint="eastAsia" w:ascii="仿宋" w:hAnsi="仿宋" w:eastAsia="仿宋"/>
          <w:color w:val="auto"/>
          <w:sz w:val="28"/>
          <w:szCs w:val="28"/>
          <w:lang w:val="en-US" w:eastAsia="zh-CN"/>
        </w:rPr>
        <w:t>报价</w:t>
      </w:r>
      <w:r>
        <w:rPr>
          <w:rFonts w:hint="eastAsia" w:ascii="仿宋" w:hAnsi="仿宋" w:eastAsia="仿宋"/>
          <w:color w:val="auto"/>
          <w:sz w:val="28"/>
          <w:szCs w:val="28"/>
        </w:rPr>
        <w:t>单位：（盖章）</w:t>
      </w:r>
    </w:p>
    <w:p>
      <w:pPr>
        <w:spacing w:line="480" w:lineRule="auto"/>
        <w:ind w:right="26" w:firstLine="340" w:firstLineChars="120"/>
        <w:rPr>
          <w:rFonts w:hint="eastAsia" w:ascii="仿宋" w:hAnsi="仿宋" w:eastAsia="仿宋"/>
          <w:color w:val="auto"/>
          <w:sz w:val="30"/>
          <w:szCs w:val="30"/>
        </w:rPr>
      </w:pPr>
    </w:p>
    <w:p>
      <w:pPr>
        <w:spacing w:line="480" w:lineRule="auto"/>
        <w:ind w:right="26" w:firstLine="340" w:firstLineChars="120"/>
        <w:rPr>
          <w:rFonts w:hint="eastAsia" w:ascii="仿宋" w:hAnsi="仿宋" w:eastAsia="仿宋"/>
          <w:color w:val="auto"/>
          <w:sz w:val="30"/>
          <w:szCs w:val="30"/>
        </w:rPr>
      </w:pPr>
      <w:r>
        <w:rPr>
          <w:rFonts w:hint="eastAsia" w:ascii="仿宋" w:hAnsi="仿宋" w:eastAsia="仿宋"/>
          <w:color w:val="auto"/>
          <w:sz w:val="30"/>
          <w:szCs w:val="30"/>
        </w:rPr>
        <w:t>法定代表人：（签字或盖章）</w:t>
      </w:r>
    </w:p>
    <w:p>
      <w:pPr>
        <w:spacing w:line="480" w:lineRule="auto"/>
        <w:ind w:right="26" w:firstLine="340" w:firstLineChars="120"/>
        <w:rPr>
          <w:rFonts w:hint="eastAsia" w:ascii="仿宋" w:hAnsi="仿宋" w:eastAsia="仿宋"/>
          <w:color w:val="auto"/>
          <w:sz w:val="30"/>
          <w:szCs w:val="30"/>
        </w:rPr>
      </w:pPr>
    </w:p>
    <w:p>
      <w:pPr>
        <w:spacing w:line="480" w:lineRule="auto"/>
        <w:ind w:right="26" w:firstLine="340" w:firstLineChars="120"/>
        <w:jc w:val="right"/>
        <w:rPr>
          <w:rFonts w:hint="eastAsia" w:ascii="仿宋" w:hAnsi="仿宋" w:eastAsia="仿宋"/>
          <w:color w:val="auto"/>
          <w:sz w:val="30"/>
          <w:szCs w:val="30"/>
        </w:rPr>
      </w:pPr>
      <w:r>
        <w:rPr>
          <w:rFonts w:hint="eastAsia" w:ascii="仿宋" w:hAnsi="仿宋" w:eastAsia="仿宋"/>
          <w:color w:val="auto"/>
          <w:sz w:val="30"/>
          <w:szCs w:val="30"/>
        </w:rPr>
        <w:t>日期：</w:t>
      </w:r>
      <w:r>
        <w:rPr>
          <w:rFonts w:hint="eastAsia" w:ascii="仿宋" w:hAnsi="仿宋" w:eastAsia="仿宋"/>
          <w:color w:val="auto"/>
          <w:sz w:val="30"/>
          <w:szCs w:val="30"/>
          <w:u w:val="single"/>
        </w:rPr>
        <w:t xml:space="preserve">        </w:t>
      </w:r>
      <w:r>
        <w:rPr>
          <w:rFonts w:hint="eastAsia" w:ascii="仿宋" w:hAnsi="仿宋" w:eastAsia="仿宋"/>
          <w:color w:val="auto"/>
          <w:sz w:val="30"/>
          <w:szCs w:val="30"/>
        </w:rPr>
        <w:t>年</w:t>
      </w:r>
      <w:r>
        <w:rPr>
          <w:rFonts w:hint="eastAsia" w:ascii="仿宋" w:hAnsi="仿宋" w:eastAsia="仿宋"/>
          <w:color w:val="auto"/>
          <w:sz w:val="30"/>
          <w:szCs w:val="30"/>
          <w:u w:val="single"/>
        </w:rPr>
        <w:t xml:space="preserve">      </w:t>
      </w:r>
      <w:r>
        <w:rPr>
          <w:rFonts w:hint="eastAsia" w:ascii="仿宋" w:hAnsi="仿宋" w:eastAsia="仿宋"/>
          <w:color w:val="auto"/>
          <w:sz w:val="30"/>
          <w:szCs w:val="30"/>
        </w:rPr>
        <w:t>月</w:t>
      </w:r>
      <w:r>
        <w:rPr>
          <w:rFonts w:hint="eastAsia" w:ascii="仿宋" w:hAnsi="仿宋" w:eastAsia="仿宋"/>
          <w:color w:val="auto"/>
          <w:sz w:val="30"/>
          <w:szCs w:val="30"/>
          <w:u w:val="single"/>
        </w:rPr>
        <w:t xml:space="preserve">      </w:t>
      </w:r>
      <w:r>
        <w:rPr>
          <w:rFonts w:hint="eastAsia" w:ascii="仿宋" w:hAnsi="仿宋" w:eastAsia="仿宋"/>
          <w:color w:val="auto"/>
          <w:sz w:val="30"/>
          <w:szCs w:val="30"/>
        </w:rPr>
        <w:t>日</w:t>
      </w:r>
    </w:p>
    <w:p>
      <w:pPr>
        <w:spacing w:line="480" w:lineRule="auto"/>
        <w:ind w:right="26" w:firstLine="340" w:firstLineChars="120"/>
        <w:jc w:val="right"/>
        <w:rPr>
          <w:rFonts w:hint="eastAsia" w:ascii="仿宋" w:hAnsi="仿宋" w:eastAsia="仿宋"/>
          <w:color w:val="auto"/>
          <w:sz w:val="30"/>
          <w:szCs w:val="30"/>
        </w:rPr>
      </w:pPr>
    </w:p>
    <w:p>
      <w:pPr>
        <w:spacing w:line="480" w:lineRule="auto"/>
        <w:ind w:right="26" w:firstLine="340" w:firstLineChars="120"/>
        <w:jc w:val="right"/>
        <w:rPr>
          <w:rFonts w:hint="eastAsia" w:ascii="仿宋" w:hAnsi="仿宋" w:eastAsia="仿宋"/>
          <w:color w:val="auto"/>
          <w:sz w:val="30"/>
          <w:szCs w:val="30"/>
        </w:rPr>
      </w:pPr>
    </w:p>
    <w:p>
      <w:pPr>
        <w:spacing w:line="480" w:lineRule="auto"/>
        <w:ind w:right="26" w:firstLine="340" w:firstLineChars="120"/>
        <w:jc w:val="right"/>
        <w:rPr>
          <w:rFonts w:hint="eastAsia" w:ascii="仿宋" w:hAnsi="仿宋" w:eastAsia="仿宋"/>
          <w:color w:val="auto"/>
          <w:sz w:val="30"/>
          <w:szCs w:val="30"/>
        </w:rPr>
      </w:pPr>
    </w:p>
    <w:p>
      <w:pPr>
        <w:spacing w:line="480" w:lineRule="auto"/>
        <w:ind w:right="26" w:firstLine="340" w:firstLineChars="120"/>
        <w:jc w:val="right"/>
        <w:rPr>
          <w:rFonts w:hint="eastAsia" w:ascii="仿宋" w:hAnsi="仿宋" w:eastAsia="仿宋"/>
          <w:color w:val="auto"/>
          <w:sz w:val="30"/>
          <w:szCs w:val="30"/>
        </w:rPr>
      </w:pPr>
    </w:p>
    <w:p>
      <w:pPr>
        <w:pStyle w:val="3"/>
        <w:jc w:val="center"/>
        <w:rPr>
          <w:rFonts w:ascii="仿宋_GB2312" w:hAnsi="仿宋_GB2312" w:eastAsia="仿宋_GB2312" w:cs="仿宋_GB2312"/>
          <w:color w:val="auto"/>
        </w:rPr>
      </w:pPr>
      <w:r>
        <w:rPr>
          <w:rFonts w:hint="eastAsia" w:ascii="仿宋_GB2312" w:hAnsi="仿宋_GB2312" w:eastAsia="仿宋_GB2312" w:cs="仿宋_GB2312"/>
          <w:color w:val="auto"/>
          <w:lang w:val="en-US" w:eastAsia="zh-CN"/>
        </w:rPr>
        <w:t>五</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交纳响应保证金的银行凭证（格式）</w:t>
      </w:r>
    </w:p>
    <w:p>
      <w:pPr>
        <w:shd w:val="clear" w:color="auto" w:fill="FFFFFF"/>
        <w:spacing w:line="56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赣州市旅游规划设计院有限责任公司：</w:t>
      </w:r>
    </w:p>
    <w:p>
      <w:pPr>
        <w:shd w:val="clear" w:color="auto" w:fill="FFFFFF"/>
        <w:spacing w:line="56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u w:val="single"/>
        </w:rPr>
        <w:t>（供应商全称)</w:t>
      </w:r>
      <w:r>
        <w:rPr>
          <w:rFonts w:hint="eastAsia" w:ascii="仿宋_GB2312" w:hAnsi="仿宋_GB2312" w:eastAsia="仿宋_GB2312" w:cs="仿宋_GB2312"/>
          <w:color w:val="auto"/>
          <w:sz w:val="28"/>
          <w:szCs w:val="28"/>
        </w:rPr>
        <w:t>参加贵方组织的，</w:t>
      </w:r>
      <w:r>
        <w:rPr>
          <w:rFonts w:hint="eastAsia" w:ascii="仿宋_GB2312" w:hAnsi="仿宋_GB2312" w:eastAsia="仿宋_GB2312" w:cs="仿宋_GB2312"/>
          <w:color w:val="auto"/>
          <w:sz w:val="28"/>
          <w:szCs w:val="28"/>
          <w:u w:val="single"/>
        </w:rPr>
        <w:t xml:space="preserve">项目编号为         </w:t>
      </w:r>
      <w:r>
        <w:rPr>
          <w:rFonts w:hint="eastAsia" w:ascii="仿宋_GB2312" w:hAnsi="仿宋_GB2312" w:eastAsia="仿宋_GB2312" w:cs="仿宋_GB2312"/>
          <w:color w:val="auto"/>
          <w:sz w:val="28"/>
          <w:szCs w:val="28"/>
        </w:rPr>
        <w:t>的</w:t>
      </w:r>
      <w:r>
        <w:rPr>
          <w:rFonts w:hint="eastAsia" w:ascii="仿宋_GB2312" w:hAnsi="仿宋_GB2312" w:eastAsia="仿宋_GB2312" w:cs="仿宋_GB2312"/>
          <w:color w:val="auto"/>
          <w:sz w:val="28"/>
          <w:szCs w:val="28"/>
          <w:lang w:eastAsia="zh-CN"/>
        </w:rPr>
        <w:t>采购活动</w:t>
      </w:r>
      <w:r>
        <w:rPr>
          <w:rFonts w:hint="eastAsia" w:ascii="仿宋_GB2312" w:hAnsi="仿宋_GB2312" w:eastAsia="仿宋_GB2312" w:cs="仿宋_GB2312"/>
          <w:color w:val="auto"/>
          <w:sz w:val="28"/>
          <w:szCs w:val="28"/>
        </w:rPr>
        <w:t>。按</w:t>
      </w:r>
      <w:r>
        <w:rPr>
          <w:rFonts w:hint="eastAsia" w:ascii="仿宋_GB2312" w:hAnsi="仿宋_GB2312" w:eastAsia="仿宋_GB2312" w:cs="仿宋_GB2312"/>
          <w:color w:val="auto"/>
          <w:sz w:val="28"/>
          <w:szCs w:val="28"/>
          <w:lang w:eastAsia="zh-CN"/>
        </w:rPr>
        <w:t>询价</w:t>
      </w:r>
      <w:r>
        <w:rPr>
          <w:rFonts w:hint="eastAsia" w:ascii="仿宋_GB2312" w:hAnsi="仿宋_GB2312" w:eastAsia="仿宋_GB2312" w:cs="仿宋_GB2312"/>
          <w:color w:val="auto"/>
          <w:sz w:val="28"/>
          <w:szCs w:val="28"/>
        </w:rPr>
        <w:t>文件的规定，已递交人民币</w:t>
      </w:r>
      <w:r>
        <w:rPr>
          <w:rFonts w:hint="eastAsia" w:ascii="仿宋_GB2312" w:hAnsi="仿宋_GB2312" w:eastAsia="仿宋_GB2312" w:cs="仿宋_GB2312"/>
          <w:color w:val="auto"/>
          <w:sz w:val="28"/>
          <w:szCs w:val="28"/>
          <w:u w:val="single"/>
        </w:rPr>
        <w:t xml:space="preserve">（大写）  　　  </w:t>
      </w:r>
      <w:r>
        <w:rPr>
          <w:rFonts w:hint="eastAsia" w:ascii="仿宋_GB2312" w:hAnsi="仿宋_GB2312" w:eastAsia="仿宋_GB2312" w:cs="仿宋_GB2312"/>
          <w:color w:val="auto"/>
          <w:sz w:val="28"/>
          <w:szCs w:val="28"/>
        </w:rPr>
        <w:t>元的响应保证金。</w:t>
      </w:r>
    </w:p>
    <w:p>
      <w:pPr>
        <w:shd w:val="clear" w:color="auto" w:fill="FFFFFF"/>
        <w:spacing w:line="560" w:lineRule="exact"/>
        <w:ind w:firstLine="526"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供应商名称：</w:t>
      </w:r>
    </w:p>
    <w:p>
      <w:pPr>
        <w:shd w:val="clear" w:color="auto" w:fill="FFFFFF"/>
        <w:spacing w:line="560" w:lineRule="exact"/>
        <w:ind w:firstLine="526"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供应商开户银行：</w:t>
      </w:r>
    </w:p>
    <w:p>
      <w:pPr>
        <w:shd w:val="clear" w:color="auto" w:fill="FFFFFF"/>
        <w:spacing w:line="560" w:lineRule="exact"/>
        <w:ind w:firstLine="526"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供应商银行帐号：</w:t>
      </w:r>
    </w:p>
    <w:p>
      <w:pPr>
        <w:shd w:val="clear" w:color="auto" w:fill="FFFFFF"/>
        <w:spacing w:line="560" w:lineRule="exact"/>
        <w:ind w:firstLine="2104" w:firstLineChars="8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法定代表人（或单位负责人）（签字或法人章）：</w:t>
      </w:r>
    </w:p>
    <w:p>
      <w:pPr>
        <w:shd w:val="clear" w:color="auto" w:fill="FFFFFF"/>
        <w:spacing w:line="560" w:lineRule="exact"/>
        <w:ind w:firstLine="2104" w:firstLineChars="800"/>
        <w:rPr>
          <w:rFonts w:ascii="仿宋_GB2312" w:hAnsi="仿宋_GB2312" w:eastAsia="仿宋_GB2312" w:cs="仿宋_GB2312"/>
          <w:color w:val="auto"/>
          <w:sz w:val="28"/>
          <w:szCs w:val="28"/>
        </w:rPr>
      </w:pPr>
    </w:p>
    <w:p>
      <w:pPr>
        <w:shd w:val="clear" w:color="auto" w:fill="FFFFFF"/>
        <w:spacing w:line="560" w:lineRule="exact"/>
        <w:ind w:firstLine="2104" w:firstLineChars="8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供应商名称（公章）：</w:t>
      </w:r>
    </w:p>
    <w:p>
      <w:pPr>
        <w:shd w:val="clear" w:color="auto" w:fill="FFFFFF"/>
        <w:spacing w:line="560" w:lineRule="exact"/>
        <w:jc w:val="righ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w:t>
      </w:r>
    </w:p>
    <w:tbl>
      <w:tblPr>
        <w:tblStyle w:val="11"/>
        <w:tblW w:w="97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74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2" w:hRule="atLeast"/>
          <w:jc w:val="center"/>
        </w:trPr>
        <w:tc>
          <w:tcPr>
            <w:tcW w:w="9740" w:type="dxa"/>
            <w:tcBorders>
              <w:top w:val="single" w:color="auto" w:sz="4" w:space="0"/>
              <w:bottom w:val="single" w:color="auto" w:sz="4" w:space="0"/>
            </w:tcBorders>
          </w:tcPr>
          <w:p>
            <w:pPr>
              <w:spacing w:line="480" w:lineRule="auto"/>
              <w:rPr>
                <w:rFonts w:ascii="仿宋_GB2312" w:hAnsi="仿宋_GB2312" w:eastAsia="仿宋_GB2312" w:cs="仿宋_GB2312"/>
                <w:color w:val="auto"/>
                <w:sz w:val="24"/>
              </w:rPr>
            </w:pPr>
            <w:r>
              <w:rPr>
                <w:rFonts w:hint="eastAsia" w:ascii="仿宋_GB2312" w:hAnsi="仿宋_GB2312" w:eastAsia="仿宋_GB2312" w:cs="仿宋_GB2312"/>
                <w:color w:val="auto"/>
                <w:sz w:val="24"/>
              </w:rPr>
              <w:t>银行转账凭证</w:t>
            </w:r>
          </w:p>
        </w:tc>
      </w:tr>
    </w:tbl>
    <w:p>
      <w:pPr>
        <w:shd w:val="clear" w:color="auto" w:fill="FFFFFF"/>
        <w:spacing w:line="480" w:lineRule="auto"/>
        <w:ind w:left="480" w:hanging="48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注：请供应商认真填写银行信息，并要求与转账银行凭证的相关信息一致，采购代理机构将依据此凭证信息退还响应保证金。</w:t>
      </w:r>
    </w:p>
    <w:p>
      <w:pPr>
        <w:pStyle w:val="6"/>
        <w:rPr>
          <w:rFonts w:hint="eastAsia" w:ascii="仿宋_GB2312" w:hAnsi="仿宋_GB2312" w:eastAsia="仿宋_GB2312" w:cs="仿宋_GB2312"/>
          <w:color w:val="auto"/>
          <w:sz w:val="24"/>
        </w:rPr>
      </w:pPr>
    </w:p>
    <w:p>
      <w:pPr>
        <w:rPr>
          <w:rFonts w:hint="eastAsia" w:ascii="仿宋_GB2312" w:hAnsi="仿宋_GB2312" w:eastAsia="仿宋_GB2312" w:cs="仿宋_GB2312"/>
          <w:color w:val="auto"/>
          <w:sz w:val="24"/>
        </w:rPr>
      </w:pPr>
    </w:p>
    <w:p>
      <w:pPr>
        <w:pStyle w:val="6"/>
        <w:rPr>
          <w:rFonts w:hint="eastAsia" w:ascii="仿宋_GB2312" w:hAnsi="仿宋_GB2312" w:eastAsia="仿宋_GB2312" w:cs="仿宋_GB2312"/>
          <w:color w:val="auto"/>
          <w:sz w:val="24"/>
        </w:rPr>
      </w:pPr>
    </w:p>
    <w:p>
      <w:pPr>
        <w:rPr>
          <w:rFonts w:hint="eastAsia" w:ascii="仿宋_GB2312" w:hAnsi="仿宋_GB2312" w:eastAsia="仿宋_GB2312" w:cs="仿宋_GB2312"/>
          <w:color w:val="auto"/>
          <w:sz w:val="24"/>
        </w:rPr>
      </w:pPr>
    </w:p>
    <w:p>
      <w:pPr>
        <w:pStyle w:val="3"/>
        <w:jc w:val="center"/>
        <w:rPr>
          <w:rFonts w:ascii="仿宋_GB2312" w:hAnsi="仿宋_GB2312" w:eastAsia="仿宋_GB2312" w:cs="仿宋_GB2312"/>
          <w:color w:val="auto"/>
        </w:rPr>
      </w:pPr>
      <w:r>
        <w:rPr>
          <w:rFonts w:hint="eastAsia" w:ascii="仿宋_GB2312" w:hAnsi="仿宋_GB2312" w:eastAsia="仿宋_GB2312" w:cs="仿宋_GB2312"/>
          <w:color w:val="auto"/>
          <w:lang w:val="en-US" w:eastAsia="zh-CN"/>
        </w:rPr>
        <w:t>六</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提交</w:t>
      </w:r>
      <w:r>
        <w:rPr>
          <w:rFonts w:hint="eastAsia" w:ascii="仿宋_GB2312" w:hAnsi="仿宋_GB2312" w:eastAsia="仿宋_GB2312" w:cs="仿宋_GB2312"/>
          <w:color w:val="auto"/>
          <w:lang w:eastAsia="zh-CN"/>
        </w:rPr>
        <w:t>报价文件</w:t>
      </w:r>
      <w:r>
        <w:rPr>
          <w:rFonts w:hint="eastAsia" w:ascii="仿宋_GB2312" w:hAnsi="仿宋_GB2312" w:eastAsia="仿宋_GB2312" w:cs="仿宋_GB2312"/>
          <w:color w:val="auto"/>
        </w:rPr>
        <w:t>截止时间之前在信用中国（www.creditchina.gov.cn）、中国政府采购网（www.ccgp.gov.cn）及国家税务总局网站（http://hd.chinatax.gov.cn/xxk/）上无不良信用记录承诺函</w:t>
      </w:r>
    </w:p>
    <w:p>
      <w:pPr>
        <w:spacing w:line="56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致：赣州市旅游规划设计院有限责任公司</w:t>
      </w:r>
    </w:p>
    <w:p>
      <w:pPr>
        <w:spacing w:line="560" w:lineRule="exact"/>
        <w:ind w:firstLine="526"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我公司承诺提交</w:t>
      </w:r>
      <w:r>
        <w:rPr>
          <w:rFonts w:hint="eastAsia" w:ascii="仿宋_GB2312" w:hAnsi="仿宋_GB2312" w:eastAsia="仿宋_GB2312" w:cs="仿宋_GB2312"/>
          <w:color w:val="auto"/>
          <w:sz w:val="28"/>
          <w:szCs w:val="28"/>
          <w:lang w:eastAsia="zh-CN"/>
        </w:rPr>
        <w:t>报价文件</w:t>
      </w:r>
      <w:r>
        <w:rPr>
          <w:rFonts w:hint="eastAsia" w:ascii="仿宋_GB2312" w:hAnsi="仿宋_GB2312" w:eastAsia="仿宋_GB2312" w:cs="仿宋_GB2312"/>
          <w:color w:val="auto"/>
          <w:sz w:val="28"/>
          <w:szCs w:val="28"/>
        </w:rPr>
        <w:t>截止时间之前在信用中国（www.creditchina.gov.cn）、中国政府采购网（www.ccgp.gov.cn）及国家税务总局网站（http://hd.chinatax.gov.cn/xxk/）上无不良信用记录。</w:t>
      </w:r>
    </w:p>
    <w:p>
      <w:pPr>
        <w:spacing w:line="560" w:lineRule="exact"/>
        <w:ind w:firstLine="526" w:firstLineChars="200"/>
        <w:rPr>
          <w:rFonts w:ascii="仿宋_GB2312" w:hAnsi="仿宋_GB2312" w:eastAsia="仿宋_GB2312" w:cs="仿宋_GB2312"/>
          <w:color w:val="auto"/>
          <w:sz w:val="28"/>
          <w:szCs w:val="28"/>
        </w:rPr>
      </w:pPr>
    </w:p>
    <w:p>
      <w:pPr>
        <w:spacing w:line="560" w:lineRule="exact"/>
        <w:ind w:firstLine="526" w:firstLineChars="200"/>
        <w:rPr>
          <w:rFonts w:ascii="仿宋_GB2312" w:hAnsi="仿宋_GB2312" w:eastAsia="仿宋_GB2312" w:cs="仿宋_GB2312"/>
          <w:color w:val="auto"/>
          <w:sz w:val="28"/>
          <w:szCs w:val="28"/>
        </w:rPr>
      </w:pPr>
    </w:p>
    <w:p>
      <w:pPr>
        <w:spacing w:line="560" w:lineRule="exact"/>
        <w:ind w:firstLine="526" w:firstLineChars="200"/>
        <w:rPr>
          <w:rFonts w:ascii="仿宋_GB2312" w:hAnsi="仿宋_GB2312" w:eastAsia="仿宋_GB2312" w:cs="仿宋_GB2312"/>
          <w:color w:val="auto"/>
          <w:sz w:val="28"/>
          <w:szCs w:val="28"/>
        </w:rPr>
      </w:pPr>
    </w:p>
    <w:p>
      <w:pPr>
        <w:shd w:val="clear" w:color="auto" w:fill="FFFFFF"/>
        <w:spacing w:line="560" w:lineRule="exact"/>
        <w:ind w:firstLine="2104" w:firstLineChars="8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法定代表人（或单位负责人）（签字或法人章）：</w:t>
      </w:r>
    </w:p>
    <w:p>
      <w:pPr>
        <w:shd w:val="clear" w:color="auto" w:fill="FFFFFF"/>
        <w:spacing w:line="560" w:lineRule="exact"/>
        <w:ind w:firstLine="2104" w:firstLineChars="800"/>
        <w:rPr>
          <w:rFonts w:ascii="仿宋_GB2312" w:hAnsi="仿宋_GB2312" w:eastAsia="仿宋_GB2312" w:cs="仿宋_GB2312"/>
          <w:color w:val="auto"/>
          <w:sz w:val="28"/>
          <w:szCs w:val="28"/>
        </w:rPr>
      </w:pPr>
    </w:p>
    <w:p>
      <w:pPr>
        <w:shd w:val="clear" w:color="auto" w:fill="FFFFFF"/>
        <w:spacing w:line="560" w:lineRule="exact"/>
        <w:ind w:firstLine="2104" w:firstLineChars="8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供应商名称（公章）：</w:t>
      </w:r>
    </w:p>
    <w:p>
      <w:pPr>
        <w:spacing w:line="560" w:lineRule="exact"/>
        <w:ind w:firstLine="526" w:firstLineChars="200"/>
        <w:jc w:val="righ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w:t>
      </w:r>
    </w:p>
    <w:p>
      <w:pPr>
        <w:pStyle w:val="6"/>
        <w:rPr>
          <w:color w:val="auto"/>
        </w:rPr>
      </w:pPr>
    </w:p>
    <w:p>
      <w:pPr>
        <w:rPr>
          <w:rFonts w:hint="eastAsia"/>
          <w:color w:val="auto"/>
        </w:rPr>
      </w:pPr>
    </w:p>
    <w:p>
      <w:pPr>
        <w:keepNext w:val="0"/>
        <w:keepLines w:val="0"/>
        <w:pageBreakBefore w:val="0"/>
        <w:widowControl w:val="0"/>
        <w:kinsoku/>
        <w:wordWrap/>
        <w:overflowPunct/>
        <w:topLinePunct w:val="0"/>
        <w:autoSpaceDE/>
        <w:autoSpaceDN/>
        <w:bidi w:val="0"/>
        <w:adjustRightInd/>
        <w:snapToGrid/>
        <w:spacing w:line="520" w:lineRule="exact"/>
        <w:ind w:firstLine="526" w:firstLineChars="200"/>
        <w:textAlignment w:val="auto"/>
        <w:rPr>
          <w:rFonts w:hint="default" w:ascii="仿宋" w:hAnsi="仿宋" w:eastAsia="仿宋"/>
          <w:color w:val="auto"/>
          <w:sz w:val="28"/>
          <w:szCs w:val="28"/>
          <w:lang w:val="en-US" w:eastAsia="zh-CN"/>
        </w:rPr>
      </w:pPr>
    </w:p>
    <w:p>
      <w:pPr>
        <w:pStyle w:val="6"/>
        <w:spacing w:line="360" w:lineRule="auto"/>
        <w:rPr>
          <w:color w:val="auto"/>
        </w:rPr>
      </w:pPr>
    </w:p>
    <w:p>
      <w:pPr>
        <w:spacing w:line="360" w:lineRule="auto"/>
        <w:rPr>
          <w:rFonts w:hint="eastAsia"/>
          <w:color w:val="auto"/>
        </w:rPr>
      </w:pPr>
    </w:p>
    <w:sectPr>
      <w:headerReference r:id="rId3" w:type="default"/>
      <w:footerReference r:id="rId5" w:type="default"/>
      <w:headerReference r:id="rId4" w:type="even"/>
      <w:footerReference r:id="rId6" w:type="even"/>
      <w:pgSz w:w="11906" w:h="16838"/>
      <w:pgMar w:top="1418" w:right="1418" w:bottom="1418" w:left="1418" w:header="851" w:footer="992" w:gutter="0"/>
      <w:pgNumType w:start="1"/>
      <w:cols w:space="720" w:num="1"/>
      <w:docGrid w:type="linesAndChars" w:linePitch="291" w:charSpace="-34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1" w:fontKey="{97FF9E1B-3769-47BA-9C43-0FC1126CE176}"/>
  </w:font>
  <w:font w:name="仿宋">
    <w:panose1 w:val="02010609060101010101"/>
    <w:charset w:val="86"/>
    <w:family w:val="modern"/>
    <w:pitch w:val="default"/>
    <w:sig w:usb0="800002BF" w:usb1="38CF7CFA" w:usb2="00000016" w:usb3="00000000" w:csb0="00040001" w:csb1="00000000"/>
    <w:embedRegular r:id="rId2" w:fontKey="{8474652F-7402-4761-B724-A6ABBBEA95F6}"/>
  </w:font>
  <w:font w:name="仿宋_GB2312">
    <w:altName w:val="仿宋"/>
    <w:panose1 w:val="02010609030101010101"/>
    <w:charset w:val="86"/>
    <w:family w:val="modern"/>
    <w:pitch w:val="default"/>
    <w:sig w:usb0="00000000" w:usb1="00000000" w:usb2="00000000" w:usb3="00000000" w:csb0="00040000" w:csb1="00000000"/>
    <w:embedRegular r:id="rId3" w:fontKey="{7E41D978-EDE7-4032-BCAD-BC12A93867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4"/>
      </w:rPr>
    </w:pPr>
    <w:r>
      <w:fldChar w:fldCharType="begin"/>
    </w:r>
    <w:r>
      <w:rPr>
        <w:rStyle w:val="14"/>
      </w:rPr>
      <w:instrText xml:space="preserve">PAGE  </w:instrText>
    </w:r>
    <w:r>
      <w:fldChar w:fldCharType="separate"/>
    </w:r>
    <w:r>
      <w:rPr>
        <w:rStyle w:val="14"/>
      </w:rPr>
      <w:t>5</w:t>
    </w:r>
    <w:r>
      <w:fldChar w:fldCharType="end"/>
    </w:r>
  </w:p>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4"/>
      </w:rPr>
    </w:pPr>
    <w:r>
      <w:fldChar w:fldCharType="begin"/>
    </w:r>
    <w:r>
      <w:rPr>
        <w:rStyle w:val="14"/>
      </w:rPr>
      <w:instrText xml:space="preserve">PAGE  </w:instrText>
    </w:r>
    <w:r>
      <w:fldChar w:fldCharType="end"/>
    </w:r>
  </w:p>
  <w:p>
    <w:pPr>
      <w:pStyle w:val="9"/>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93"/>
  <w:drawingGridVerticalSpacing w:val="29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yMjM2OWQzNzVmZGJjMDU4MzA0YTdkZTQ1ZTI4NzcifQ=="/>
  </w:docVars>
  <w:rsids>
    <w:rsidRoot w:val="00000000"/>
    <w:rsid w:val="03385656"/>
    <w:rsid w:val="040C0819"/>
    <w:rsid w:val="04634541"/>
    <w:rsid w:val="08AC2C9E"/>
    <w:rsid w:val="0B9B1299"/>
    <w:rsid w:val="0CA82115"/>
    <w:rsid w:val="0D1014BF"/>
    <w:rsid w:val="14C53CA5"/>
    <w:rsid w:val="1B857A96"/>
    <w:rsid w:val="1F3E5CBB"/>
    <w:rsid w:val="26EE1123"/>
    <w:rsid w:val="2F69797C"/>
    <w:rsid w:val="342273D3"/>
    <w:rsid w:val="35E3D91D"/>
    <w:rsid w:val="3C8539D6"/>
    <w:rsid w:val="443B6443"/>
    <w:rsid w:val="485853A8"/>
    <w:rsid w:val="4D2A07C4"/>
    <w:rsid w:val="4FA34B34"/>
    <w:rsid w:val="5245699D"/>
    <w:rsid w:val="576D24F2"/>
    <w:rsid w:val="71376296"/>
    <w:rsid w:val="732D7207"/>
    <w:rsid w:val="78B5718D"/>
    <w:rsid w:val="7A081EDB"/>
    <w:rsid w:val="7CDF4614"/>
    <w:rsid w:val="7DDF4147"/>
    <w:rsid w:val="7E37A4DA"/>
    <w:rsid w:val="7FC8413C"/>
    <w:rsid w:val="7FFA385A"/>
    <w:rsid w:val="96FF42D8"/>
    <w:rsid w:val="9FBF21C6"/>
    <w:rsid w:val="B57FDA2A"/>
    <w:rsid w:val="B8DF7C4B"/>
    <w:rsid w:val="DF3952FE"/>
    <w:rsid w:val="F9BF7967"/>
    <w:rsid w:val="FBFD42E8"/>
    <w:rsid w:val="FFF13B81"/>
    <w:rsid w:val="FFF9486F"/>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13">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4">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5">
    <w:name w:val="annotation text"/>
    <w:basedOn w:val="1"/>
    <w:qFormat/>
    <w:uiPriority w:val="0"/>
    <w:pPr>
      <w:jc w:val="left"/>
    </w:pPr>
  </w:style>
  <w:style w:type="paragraph" w:styleId="6">
    <w:name w:val="Body Text"/>
    <w:basedOn w:val="1"/>
    <w:next w:val="1"/>
    <w:qFormat/>
    <w:uiPriority w:val="0"/>
    <w:pPr>
      <w:spacing w:after="120"/>
    </w:pPr>
  </w:style>
  <w:style w:type="paragraph" w:styleId="7">
    <w:name w:val="Date"/>
    <w:basedOn w:val="1"/>
    <w:next w:val="1"/>
    <w:qFormat/>
    <w:uiPriority w:val="0"/>
    <w:pPr>
      <w:ind w:left="100" w:leftChars="2500"/>
    </w:p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qFormat/>
    <w:uiPriority w:val="0"/>
    <w:rPr>
      <w:color w:val="0000FF"/>
      <w:u w:val="single"/>
    </w:rPr>
  </w:style>
  <w:style w:type="character" w:customStyle="1" w:styleId="16">
    <w:name w:val="标题 1 Char"/>
    <w:basedOn w:val="13"/>
    <w:link w:val="2"/>
    <w:qFormat/>
    <w:uiPriority w:val="0"/>
    <w:rPr>
      <w:b/>
      <w:bCs/>
      <w:kern w:val="44"/>
      <w:sz w:val="44"/>
      <w:szCs w:val="44"/>
    </w:rPr>
  </w:style>
  <w:style w:type="character" w:customStyle="1" w:styleId="17">
    <w:name w:val="font01"/>
    <w:basedOn w:val="13"/>
    <w:qFormat/>
    <w:uiPriority w:val="0"/>
    <w:rPr>
      <w:rFonts w:hint="default" w:ascii="Arial" w:hAnsi="Arial" w:cs="Arial"/>
      <w:color w:val="000000"/>
      <w:sz w:val="20"/>
      <w:szCs w:val="20"/>
      <w:u w:val="none"/>
    </w:rPr>
  </w:style>
  <w:style w:type="character" w:customStyle="1" w:styleId="18">
    <w:name w:val="font21"/>
    <w:basedOn w:val="1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3784</Words>
  <Characters>4102</Characters>
  <Paragraphs>711</Paragraphs>
  <TotalTime>8</TotalTime>
  <ScaleCrop>false</ScaleCrop>
  <LinksUpToDate>false</LinksUpToDate>
  <CharactersWithSpaces>4660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2010-10-02T08:55:00Z</dcterms:created>
  <dc:creator>微软用户</dc:creator>
  <cp:lastModifiedBy>诸君，我喜欢萝莉</cp:lastModifiedBy>
  <cp:lastPrinted>2010-10-03T02:43:00Z</cp:lastPrinted>
  <dcterms:modified xsi:type="dcterms:W3CDTF">2024-06-16T05:45:58Z</dcterms:modified>
  <dc:title>长征大道、赣江源、分车带樟树</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A4E667CF57EC4FC49B0538E7554BEF88_13</vt:lpwstr>
  </property>
</Properties>
</file>