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D6BE7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Toc225736598"/>
      <w:bookmarkStart w:id="1" w:name="_Toc11675"/>
      <w:bookmarkStart w:id="2" w:name="_Toc24735"/>
      <w:bookmarkStart w:id="3" w:name="_Toc28471"/>
      <w:bookmarkStart w:id="4" w:name="_Toc30091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【正本/副本】</w:t>
      </w:r>
    </w:p>
    <w:p w14:paraId="4EA97263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2B0FB3C">
      <w:pPr>
        <w:pStyle w:val="1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B9435CC">
      <w:pPr>
        <w:pStyle w:val="6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3292B5E">
      <w:pPr>
        <w:pageBreakBefore w:val="0"/>
        <w:kinsoku/>
        <w:wordWrap/>
        <w:overflowPunct/>
        <w:topLinePunct w:val="0"/>
        <w:bidi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color w:val="auto"/>
          <w:sz w:val="84"/>
          <w:szCs w:val="84"/>
          <w:lang w:val="en-US" w:eastAsia="zh-CN"/>
        </w:rPr>
        <w:t>询价</w:t>
      </w:r>
      <w:r>
        <w:rPr>
          <w:rFonts w:hint="eastAsia" w:asciiTheme="majorEastAsia" w:hAnsiTheme="majorEastAsia" w:eastAsiaTheme="majorEastAsia" w:cstheme="majorEastAsia"/>
          <w:color w:val="auto"/>
          <w:sz w:val="84"/>
          <w:szCs w:val="84"/>
        </w:rPr>
        <w:t>响应文件</w:t>
      </w:r>
    </w:p>
    <w:p w14:paraId="7C34C65A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C0BCED6">
      <w:pPr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A4C7EFB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E286F19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115FD5BA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936D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赣州缦廷酒店有限公司大堂入口处雨棚装修施工项目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</w:p>
    <w:p w14:paraId="57856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</w:t>
      </w:r>
    </w:p>
    <w:p w14:paraId="1A89D99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法定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代表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（签名或印章）：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 w14:paraId="3A15BB27">
      <w:pPr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供应商名称（公章）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 w14:paraId="3A5BEC6A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2F975FB">
      <w:pPr>
        <w:pStyle w:val="11"/>
        <w:ind w:left="0" w:leftChars="0" w:firstLine="0" w:firstLineChars="0"/>
        <w:rPr>
          <w:rFonts w:hint="eastAsia"/>
          <w:color w:val="auto"/>
        </w:rPr>
      </w:pPr>
    </w:p>
    <w:p w14:paraId="66B20844">
      <w:pPr>
        <w:pStyle w:val="6"/>
        <w:rPr>
          <w:rFonts w:hint="eastAsia"/>
          <w:color w:val="auto"/>
        </w:rPr>
      </w:pPr>
    </w:p>
    <w:p w14:paraId="0ED4B065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Chars="200"/>
        <w:jc w:val="center"/>
        <w:outlineLvl w:val="1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 w14:paraId="7CBDB792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Chars="200"/>
        <w:jc w:val="center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</w:p>
    <w:p w14:paraId="5060608A">
      <w:pPr>
        <w:pStyle w:val="2"/>
        <w:numPr>
          <w:ilvl w:val="1"/>
          <w:numId w:val="0"/>
        </w:numPr>
        <w:ind w:leftChars="0"/>
        <w:rPr>
          <w:rFonts w:hint="eastAsia"/>
        </w:rPr>
      </w:pPr>
    </w:p>
    <w:p w14:paraId="5D834209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Chars="200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45A6A204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Chars="200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757F998D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Chars="200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7A5FD85E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Chars="200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一、询价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响应</w:t>
      </w:r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函</w:t>
      </w:r>
      <w:bookmarkEnd w:id="1"/>
      <w:bookmarkEnd w:id="2"/>
      <w:bookmarkEnd w:id="3"/>
      <w:bookmarkEnd w:id="4"/>
    </w:p>
    <w:p w14:paraId="2BBCEB13">
      <w:pPr>
        <w:pStyle w:val="12"/>
        <w:numPr>
          <w:ilvl w:val="0"/>
          <w:numId w:val="0"/>
        </w:numPr>
        <w:ind w:leftChars="400"/>
        <w:rPr>
          <w:rFonts w:hint="eastAsia"/>
          <w:color w:val="auto"/>
        </w:rPr>
      </w:pPr>
    </w:p>
    <w:p w14:paraId="208B9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赣州缦廷酒店有限公司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</w:p>
    <w:p w14:paraId="54042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供应商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全称）参加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赣州缦廷酒店有限公司大堂入口处雨棚装修施工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项目的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采购活动。为此，我方谨郑重声明以下诸点并对之负法律责任。</w:t>
      </w:r>
    </w:p>
    <w:p w14:paraId="3B6C0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1.我方愿意按照采购文件采购的全部服务进行报价，并响应采购文件的全部要求；</w:t>
      </w:r>
    </w:p>
    <w:p w14:paraId="7BF12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2.我方提交的响应文件：响应文件正本一份，副本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份；</w:t>
      </w:r>
    </w:p>
    <w:p w14:paraId="33D01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我方响应文件中所有文件、资料、证明和陈述均是真实和准确的，若有违背，我公司承担由此产生的一切后果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 w14:paraId="346BF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4.我方完全理解并同意放弃对响应文件有不明及误解的权利；</w:t>
      </w:r>
    </w:p>
    <w:p w14:paraId="10511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5.我方将按响应文件的规定履行合同责任和义务；</w:t>
      </w:r>
    </w:p>
    <w:p w14:paraId="0CD8F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6.我方同意提供按照贵方可能要求的与报价有关的一切数据或资料；</w:t>
      </w:r>
    </w:p>
    <w:p w14:paraId="4898C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7.我方的响应文件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有效期为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</w:rPr>
        <w:t>90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  <w:lang w:val="en-US" w:eastAsia="zh-CN"/>
        </w:rPr>
        <w:t>日历天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响应文件递交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截止之日算起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52607B5C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地  址：                 </w:t>
      </w:r>
    </w:p>
    <w:p w14:paraId="41E9DCD1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电  话：</w:t>
      </w:r>
    </w:p>
    <w:p w14:paraId="464764E7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邮  编：</w:t>
      </w:r>
    </w:p>
    <w:p w14:paraId="509CE337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:</w:t>
      </w:r>
    </w:p>
    <w:p w14:paraId="46F23D76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供应商名称（公章）：</w:t>
      </w:r>
    </w:p>
    <w:p w14:paraId="633D1A2B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日期：　年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　日</w:t>
      </w:r>
    </w:p>
    <w:p w14:paraId="1172517B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jc w:val="center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5" w:name="_Toc225736599"/>
      <w:bookmarkStart w:id="6" w:name="_Toc416256689"/>
      <w:bookmarkStart w:id="7" w:name="_Toc270413359"/>
    </w:p>
    <w:p w14:paraId="1E3354B1">
      <w:pPr>
        <w:pStyle w:val="11"/>
        <w:pageBreakBefore w:val="0"/>
        <w:kinsoku/>
        <w:wordWrap/>
        <w:overflowPunct/>
        <w:topLinePunct w:val="0"/>
        <w:bidi w:val="0"/>
        <w:spacing w:after="0"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8C823FF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Chars="200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bookmarkStart w:id="8" w:name="_Toc476083429"/>
      <w:bookmarkStart w:id="9" w:name="_Toc25357"/>
      <w:bookmarkStart w:id="10" w:name="_Toc17630"/>
      <w:bookmarkStart w:id="11" w:name="_Toc21293"/>
      <w:bookmarkStart w:id="12" w:name="_Toc14308"/>
      <w:bookmarkStart w:id="13" w:name="_Toc21154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报价表</w:t>
      </w:r>
      <w:bookmarkEnd w:id="8"/>
      <w:bookmarkEnd w:id="9"/>
      <w:bookmarkEnd w:id="10"/>
      <w:bookmarkEnd w:id="11"/>
      <w:bookmarkEnd w:id="12"/>
      <w:bookmarkEnd w:id="13"/>
    </w:p>
    <w:p w14:paraId="64CE6C7F">
      <w:pPr>
        <w:pStyle w:val="12"/>
        <w:numPr>
          <w:ilvl w:val="0"/>
          <w:numId w:val="0"/>
        </w:numPr>
        <w:ind w:leftChars="200"/>
        <w:rPr>
          <w:rFonts w:hint="eastAsia"/>
          <w:color w:val="auto"/>
        </w:rPr>
      </w:pPr>
    </w:p>
    <w:p w14:paraId="5E2EEC39">
      <w:pPr>
        <w:pStyle w:val="6"/>
        <w:pageBreakBefore w:val="0"/>
        <w:kinsoku/>
        <w:wordWrap/>
        <w:overflowPunct/>
        <w:topLinePunct w:val="0"/>
        <w:bidi w:val="0"/>
        <w:spacing w:after="0" w:line="560" w:lineRule="exact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赣州缦廷酒店有限公司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：</w:t>
      </w:r>
    </w:p>
    <w:p w14:paraId="591F55B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我方在充分研究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赣州缦廷酒店有限公司大堂入口处雨棚装修施工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询价采购文件的全部内容后，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报价如下：</w:t>
      </w:r>
    </w:p>
    <w:p w14:paraId="7BC146AC">
      <w:pPr>
        <w:widowControl/>
        <w:snapToGrid w:val="0"/>
        <w:spacing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含税总价人民币大写：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元（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小写：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元），增值税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税率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%，不含税总价人民币大写：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元（小写：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元），税金人民币大写：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 xml:space="preserve"> 元（小写：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元）。</w:t>
      </w:r>
    </w:p>
    <w:p w14:paraId="26BE122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0B76FE6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1CE835C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报价清单详见附件：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/>
          <w:lang w:val="en-US" w:eastAsia="zh-CN" w:bidi="ar-SA"/>
        </w:rPr>
        <w:t>赣州缦廷酒店有限公司大堂入口处雨棚装修施工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u w:val="single"/>
          <w:lang w:eastAsia="zh-CN" w:bidi="ar-SA"/>
        </w:rPr>
        <w:t>项目报价清单</w:t>
      </w:r>
    </w:p>
    <w:p w14:paraId="4EFBAE5F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20F0CE6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DC038CE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CC8134F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:</w:t>
      </w:r>
    </w:p>
    <w:p w14:paraId="2632F5CA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供应商名称（公章）：</w:t>
      </w:r>
    </w:p>
    <w:p w14:paraId="4936F009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签署日期：   年   月   日</w:t>
      </w:r>
    </w:p>
    <w:p w14:paraId="5FA32CBE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14" w:name="_Toc10621"/>
      <w:bookmarkStart w:id="15" w:name="_Toc476083430"/>
    </w:p>
    <w:bookmarkEnd w:id="5"/>
    <w:bookmarkEnd w:id="6"/>
    <w:bookmarkEnd w:id="7"/>
    <w:bookmarkEnd w:id="14"/>
    <w:bookmarkEnd w:id="15"/>
    <w:p w14:paraId="4A93DF48">
      <w:pPr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907" w:footer="477" w:gutter="0"/>
          <w:cols w:space="720" w:num="1"/>
          <w:docGrid w:linePitch="312" w:charSpace="0"/>
        </w:sectPr>
      </w:pPr>
      <w:bookmarkStart w:id="16" w:name="_Toc372709279"/>
      <w:bookmarkStart w:id="17" w:name="_Toc416256692"/>
    </w:p>
    <w:bookmarkEnd w:id="16"/>
    <w:bookmarkEnd w:id="17"/>
    <w:p w14:paraId="7361E05A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bookmarkStart w:id="18" w:name="_Toc17514"/>
      <w:bookmarkStart w:id="19" w:name="_Toc8354"/>
      <w:bookmarkStart w:id="20" w:name="_Toc476083434"/>
      <w:bookmarkStart w:id="21" w:name="_Toc5155"/>
      <w:bookmarkStart w:id="22" w:name="_Toc26748"/>
      <w:bookmarkStart w:id="23" w:name="_Toc28265"/>
      <w:bookmarkStart w:id="24" w:name="_Toc416256693"/>
      <w:bookmarkStart w:id="25" w:name="_Toc37270928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、法定代表人授权书</w:t>
      </w:r>
      <w:bookmarkEnd w:id="18"/>
      <w:bookmarkEnd w:id="19"/>
      <w:bookmarkEnd w:id="20"/>
      <w:bookmarkEnd w:id="21"/>
      <w:bookmarkEnd w:id="22"/>
      <w:bookmarkEnd w:id="23"/>
    </w:p>
    <w:p w14:paraId="3FC5A2CA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69460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赣州缦廷酒店有限公司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 w14:paraId="6C6A0D3A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本授权委托书声明：我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（姓名），系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（单位名称）的法定代表人，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兹授权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以我方的名义参加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eastAsia="zh-CN"/>
        </w:rPr>
        <w:t>赣州缦廷酒店有限公司大堂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</w:rPr>
        <w:t>入口处雨棚装修施工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（项目名称）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询价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活动，并代表我方全权办理针对上述项目的响应文件递交、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询价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、签约等具体事务和签署相关文件。</w:t>
      </w:r>
    </w:p>
    <w:p w14:paraId="69FB5140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授权单位（盖章）：     </w:t>
      </w:r>
    </w:p>
    <w:p w14:paraId="53306A9A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法定代表人（签名或印章）：</w:t>
      </w:r>
    </w:p>
    <w:p w14:paraId="6A19F9B9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有效期限：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自响应文件递交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截止之日起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算90日历天</w:t>
      </w:r>
    </w:p>
    <w:p w14:paraId="7EB6F08A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签发日期：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 w14:paraId="5B090FCB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代理人姓名：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年龄：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</w:p>
    <w:p w14:paraId="475A24DC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职务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 w14:paraId="0FA8475B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身份证号码：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</w:t>
      </w:r>
    </w:p>
    <w:p w14:paraId="6D4C72C0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说明：</w:t>
      </w:r>
    </w:p>
    <w:p w14:paraId="53257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.内容必须填写真实、清楚、涂改无效，不得转让。</w:t>
      </w:r>
    </w:p>
    <w:p w14:paraId="19ACC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.授权权限：全权代表本公司参与上述采购项目的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响应，负责提供与签署确认一切文书资料，以及向贵方递交的任何补充承诺。</w:t>
      </w:r>
    </w:p>
    <w:p w14:paraId="4555D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.有效期限：与本公司响应文件中标注的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有效期相同，自本单位盖公章之日起生效。</w:t>
      </w:r>
    </w:p>
    <w:p w14:paraId="573D3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签字代表为法定代表人，则本表不适用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只需提供法定代表人身份证复印件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。</w:t>
      </w:r>
    </w:p>
    <w:p w14:paraId="6D1C5857">
      <w:pPr>
        <w:pStyle w:val="5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/>
          <w:color w:val="auto"/>
          <w:spacing w:val="10"/>
          <w:sz w:val="32"/>
          <w:szCs w:val="32"/>
        </w:rPr>
      </w:pPr>
    </w:p>
    <w:p w14:paraId="17EC43D7">
      <w:pPr>
        <w:pStyle w:val="5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/>
          <w:color w:val="auto"/>
          <w:spacing w:val="10"/>
          <w:sz w:val="32"/>
          <w:szCs w:val="32"/>
        </w:rPr>
      </w:pPr>
    </w:p>
    <w:p w14:paraId="02B7B7AA">
      <w:pPr>
        <w:pStyle w:val="5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pacing w:val="10"/>
          <w:sz w:val="32"/>
          <w:szCs w:val="32"/>
        </w:rPr>
        <w:t>法定代表人及代理人身份证复印件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：</w:t>
      </w:r>
      <w:bookmarkStart w:id="26" w:name="_Toc11683"/>
    </w:p>
    <w:tbl>
      <w:tblPr>
        <w:tblStyle w:val="13"/>
        <w:tblW w:w="9654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54"/>
      </w:tblGrid>
      <w:tr w14:paraId="71316E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  <w:tblCellSpacing w:w="0" w:type="dxa"/>
          <w:jc w:val="center"/>
        </w:trPr>
        <w:tc>
          <w:tcPr>
            <w:tcW w:w="9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28F77D8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粘贴法定代表人身份证明（原件扫描件正、反两面）</w:t>
            </w:r>
          </w:p>
          <w:p w14:paraId="691614C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 </w:t>
            </w:r>
          </w:p>
          <w:p w14:paraId="2FB2D0B0">
            <w:pPr>
              <w:pStyle w:val="3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560" w:lineRule="exact"/>
              <w:ind w:left="0" w:leftChars="0" w:firstLine="640" w:firstLineChars="200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265BBB36"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7EA2351E"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75AD1ADB"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30F03F1F"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0762BC07">
            <w:pPr>
              <w:pStyle w:val="11"/>
              <w:rPr>
                <w:rFonts w:hint="eastAsia"/>
                <w:color w:val="auto"/>
              </w:rPr>
            </w:pPr>
          </w:p>
          <w:p w14:paraId="749CF755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54BE7F4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7B2696A3">
            <w:pPr>
              <w:pStyle w:val="3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560" w:lineRule="exact"/>
              <w:ind w:left="0" w:leftChars="0" w:firstLine="640" w:firstLineChars="200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026915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  <w:tblCellSpacing w:w="0" w:type="dxa"/>
          <w:jc w:val="center"/>
        </w:trPr>
        <w:tc>
          <w:tcPr>
            <w:tcW w:w="9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5D54152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粘贴委托代理人身份证明（原件扫描件正、反两面）</w:t>
            </w:r>
          </w:p>
          <w:p w14:paraId="2AB9827D">
            <w:pPr>
              <w:pStyle w:val="3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560" w:lineRule="exact"/>
              <w:ind w:left="0" w:leftChars="0" w:firstLine="640" w:firstLineChars="200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24D8EED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08F04D6B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15EF8C5D"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2A3EC2DF"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0A1E4B6D"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7AE25E65"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022B2918">
            <w:pPr>
              <w:pStyle w:val="3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560" w:lineRule="exact"/>
              <w:ind w:left="0" w:leftChars="0" w:firstLine="640" w:firstLineChars="200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750E3FC5">
            <w:pPr>
              <w:rPr>
                <w:rFonts w:hint="eastAsia"/>
                <w:color w:val="auto"/>
              </w:rPr>
            </w:pPr>
          </w:p>
          <w:p w14:paraId="70B9A6D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 w14:paraId="7FF41185">
      <w:pPr>
        <w:pStyle w:val="12"/>
        <w:pageBreakBefore w:val="0"/>
        <w:kinsoku/>
        <w:wordWrap/>
        <w:overflowPunct/>
        <w:topLinePunct w:val="0"/>
        <w:bidi w:val="0"/>
        <w:spacing w:after="0"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88AAA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27" w:name="_Toc29158"/>
      <w:bookmarkStart w:id="28" w:name="_Toc4521"/>
      <w:bookmarkStart w:id="29" w:name="_Toc26547"/>
    </w:p>
    <w:p w14:paraId="100FBB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center"/>
        <w:textAlignment w:val="auto"/>
        <w:outlineLvl w:val="1"/>
        <w:rPr>
          <w:rFonts w:hint="eastAsia"/>
          <w:color w:val="auto"/>
          <w:highlight w:val="yellow"/>
        </w:rPr>
      </w:pPr>
      <w:bookmarkStart w:id="30" w:name="_Toc25009"/>
      <w:bookmarkStart w:id="31" w:name="_Toc14413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商务条款响应/偏离表格式</w:t>
      </w:r>
      <w:bookmarkEnd w:id="27"/>
      <w:bookmarkEnd w:id="28"/>
      <w:bookmarkEnd w:id="29"/>
      <w:bookmarkEnd w:id="30"/>
      <w:bookmarkEnd w:id="31"/>
    </w:p>
    <w:p w14:paraId="03D61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项目名称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赣州缦廷酒店有限公司大堂入口处雨棚装修施工项目 </w:t>
      </w:r>
    </w:p>
    <w:p w14:paraId="5486A81A">
      <w:pPr>
        <w:pStyle w:val="2"/>
        <w:keepNext/>
        <w:keepLines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exact"/>
        <w:ind w:firstLine="640" w:firstLineChars="200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bookmarkStart w:id="32" w:name="_Toc23737"/>
      <w:bookmarkStart w:id="33" w:name="_Toc10739"/>
      <w:bookmarkStart w:id="34" w:name="_Toc29271"/>
      <w:bookmarkStart w:id="35" w:name="_Toc29740"/>
      <w:bookmarkStart w:id="36" w:name="_Toc5289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我公司郑重承诺，完全响应询价文件规定的所有商务要求，并按规定的商务要求进行履约。</w:t>
      </w:r>
      <w:bookmarkEnd w:id="32"/>
      <w:bookmarkEnd w:id="33"/>
      <w:bookmarkEnd w:id="34"/>
      <w:bookmarkEnd w:id="35"/>
      <w:bookmarkEnd w:id="36"/>
    </w:p>
    <w:p w14:paraId="74DAEDF1">
      <w:pPr>
        <w:rPr>
          <w:rFonts w:hint="eastAsia"/>
          <w:color w:val="auto"/>
          <w:lang w:val="en-US" w:eastAsia="zh-CN"/>
        </w:rPr>
      </w:pPr>
    </w:p>
    <w:tbl>
      <w:tblPr>
        <w:tblStyle w:val="13"/>
        <w:tblW w:w="8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2667"/>
        <w:gridCol w:w="3156"/>
        <w:gridCol w:w="1428"/>
      </w:tblGrid>
      <w:tr w14:paraId="7C8FD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87D4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条款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名称</w:t>
            </w: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18BDD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询价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商务需求</w:t>
            </w: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A8A6D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供应商响应商务需求内容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DD0E0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完全响应/正、负偏离</w:t>
            </w:r>
          </w:p>
        </w:tc>
      </w:tr>
      <w:tr w14:paraId="7ABCE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F1643D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51D72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5B2F86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2D083A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 w14:paraId="766B4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A82066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AD699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38EFEC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2BCC7B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 w14:paraId="7515C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01B921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7C4C6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45CAEC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218FD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 w14:paraId="407BC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C6B371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A2924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83B9FD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D7E096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 w14:paraId="7561F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5F3AE9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9D5EB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7761C7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09463A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 w14:paraId="163F0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EBB0C8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591DE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24CBBF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72F8C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</w:tbl>
    <w:p w14:paraId="6F5D6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说明：</w:t>
      </w:r>
    </w:p>
    <w:p w14:paraId="70F13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1.</w:t>
      </w:r>
      <w:r>
        <w:rPr>
          <w:rFonts w:hint="eastAsia" w:asciiTheme="minorEastAsia" w:hAnsiTheme="minorEastAsia" w:cstheme="minorEastAsia"/>
          <w:color w:val="auto"/>
          <w:sz w:val="24"/>
        </w:rPr>
        <w:t>若响应的部分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商务</w:t>
      </w:r>
      <w:r>
        <w:rPr>
          <w:rFonts w:hint="eastAsia" w:asciiTheme="minorEastAsia" w:hAnsiTheme="minorEastAsia" w:cstheme="minorEastAsia"/>
          <w:color w:val="auto"/>
          <w:sz w:val="24"/>
        </w:rPr>
        <w:t>要求与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文件规定的商务要求有偏离，则按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上</w:t>
      </w:r>
      <w:r>
        <w:rPr>
          <w:rFonts w:hint="eastAsia" w:asciiTheme="minorEastAsia" w:hAnsiTheme="minorEastAsia" w:cstheme="minorEastAsia"/>
          <w:color w:val="auto"/>
          <w:sz w:val="24"/>
        </w:rPr>
        <w:t>表列出，并标明响应情况，</w:t>
      </w:r>
      <w:r>
        <w:rPr>
          <w:rFonts w:hint="eastAsia" w:asciiTheme="minorEastAsia" w:hAnsiTheme="minorEastAsia" w:cstheme="minorEastAsia"/>
          <w:b/>
          <w:bCs/>
          <w:color w:val="auto"/>
          <w:sz w:val="24"/>
        </w:rPr>
        <w:t>若完全响应，则无需填写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lang w:val="en-US" w:eastAsia="zh-CN"/>
        </w:rPr>
        <w:t>上</w:t>
      </w:r>
      <w:r>
        <w:rPr>
          <w:rFonts w:hint="eastAsia" w:asciiTheme="minorEastAsia" w:hAnsiTheme="minorEastAsia" w:cstheme="minorEastAsia"/>
          <w:b/>
          <w:bCs/>
          <w:color w:val="auto"/>
          <w:sz w:val="24"/>
        </w:rPr>
        <w:t>表</w:t>
      </w:r>
      <w:r>
        <w:rPr>
          <w:rFonts w:hint="eastAsia" w:asciiTheme="minorEastAsia" w:hAnsiTheme="minorEastAsia" w:cstheme="minorEastAsia"/>
          <w:color w:val="auto"/>
          <w:sz w:val="24"/>
        </w:rPr>
        <w:t>。只接受正偏离（优于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文件要求），不接受负偏离（劣于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文件要求）， 负偏离则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按</w:t>
      </w:r>
      <w:r>
        <w:rPr>
          <w:rFonts w:hint="eastAsia" w:asciiTheme="minorEastAsia" w:hAnsiTheme="minorEastAsia" w:cstheme="minorEastAsia"/>
          <w:color w:val="auto"/>
          <w:sz w:val="24"/>
        </w:rPr>
        <w:t>无效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响应处理</w:t>
      </w:r>
      <w:r>
        <w:rPr>
          <w:rFonts w:hint="eastAsia" w:asciiTheme="minorEastAsia" w:hAnsiTheme="minorEastAsia" w:cstheme="minorEastAsia"/>
          <w:color w:val="auto"/>
          <w:sz w:val="24"/>
        </w:rPr>
        <w:t>。</w:t>
      </w:r>
    </w:p>
    <w:p w14:paraId="03F02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2.若需填写上表，</w:t>
      </w:r>
      <w:r>
        <w:rPr>
          <w:rFonts w:hint="eastAsia" w:asciiTheme="minorEastAsia" w:hAnsiTheme="minorEastAsia" w:cstheme="minorEastAsia"/>
          <w:color w:val="auto"/>
          <w:sz w:val="24"/>
        </w:rPr>
        <w:t>“供应商响应”一览中应对应“第三章 项目要求”条款号具体说明相应情况。</w:t>
      </w:r>
    </w:p>
    <w:p w14:paraId="4108F7A8">
      <w:pPr>
        <w:spacing w:line="480" w:lineRule="auto"/>
        <w:rPr>
          <w:rFonts w:asciiTheme="minorEastAsia" w:hAnsiTheme="minorEastAsia" w:cstheme="minorEastAsia"/>
          <w:color w:val="auto"/>
          <w:sz w:val="24"/>
        </w:rPr>
      </w:pPr>
    </w:p>
    <w:p w14:paraId="5DA95480">
      <w:pPr>
        <w:spacing w:line="480" w:lineRule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：</w:t>
      </w:r>
    </w:p>
    <w:p w14:paraId="763F1E24">
      <w:pPr>
        <w:spacing w:line="480" w:lineRule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供应商名称（公章）：</w:t>
      </w:r>
    </w:p>
    <w:p w14:paraId="0412A504">
      <w:pPr>
        <w:spacing w:line="360" w:lineRule="auto"/>
        <w:jc w:val="both"/>
        <w:outlineLvl w:val="1"/>
        <w:rPr>
          <w:rFonts w:asciiTheme="minorEastAsia" w:hAnsiTheme="minorEastAsia"/>
          <w:color w:val="auto"/>
          <w:sz w:val="28"/>
          <w:szCs w:val="28"/>
          <w:highlight w:val="none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907" w:footer="477" w:gutter="0"/>
          <w:cols w:space="720" w:num="1"/>
          <w:docGrid w:linePitch="312" w:charSpace="0"/>
        </w:sectPr>
      </w:pPr>
      <w:bookmarkStart w:id="37" w:name="_Toc25750"/>
      <w:bookmarkStart w:id="38" w:name="_Toc10413"/>
      <w:bookmarkStart w:id="39" w:name="_Toc23895"/>
      <w:bookmarkStart w:id="40" w:name="_Toc13283"/>
      <w:bookmarkStart w:id="41" w:name="_Toc7049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日期：   年   月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日</w:t>
      </w:r>
      <w:bookmarkEnd w:id="37"/>
      <w:bookmarkEnd w:id="38"/>
      <w:bookmarkEnd w:id="39"/>
      <w:bookmarkEnd w:id="40"/>
      <w:bookmarkEnd w:id="41"/>
    </w:p>
    <w:p w14:paraId="29F5466E">
      <w:pPr>
        <w:spacing w:line="500" w:lineRule="exact"/>
        <w:ind w:left="420" w:leftChars="200"/>
        <w:jc w:val="center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42" w:name="_Toc29452"/>
      <w:bookmarkStart w:id="43" w:name="_Toc27927"/>
      <w:bookmarkStart w:id="44" w:name="_Toc16500"/>
      <w:bookmarkStart w:id="45" w:name="_Toc5082"/>
      <w:bookmarkStart w:id="46" w:name="_Toc12085"/>
      <w:bookmarkStart w:id="47" w:name="_Toc28279"/>
    </w:p>
    <w:p w14:paraId="4719119B">
      <w:pPr>
        <w:spacing w:line="500" w:lineRule="exact"/>
        <w:ind w:left="420" w:leftChars="200"/>
        <w:jc w:val="center"/>
        <w:outlineLvl w:val="1"/>
        <w:rPr>
          <w:rFonts w:asciiTheme="minorEastAsia" w:hAnsiTheme="minorEastAsia"/>
          <w:b/>
          <w:bCs/>
          <w:color w:val="auto"/>
          <w:sz w:val="32"/>
          <w:szCs w:val="32"/>
          <w:highlight w:val="none"/>
        </w:rPr>
      </w:pPr>
      <w:bookmarkStart w:id="48" w:name="_Toc13944"/>
      <w:bookmarkStart w:id="49" w:name="_Toc1580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技术要求响应/偏离表格式</w:t>
      </w:r>
      <w:bookmarkEnd w:id="42"/>
      <w:bookmarkEnd w:id="43"/>
      <w:bookmarkEnd w:id="44"/>
      <w:bookmarkEnd w:id="45"/>
      <w:bookmarkEnd w:id="46"/>
      <w:bookmarkEnd w:id="47"/>
      <w:bookmarkEnd w:id="48"/>
      <w:bookmarkEnd w:id="49"/>
    </w:p>
    <w:p w14:paraId="076C9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bookmarkStart w:id="50" w:name="_Toc174182534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项目名称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赣州缦廷酒店有限公司大堂入口处雨棚装修施工项目 </w:t>
      </w:r>
    </w:p>
    <w:p w14:paraId="59C38436">
      <w:pPr>
        <w:pStyle w:val="2"/>
        <w:keepNext/>
        <w:keepLines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exact"/>
        <w:ind w:firstLine="640" w:firstLineChars="200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bookmarkStart w:id="51" w:name="_Toc19051"/>
      <w:bookmarkStart w:id="52" w:name="_Toc8684"/>
      <w:bookmarkStart w:id="53" w:name="_Toc21193"/>
      <w:bookmarkStart w:id="54" w:name="_Toc13306"/>
      <w:bookmarkStart w:id="55" w:name="_Toc6583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我公司郑重承诺，完全响应询价文件规定的所有技术要求，并按规定的技术要求进行履约。</w:t>
      </w:r>
      <w:bookmarkEnd w:id="51"/>
      <w:bookmarkEnd w:id="52"/>
      <w:bookmarkEnd w:id="53"/>
      <w:bookmarkEnd w:id="54"/>
      <w:bookmarkEnd w:id="55"/>
      <w:bookmarkStart w:id="77" w:name="_GoBack"/>
      <w:bookmarkEnd w:id="77"/>
    </w:p>
    <w:p w14:paraId="4FA1DED7">
      <w:pPr>
        <w:rPr>
          <w:rFonts w:hint="default"/>
          <w:color w:val="auto"/>
          <w:lang w:val="en-US" w:eastAsia="zh-CN"/>
        </w:rPr>
      </w:pPr>
    </w:p>
    <w:tbl>
      <w:tblPr>
        <w:tblStyle w:val="13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3316"/>
        <w:gridCol w:w="2884"/>
        <w:gridCol w:w="1946"/>
      </w:tblGrid>
      <w:tr w14:paraId="5295E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1B998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条款号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398F0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询价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技术要求</w:t>
            </w: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1F330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供应商响应技术要求内容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3E1ED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完全响应/正、负偏离</w:t>
            </w:r>
          </w:p>
        </w:tc>
      </w:tr>
      <w:tr w14:paraId="4B193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89995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A6F88"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2931D0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849E6C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 w14:paraId="5D0D3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33AEBD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AC4C0"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6FFC48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1F82E2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 w14:paraId="6BBC3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BEE6C1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F026E"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7F8578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72D976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 w14:paraId="2320E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75BC4A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3E42BF"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134D51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493470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 w14:paraId="191FD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42DC6A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B8F7FE"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C8CED9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AF805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 w14:paraId="19936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D38EE8"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414DA"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44D147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02FEFB"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</w:tbl>
    <w:p w14:paraId="730AB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说明：</w:t>
      </w:r>
    </w:p>
    <w:p w14:paraId="5A5B0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1.</w:t>
      </w:r>
      <w:r>
        <w:rPr>
          <w:rFonts w:hint="eastAsia" w:asciiTheme="minorEastAsia" w:hAnsiTheme="minorEastAsia" w:cstheme="minorEastAsia"/>
          <w:color w:val="auto"/>
          <w:sz w:val="24"/>
        </w:rPr>
        <w:t>若响应的部分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技术</w:t>
      </w:r>
      <w:r>
        <w:rPr>
          <w:rFonts w:hint="eastAsia" w:asciiTheme="minorEastAsia" w:hAnsiTheme="minorEastAsia" w:cstheme="minorEastAsia"/>
          <w:color w:val="auto"/>
          <w:sz w:val="24"/>
        </w:rPr>
        <w:t>要求与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文件规定的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技术</w:t>
      </w:r>
      <w:r>
        <w:rPr>
          <w:rFonts w:hint="eastAsia" w:asciiTheme="minorEastAsia" w:hAnsiTheme="minorEastAsia" w:cstheme="minorEastAsia"/>
          <w:color w:val="auto"/>
          <w:sz w:val="24"/>
        </w:rPr>
        <w:t>要求有偏离，则按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上</w:t>
      </w:r>
      <w:r>
        <w:rPr>
          <w:rFonts w:hint="eastAsia" w:asciiTheme="minorEastAsia" w:hAnsiTheme="minorEastAsia" w:cstheme="minorEastAsia"/>
          <w:color w:val="auto"/>
          <w:sz w:val="24"/>
        </w:rPr>
        <w:t>表列出，并标明响应情况，</w:t>
      </w:r>
      <w:r>
        <w:rPr>
          <w:rFonts w:hint="eastAsia" w:asciiTheme="minorEastAsia" w:hAnsiTheme="minorEastAsia" w:cstheme="minorEastAsia"/>
          <w:b/>
          <w:bCs/>
          <w:color w:val="auto"/>
          <w:sz w:val="24"/>
        </w:rPr>
        <w:t>若完全响应，则无需填写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lang w:val="en-US" w:eastAsia="zh-CN"/>
        </w:rPr>
        <w:t>上</w:t>
      </w:r>
      <w:r>
        <w:rPr>
          <w:rFonts w:hint="eastAsia" w:asciiTheme="minorEastAsia" w:hAnsiTheme="minorEastAsia" w:cstheme="minorEastAsia"/>
          <w:b/>
          <w:bCs/>
          <w:color w:val="auto"/>
          <w:sz w:val="24"/>
        </w:rPr>
        <w:t>表</w:t>
      </w:r>
      <w:r>
        <w:rPr>
          <w:rFonts w:hint="eastAsia" w:asciiTheme="minorEastAsia" w:hAnsiTheme="minorEastAsia" w:cstheme="minorEastAsia"/>
          <w:color w:val="auto"/>
          <w:sz w:val="24"/>
        </w:rPr>
        <w:t>。只接受正偏离（优于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文件要求），不接受负偏离（劣于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文件要求）， 负偏离则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按</w:t>
      </w:r>
      <w:r>
        <w:rPr>
          <w:rFonts w:hint="eastAsia" w:asciiTheme="minorEastAsia" w:hAnsiTheme="minorEastAsia" w:cstheme="minorEastAsia"/>
          <w:color w:val="auto"/>
          <w:sz w:val="24"/>
        </w:rPr>
        <w:t>无效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响应处理</w:t>
      </w:r>
      <w:r>
        <w:rPr>
          <w:rFonts w:hint="eastAsia" w:asciiTheme="minorEastAsia" w:hAnsiTheme="minorEastAsia" w:cstheme="minorEastAsia"/>
          <w:color w:val="auto"/>
          <w:sz w:val="24"/>
        </w:rPr>
        <w:t>。</w:t>
      </w:r>
    </w:p>
    <w:p w14:paraId="2FA80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2.若需填写上表，</w:t>
      </w:r>
      <w:r>
        <w:rPr>
          <w:rFonts w:hint="eastAsia" w:asciiTheme="minorEastAsia" w:hAnsiTheme="minorEastAsia" w:cstheme="minorEastAsia"/>
          <w:color w:val="auto"/>
          <w:sz w:val="24"/>
        </w:rPr>
        <w:t>“供应商响应”一览中应对应“第三章 项目要求”条款号具体说明相应情况。</w:t>
      </w:r>
    </w:p>
    <w:p w14:paraId="012166F1">
      <w:pPr>
        <w:pStyle w:val="2"/>
        <w:numPr>
          <w:ilvl w:val="1"/>
          <w:numId w:val="0"/>
        </w:numPr>
        <w:ind w:leftChars="0"/>
        <w:outlineLvl w:val="9"/>
        <w:rPr>
          <w:color w:val="auto"/>
        </w:rPr>
      </w:pPr>
    </w:p>
    <w:p w14:paraId="7072E902">
      <w:pPr>
        <w:spacing w:line="480" w:lineRule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：</w:t>
      </w:r>
    </w:p>
    <w:p w14:paraId="4196C299">
      <w:pPr>
        <w:spacing w:line="480" w:lineRule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供应商名称（公章）：</w:t>
      </w:r>
    </w:p>
    <w:p w14:paraId="3ED1D31E">
      <w:pPr>
        <w:pStyle w:val="11"/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日期：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日</w:t>
      </w:r>
      <w:bookmarkEnd w:id="50"/>
    </w:p>
    <w:bookmarkEnd w:id="24"/>
    <w:bookmarkEnd w:id="25"/>
    <w:bookmarkEnd w:id="26"/>
    <w:p w14:paraId="4B8D58BB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bookmarkStart w:id="56" w:name="_Toc12458"/>
      <w:bookmarkStart w:id="57" w:name="_Toc1723323091"/>
      <w:bookmarkStart w:id="58" w:name="_Toc23263"/>
      <w:bookmarkStart w:id="59" w:name="_Toc20187"/>
      <w:bookmarkStart w:id="60" w:name="_Toc8075"/>
      <w:bookmarkStart w:id="61" w:name="_Toc1799401247"/>
      <w:bookmarkStart w:id="62" w:name="_Toc25170"/>
      <w:bookmarkStart w:id="63" w:name="_Toc4974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资格证明材料</w:t>
      </w:r>
      <w:bookmarkEnd w:id="56"/>
      <w:bookmarkEnd w:id="57"/>
      <w:bookmarkEnd w:id="58"/>
      <w:bookmarkEnd w:id="59"/>
      <w:bookmarkEnd w:id="60"/>
      <w:bookmarkEnd w:id="61"/>
      <w:bookmarkEnd w:id="62"/>
      <w:bookmarkEnd w:id="63"/>
    </w:p>
    <w:p w14:paraId="37B0DB39"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64" w:name="_Toc22529"/>
      <w:bookmarkStart w:id="65" w:name="_Toc1765"/>
      <w:bookmarkStart w:id="66" w:name="_Toc779243348"/>
    </w:p>
    <w:p w14:paraId="098B91E4"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格式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6-</w:t>
      </w:r>
      <w:r>
        <w:rPr>
          <w:rFonts w:hint="eastAsia" w:ascii="楷体" w:hAnsi="楷体" w:eastAsia="楷体" w:cs="楷体"/>
          <w:color w:val="auto"/>
          <w:sz w:val="32"/>
          <w:szCs w:val="32"/>
        </w:rPr>
        <w:t xml:space="preserve">1 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营业执照</w:t>
      </w:r>
      <w:bookmarkEnd w:id="64"/>
      <w:bookmarkEnd w:id="65"/>
      <w:bookmarkEnd w:id="66"/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等相关资格证明材料</w:t>
      </w:r>
    </w:p>
    <w:p w14:paraId="307B3246">
      <w:pPr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67" w:name="_Toc262628298"/>
      <w:bookmarkStart w:id="68" w:name="_Toc262628299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提供证明材料复印件并加盖公章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 w14:paraId="1DE2CD73"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rPr>
          <w:rFonts w:hint="eastAsia" w:ascii="楷体" w:hAnsi="楷体" w:eastAsia="楷体" w:cs="楷体"/>
          <w:color w:val="auto"/>
          <w:sz w:val="32"/>
          <w:szCs w:val="32"/>
        </w:rPr>
      </w:pPr>
      <w:bookmarkStart w:id="69" w:name="_Toc14445"/>
      <w:r>
        <w:rPr>
          <w:rFonts w:hint="eastAsia" w:ascii="楷体" w:hAnsi="楷体" w:eastAsia="楷体" w:cs="楷体"/>
          <w:color w:val="auto"/>
          <w:sz w:val="32"/>
          <w:szCs w:val="32"/>
        </w:rPr>
        <w:t>格式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-2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供应商的</w:t>
      </w:r>
      <w:bookmarkEnd w:id="67"/>
      <w:r>
        <w:rPr>
          <w:rFonts w:hint="eastAsia" w:ascii="楷体" w:hAnsi="楷体" w:eastAsia="楷体" w:cs="楷体"/>
          <w:color w:val="auto"/>
          <w:sz w:val="32"/>
          <w:szCs w:val="32"/>
        </w:rPr>
        <w:t>承诺函</w:t>
      </w:r>
      <w:bookmarkEnd w:id="68"/>
      <w:bookmarkEnd w:id="69"/>
    </w:p>
    <w:p w14:paraId="36D14211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 w:firstLine="643" w:firstLineChars="20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承诺函</w:t>
      </w:r>
    </w:p>
    <w:p w14:paraId="2339CAF2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本公司郑重承诺，本公司为参加采购活动的合格供应商，同时满足以下条件： </w:t>
      </w:r>
    </w:p>
    <w:p w14:paraId="6814FC8E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1.具有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独立法人资格并具有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独立承担民事责任的能力。 </w:t>
      </w:r>
    </w:p>
    <w:p w14:paraId="29B2E2CD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2.具有良好的商业信誉和健全的财务会计制度。 </w:t>
      </w:r>
    </w:p>
    <w:p w14:paraId="1E74CAA0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3.具有履行合同所必需的设备和专业技术能力。 </w:t>
      </w:r>
    </w:p>
    <w:p w14:paraId="6230C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4.有依法缴纳税收和社会保障资金的良好记录。 </w:t>
      </w:r>
    </w:p>
    <w:p w14:paraId="77016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5.提交响应文件截止日期前三年内，在经营活动中没有重大违法记录。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被“信用中国”网站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www.creditchina.gov.cn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列入失信被执行人和重大税收违法案件当事人名单的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被“中国政府采购网”网站列入政府采购严重违法失信行为记录名单（处罚期限尚未届满的）。</w:t>
      </w:r>
    </w:p>
    <w:p w14:paraId="6E46E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6.完全响应公开询价采购文件中的商务要求及技术要求。</w:t>
      </w:r>
    </w:p>
    <w:p w14:paraId="25AD3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本公司对上述承诺的真实性负责，并接受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监督管理部门、采购文件规定的资格审查机构、社会公众的监督和检查。如有虚假，将依法承担相应责任。 </w:t>
      </w:r>
    </w:p>
    <w:p w14:paraId="605226D0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08BA0DA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法定代表人（签名或印章）：</w:t>
      </w:r>
    </w:p>
    <w:p w14:paraId="31B60363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供应商名称（盖章）： </w:t>
      </w:r>
    </w:p>
    <w:p w14:paraId="6E0B5701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     年    月   日</w:t>
      </w:r>
    </w:p>
    <w:p w14:paraId="41DFD514"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  <w:br w:type="page"/>
      </w:r>
    </w:p>
    <w:p w14:paraId="68141D86"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outlineLvl w:val="0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bookmarkStart w:id="70" w:name="_Toc14947"/>
      <w:bookmarkStart w:id="71" w:name="_Toc947"/>
      <w:bookmarkStart w:id="72" w:name="_Toc14818"/>
      <w:r>
        <w:rPr>
          <w:rFonts w:hint="eastAsia" w:ascii="楷体" w:hAnsi="楷体" w:eastAsia="楷体" w:cs="楷体"/>
          <w:color w:val="auto"/>
          <w:sz w:val="32"/>
          <w:szCs w:val="32"/>
        </w:rPr>
        <w:t>格式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-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 xml:space="preserve">3 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供应商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询价保证金</w:t>
      </w:r>
      <w:bookmarkEnd w:id="70"/>
      <w:bookmarkEnd w:id="71"/>
      <w:bookmarkEnd w:id="72"/>
    </w:p>
    <w:p w14:paraId="6105AF2F">
      <w:pPr>
        <w:pStyle w:val="11"/>
        <w:pageBreakBefore w:val="0"/>
        <w:kinsoku/>
        <w:wordWrap/>
        <w:overflowPunct/>
        <w:topLinePunct w:val="0"/>
        <w:bidi w:val="0"/>
        <w:spacing w:after="0"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无需提供</w:t>
      </w:r>
    </w:p>
    <w:p w14:paraId="42113DFB">
      <w:pPr>
        <w:pStyle w:val="6"/>
        <w:pageBreakBefore w:val="0"/>
        <w:kinsoku/>
        <w:wordWrap/>
        <w:overflowPunct/>
        <w:topLinePunct w:val="0"/>
        <w:bidi w:val="0"/>
        <w:spacing w:after="0"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11FB866D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394B3966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0153CF06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12D0770F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CFD3866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A2A6E34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394DDCEE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1367340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612C786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6A2CD7A5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C71EDD7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43812A11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3AC6ADF8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4E37E894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3C775245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4B03FFA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4610D4D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4BD1870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3906FEDA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0FFCF1C5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13093C69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6F45073C"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outlineLvl w:val="0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bookmarkStart w:id="73" w:name="_Toc24818"/>
      <w:bookmarkStart w:id="74" w:name="_Toc15613"/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格式6-4 拟派人员资格证明材料</w:t>
      </w:r>
      <w:bookmarkEnd w:id="73"/>
      <w:bookmarkEnd w:id="74"/>
    </w:p>
    <w:p w14:paraId="2B7FAA2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项目负责人需有二级注册建造师及以上资质（建筑工程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eastAsia="zh-CN" w:bidi="ar"/>
        </w:rPr>
        <w:t>专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业）并具有安全生产考核合格证书（安全B证）,并配置最少一名专职安全员，安全员需具备安全生产考核合格证书（安全C证）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eastAsia="zh-CN" w:bidi="ar"/>
        </w:rPr>
        <w:t>。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 w:bidi="ar"/>
        </w:rPr>
        <w:t>以上人员必须为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eastAsia="zh-CN" w:bidi="ar"/>
        </w:rPr>
        <w:t>响应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 w:bidi="ar"/>
        </w:rPr>
        <w:t>单位正式员工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eastAsia="zh-CN" w:bidi="ar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提供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以上证书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复印件并加盖公章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780A7F3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0346BD8F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4CD6B021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6FC18ABA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7232AE8D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689776FA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68DFB2AA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09A3373A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72F48C24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7D9B6039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4AB657C2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7917CB20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5710A9ED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3C726E1C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659BC004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784C8DB0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3FC6F90B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0CE20F36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04619AA7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7C5F6378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1AF105A1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4FCE0FF0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 w14:paraId="477BBD00"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outlineLvl w:val="0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bookmarkStart w:id="75" w:name="_Toc16168"/>
      <w:bookmarkStart w:id="76" w:name="_Toc24860"/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格式6-5 其他材料</w:t>
      </w:r>
      <w:bookmarkEnd w:id="75"/>
      <w:bookmarkEnd w:id="76"/>
    </w:p>
    <w:p w14:paraId="06ED4D9A">
      <w:pPr>
        <w:pStyle w:val="6"/>
        <w:pageBreakBefore w:val="0"/>
        <w:kinsoku/>
        <w:wordWrap/>
        <w:overflowPunct/>
        <w:topLinePunct w:val="0"/>
        <w:bidi w:val="0"/>
        <w:spacing w:after="0"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提供相关材料复印件并加盖公章</w:t>
      </w:r>
    </w:p>
    <w:p w14:paraId="42C3E2AA">
      <w:pPr>
        <w:pStyle w:val="5"/>
        <w:rPr>
          <w:rFonts w:hint="eastAsia"/>
          <w:color w:val="auto"/>
          <w:lang w:val="en-US" w:eastAsia="zh-CN"/>
        </w:rPr>
      </w:pPr>
    </w:p>
    <w:p w14:paraId="3AC9CAE5"/>
    <w:p w14:paraId="4E8ACF45"/>
    <w:p w14:paraId="227306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DC885B">
    <w:pPr>
      <w:pStyle w:val="9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52994B">
                          <w:pPr>
                            <w:pStyle w:val="9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52994B">
                    <w:pPr>
                      <w:pStyle w:val="9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 w14:paraId="57897563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BCC528">
    <w:pPr>
      <w:pStyle w:val="9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040F9">
                          <w:pPr>
                            <w:pStyle w:val="9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C040F9">
                    <w:pPr>
                      <w:pStyle w:val="9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 w14:paraId="54A2325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2D8750">
    <w:pPr>
      <w:pStyle w:val="10"/>
      <w:pBdr>
        <w:bottom w:val="none" w:color="auto" w:sz="0" w:space="0"/>
      </w:pBdr>
      <w:jc w:val="both"/>
    </w:pPr>
    <w:r>
      <w:rPr>
        <w:rFonts w:hint="eastAsia"/>
      </w:rPr>
      <w:t xml:space="preserve"> </w:t>
    </w:r>
    <w:r>
      <w:t xml:space="preserve">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AE6AFE">
    <w:pPr>
      <w:pStyle w:val="10"/>
      <w:pBdr>
        <w:bottom w:val="none" w:color="auto" w:sz="0" w:space="0"/>
      </w:pBdr>
      <w:jc w:val="both"/>
    </w:pPr>
    <w:r>
      <w:rPr>
        <w:rFonts w:hint="eastAsia"/>
      </w:rPr>
      <w:t xml:space="preserve"> </w:t>
    </w:r>
    <w: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decimal"/>
      <w:pStyle w:val="3"/>
      <w:lvlText w:val="%1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1" w:tentative="0">
      <w:start w:val="1"/>
      <w:numFmt w:val="decimal"/>
      <w:pStyle w:val="2"/>
      <w:lvlText w:val="%1.%2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2" w:tentative="0">
      <w:start w:val="1"/>
      <w:numFmt w:val="decimal"/>
      <w:pStyle w:val="4"/>
      <w:lvlText w:val="%1.%2.%3"/>
      <w:lvlJc w:val="left"/>
      <w:pPr>
        <w:ind w:left="420" w:firstLine="0"/>
      </w:pPr>
      <w:rPr>
        <w:rFonts w:hint="eastAsia" w:ascii="黑体" w:eastAsia="黑体"/>
        <w:b w:val="0"/>
        <w:i w:val="0"/>
        <w:sz w:val="24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6" w:tentative="0">
      <w:start w:val="1"/>
      <w:numFmt w:val="decimal"/>
      <w:lvlText w:val="（%7）"/>
      <w:lvlJc w:val="left"/>
      <w:pPr>
        <w:ind w:left="1191" w:firstLine="0"/>
      </w:pPr>
      <w:rPr>
        <w:rFonts w:hint="eastAsia" w:ascii="黑体" w:eastAsia="黑体"/>
        <w:b w:val="0"/>
        <w:i w:val="0"/>
        <w:sz w:val="24"/>
      </w:rPr>
    </w:lvl>
    <w:lvl w:ilvl="7" w:tentative="0">
      <w:start w:val="1"/>
      <w:numFmt w:val="lowerLetter"/>
      <w:lvlText w:val="（%8）"/>
      <w:lvlJc w:val="left"/>
      <w:pPr>
        <w:ind w:left="1888" w:firstLine="0"/>
      </w:pPr>
      <w:rPr>
        <w:rFonts w:hint="eastAsia" w:ascii="黑体" w:eastAsia="黑体"/>
        <w:b w:val="0"/>
        <w:i w:val="0"/>
        <w:sz w:val="24"/>
      </w:rPr>
    </w:lvl>
    <w:lvl w:ilvl="8" w:tentative="0">
      <w:start w:val="1"/>
      <w:numFmt w:val="lowerRoman"/>
      <w:lvlText w:val="（%9）"/>
      <w:lvlJc w:val="left"/>
      <w:pPr>
        <w:ind w:left="2591" w:firstLine="0"/>
      </w:pPr>
      <w:rPr>
        <w:rFonts w:hint="eastAsia" w:ascii="黑体" w:eastAsia="黑体"/>
        <w:b w:val="0"/>
        <w:i w:val="0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0YWYyM2U4NzAwNWZlMzA5OTM4ZmFlYjJkMjcxYjcifQ=="/>
  </w:docVars>
  <w:rsids>
    <w:rsidRoot w:val="00000000"/>
    <w:rsid w:val="40077ECA"/>
    <w:rsid w:val="43CE261E"/>
    <w:rsid w:val="52AA2FC6"/>
    <w:rsid w:val="65D5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adjustRightInd w:val="0"/>
      <w:spacing w:before="200" w:after="180" w:line="360" w:lineRule="atLeast"/>
      <w:textAlignment w:val="baseline"/>
      <w:outlineLvl w:val="0"/>
    </w:pPr>
    <w:rPr>
      <w:rFonts w:ascii="Arial" w:eastAsia="黑体"/>
      <w:kern w:val="44"/>
      <w:sz w:val="24"/>
      <w:szCs w:val="20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5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autoSpaceDE w:val="0"/>
      <w:autoSpaceDN w:val="0"/>
      <w:adjustRightInd w:val="0"/>
      <w:ind w:firstLine="420"/>
      <w:jc w:val="left"/>
      <w:textAlignment w:val="baseline"/>
    </w:pPr>
    <w:rPr>
      <w:rFonts w:ascii="宋体"/>
      <w:kern w:val="0"/>
      <w:sz w:val="34"/>
      <w:szCs w:val="20"/>
    </w:rPr>
  </w:style>
  <w:style w:type="paragraph" w:styleId="6">
    <w:name w:val="Body Text"/>
    <w:basedOn w:val="1"/>
    <w:next w:val="7"/>
    <w:qFormat/>
    <w:uiPriority w:val="0"/>
    <w:pPr>
      <w:adjustRightInd w:val="0"/>
      <w:spacing w:after="120" w:line="360" w:lineRule="atLeast"/>
      <w:textAlignment w:val="baseline"/>
    </w:pPr>
    <w:rPr>
      <w:kern w:val="0"/>
      <w:sz w:val="20"/>
      <w:szCs w:val="20"/>
    </w:rPr>
  </w:style>
  <w:style w:type="paragraph" w:customStyle="1" w:styleId="7">
    <w:name w:val="Default"/>
    <w:unhideWhenUsed/>
    <w:qFormat/>
    <w:uiPriority w:val="0"/>
    <w:pPr>
      <w:widowControl w:val="0"/>
      <w:autoSpaceDE w:val="0"/>
      <w:autoSpaceDN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styleId="8">
    <w:name w:val="Body Text Indent"/>
    <w:basedOn w:val="1"/>
    <w:next w:val="1"/>
    <w:qFormat/>
    <w:uiPriority w:val="0"/>
    <w:pPr>
      <w:ind w:firstLine="538" w:firstLineChars="192"/>
    </w:pPr>
    <w:rPr>
      <w:sz w:val="28"/>
    </w:rPr>
  </w:style>
  <w:style w:type="paragraph" w:styleId="9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First Indent"/>
    <w:basedOn w:val="6"/>
    <w:next w:val="6"/>
    <w:qFormat/>
    <w:uiPriority w:val="0"/>
    <w:pPr>
      <w:widowControl/>
      <w:tabs>
        <w:tab w:val="left" w:pos="0"/>
      </w:tabs>
      <w:spacing w:after="156"/>
      <w:ind w:left="425"/>
      <w:jc w:val="left"/>
    </w:pPr>
    <w:rPr>
      <w:sz w:val="28"/>
      <w:szCs w:val="28"/>
    </w:rPr>
  </w:style>
  <w:style w:type="paragraph" w:styleId="12">
    <w:name w:val="Body Text First Indent 2"/>
    <w:basedOn w:val="8"/>
    <w:next w:val="11"/>
    <w:qFormat/>
    <w:uiPriority w:val="0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2162</Words>
  <Characters>2216</Characters>
  <Lines>0</Lines>
  <Paragraphs>0</Paragraphs>
  <TotalTime>3</TotalTime>
  <ScaleCrop>false</ScaleCrop>
  <LinksUpToDate>false</LinksUpToDate>
  <CharactersWithSpaces>2556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2024-09-26T07:11:00Z</dcterms:created>
  <dc:creator>Administrator</dc:creator>
  <cp:lastModifiedBy> </cp:lastModifiedBy>
  <dcterms:modified xsi:type="dcterms:W3CDTF">2024-09-29T06:24:39Z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B9832A4828F549F28CDF209086E486AD_12</vt:lpwstr>
  </property>
</Properties>
</file>